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0CAA8F64" w:rsidR="006B4258" w:rsidRDefault="15E915CD" w:rsidP="494D8BF9">
      <w:pPr>
        <w:spacing w:after="0" w:line="480" w:lineRule="auto"/>
        <w:rPr>
          <w:rFonts w:ascii="Times New Roman" w:eastAsia="Times New Roman" w:hAnsi="Times New Roman" w:cs="Times New Roman"/>
          <w:sz w:val="28"/>
          <w:szCs w:val="28"/>
        </w:rPr>
      </w:pPr>
      <w:r w:rsidRPr="494D8BF9">
        <w:rPr>
          <w:rFonts w:ascii="Times New Roman" w:eastAsia="Times New Roman" w:hAnsi="Times New Roman" w:cs="Times New Roman"/>
          <w:sz w:val="24"/>
          <w:szCs w:val="24"/>
        </w:rPr>
        <w:t>Free Joint Motion Team 1: Hannah Gerrior, Dean Saldana Soriano &amp; Zoe Ward</w:t>
      </w:r>
    </w:p>
    <w:p w14:paraId="3E6D82F8" w14:textId="1687BE27" w:rsidR="15E915CD" w:rsidRDefault="15E915CD" w:rsidP="494D8BF9">
      <w:pPr>
        <w:spacing w:after="0" w:line="480" w:lineRule="auto"/>
        <w:rPr>
          <w:rFonts w:ascii="Times New Roman" w:eastAsia="Times New Roman" w:hAnsi="Times New Roman" w:cs="Times New Roman"/>
          <w:sz w:val="28"/>
          <w:szCs w:val="28"/>
        </w:rPr>
      </w:pPr>
      <w:r w:rsidRPr="494D8BF9">
        <w:rPr>
          <w:rFonts w:ascii="Times New Roman" w:eastAsia="Times New Roman" w:hAnsi="Times New Roman" w:cs="Times New Roman"/>
          <w:sz w:val="24"/>
          <w:szCs w:val="24"/>
        </w:rPr>
        <w:t>July 3</w:t>
      </w:r>
      <w:r w:rsidRPr="494D8BF9">
        <w:rPr>
          <w:rFonts w:ascii="Times New Roman" w:eastAsia="Times New Roman" w:hAnsi="Times New Roman" w:cs="Times New Roman"/>
          <w:sz w:val="24"/>
          <w:szCs w:val="24"/>
          <w:vertAlign w:val="superscript"/>
        </w:rPr>
        <w:t>rd</w:t>
      </w:r>
      <w:r w:rsidRPr="494D8BF9">
        <w:rPr>
          <w:rFonts w:ascii="Times New Roman" w:eastAsia="Times New Roman" w:hAnsi="Times New Roman" w:cs="Times New Roman"/>
          <w:sz w:val="24"/>
          <w:szCs w:val="24"/>
        </w:rPr>
        <w:t>, 2022</w:t>
      </w:r>
    </w:p>
    <w:p w14:paraId="4095F4F1" w14:textId="04B276D8" w:rsidR="15E915CD" w:rsidRDefault="15E915CD" w:rsidP="494D8BF9">
      <w:pPr>
        <w:spacing w:after="0" w:line="480" w:lineRule="auto"/>
        <w:jc w:val="center"/>
        <w:rPr>
          <w:rFonts w:ascii="Times New Roman" w:eastAsia="Times New Roman" w:hAnsi="Times New Roman" w:cs="Times New Roman"/>
          <w:b/>
          <w:bCs/>
          <w:sz w:val="28"/>
          <w:szCs w:val="28"/>
        </w:rPr>
      </w:pPr>
      <w:r w:rsidRPr="494D8BF9">
        <w:rPr>
          <w:rFonts w:ascii="Times New Roman" w:eastAsia="Times New Roman" w:hAnsi="Times New Roman" w:cs="Times New Roman"/>
          <w:b/>
          <w:bCs/>
          <w:sz w:val="24"/>
          <w:szCs w:val="24"/>
        </w:rPr>
        <w:t>Client Consulting Report</w:t>
      </w:r>
    </w:p>
    <w:p w14:paraId="1A4511CF" w14:textId="42D72117" w:rsidR="15E915CD" w:rsidRDefault="15E915CD" w:rsidP="494D8BF9">
      <w:pPr>
        <w:spacing w:after="0" w:line="480" w:lineRule="auto"/>
        <w:rPr>
          <w:rFonts w:ascii="Times New Roman" w:eastAsia="Times New Roman" w:hAnsi="Times New Roman" w:cs="Times New Roman"/>
          <w:sz w:val="24"/>
          <w:szCs w:val="24"/>
          <w:u w:val="single"/>
        </w:rPr>
      </w:pPr>
      <w:r w:rsidRPr="494D8BF9">
        <w:rPr>
          <w:rFonts w:ascii="Times New Roman" w:eastAsia="Times New Roman" w:hAnsi="Times New Roman" w:cs="Times New Roman"/>
          <w:sz w:val="24"/>
          <w:szCs w:val="24"/>
          <w:u w:val="single"/>
        </w:rPr>
        <w:t>Executive Summary</w:t>
      </w:r>
    </w:p>
    <w:p w14:paraId="56E072F8" w14:textId="589ECF66" w:rsidR="15E915CD" w:rsidRDefault="15E915CD" w:rsidP="494D8BF9">
      <w:pPr>
        <w:spacing w:after="0" w:line="480" w:lineRule="auto"/>
        <w:ind w:firstLine="720"/>
        <w:rPr>
          <w:rFonts w:ascii="Times New Roman" w:eastAsia="Times New Roman" w:hAnsi="Times New Roman" w:cs="Times New Roman"/>
          <w:sz w:val="24"/>
          <w:szCs w:val="24"/>
        </w:rPr>
      </w:pPr>
      <w:r w:rsidRPr="494D8BF9">
        <w:rPr>
          <w:rFonts w:ascii="Times New Roman" w:eastAsia="Times New Roman" w:hAnsi="Times New Roman" w:cs="Times New Roman"/>
          <w:sz w:val="24"/>
          <w:szCs w:val="24"/>
        </w:rPr>
        <w:t xml:space="preserve">Our team was tasked to research and advise Free Joint Motion on how to successfully enter the U.S. market with their corrective ankle therapy device. We researched the sports medicine devices market, U.S. clinical trials and funding, partnerships and pricing strategies, as well as professional sports clubs. The sports medicine devices market has major opportunities for Free Joint Motion, but we also found challenges, in the regulatory, supply chain, research and development areas that they will need to address. Free Joint Motion will have to go through the Food and Drug Administration to register their medical device, and eventually clinical trials if their device is to become a class 2 device. The start-up will also need to find partnerships in order to build and grow their presence and reputation in the U.S. market. We found professional sports clubs and other sports medicine organizations to be the best opportunity for Free Joint Motion to become established as a medical device company. </w:t>
      </w:r>
    </w:p>
    <w:p w14:paraId="4389CA3A" w14:textId="3CC706C5" w:rsidR="15E915CD" w:rsidRDefault="15E915CD" w:rsidP="494D8BF9">
      <w:pPr>
        <w:spacing w:after="0" w:line="480" w:lineRule="auto"/>
        <w:rPr>
          <w:rFonts w:ascii="Times New Roman" w:eastAsia="Times New Roman" w:hAnsi="Times New Roman" w:cs="Times New Roman"/>
          <w:sz w:val="24"/>
          <w:szCs w:val="24"/>
          <w:u w:val="single"/>
        </w:rPr>
      </w:pPr>
      <w:r w:rsidRPr="494D8BF9">
        <w:rPr>
          <w:rFonts w:ascii="Times New Roman" w:eastAsia="Times New Roman" w:hAnsi="Times New Roman" w:cs="Times New Roman"/>
          <w:sz w:val="24"/>
          <w:szCs w:val="24"/>
          <w:u w:val="single"/>
        </w:rPr>
        <w:t>Background</w:t>
      </w:r>
    </w:p>
    <w:p w14:paraId="38DCF151" w14:textId="58F98273" w:rsidR="15E915CD" w:rsidRDefault="15E915CD" w:rsidP="494D8BF9">
      <w:pPr>
        <w:spacing w:after="0" w:line="480" w:lineRule="auto"/>
        <w:ind w:firstLine="720"/>
        <w:rPr>
          <w:rFonts w:ascii="Times New Roman" w:eastAsia="Times New Roman" w:hAnsi="Times New Roman" w:cs="Times New Roman"/>
          <w:sz w:val="24"/>
          <w:szCs w:val="24"/>
        </w:rPr>
      </w:pPr>
      <w:r w:rsidRPr="494D8BF9">
        <w:rPr>
          <w:rFonts w:ascii="Times New Roman" w:eastAsia="Times New Roman" w:hAnsi="Times New Roman" w:cs="Times New Roman"/>
          <w:sz w:val="24"/>
          <w:szCs w:val="24"/>
        </w:rPr>
        <w:t xml:space="preserve">Free Joint Motion is in the early stages of their company’s life, and our team was assigned to this client to provide them with useful information on how to enter the U.S. market. The scope we were given was to investigate the size of the market, different modes of entry, certifications that may be needed, external pricing research, and potential joint venture, grant and partnership opportunities. We initially assumed that the client had not yet looked into the U.S. Food and Drug Administration and had focused some of our research in this area. We researched </w:t>
      </w:r>
      <w:r w:rsidRPr="494D8BF9">
        <w:rPr>
          <w:rFonts w:ascii="Times New Roman" w:eastAsia="Times New Roman" w:hAnsi="Times New Roman" w:cs="Times New Roman"/>
          <w:sz w:val="24"/>
          <w:szCs w:val="24"/>
        </w:rPr>
        <w:lastRenderedPageBreak/>
        <w:t>on Google, Academic OneFile, Harvard Business School Online, the U.S. National Library of Medicine and many other platforms to get the findings we came up with for Free Joint Motion.</w:t>
      </w:r>
    </w:p>
    <w:p w14:paraId="006A6850" w14:textId="37B4105E" w:rsidR="15E915CD" w:rsidRDefault="15E915CD" w:rsidP="494D8BF9">
      <w:pPr>
        <w:spacing w:after="0" w:line="480" w:lineRule="auto"/>
        <w:rPr>
          <w:rFonts w:ascii="Times New Roman" w:eastAsia="Times New Roman" w:hAnsi="Times New Roman" w:cs="Times New Roman"/>
          <w:sz w:val="24"/>
          <w:szCs w:val="24"/>
          <w:u w:val="single"/>
        </w:rPr>
      </w:pPr>
      <w:r w:rsidRPr="494D8BF9">
        <w:rPr>
          <w:rFonts w:ascii="Times New Roman" w:eastAsia="Times New Roman" w:hAnsi="Times New Roman" w:cs="Times New Roman"/>
          <w:sz w:val="24"/>
          <w:szCs w:val="24"/>
          <w:u w:val="single"/>
        </w:rPr>
        <w:t>Findings</w:t>
      </w:r>
    </w:p>
    <w:p w14:paraId="0341B33A" w14:textId="7E86A9B3" w:rsidR="494D8BF9" w:rsidRDefault="494D8BF9" w:rsidP="494D8BF9">
      <w:pPr>
        <w:spacing w:after="0" w:line="480" w:lineRule="auto"/>
        <w:rPr>
          <w:rFonts w:ascii="Times New Roman" w:eastAsia="Times New Roman" w:hAnsi="Times New Roman" w:cs="Times New Roman"/>
          <w:sz w:val="24"/>
          <w:szCs w:val="24"/>
        </w:rPr>
      </w:pPr>
      <w:r w:rsidRPr="494D8BF9">
        <w:rPr>
          <w:rFonts w:ascii="Times New Roman" w:eastAsia="Times New Roman" w:hAnsi="Times New Roman" w:cs="Times New Roman"/>
          <w:sz w:val="24"/>
          <w:szCs w:val="24"/>
        </w:rPr>
        <w:t>Market Challenges:</w:t>
      </w:r>
    </w:p>
    <w:p w14:paraId="483FDBD4" w14:textId="1CB6B0C6" w:rsidR="494D8BF9" w:rsidRDefault="494D8BF9" w:rsidP="494D8BF9">
      <w:pPr>
        <w:spacing w:after="0" w:line="480" w:lineRule="auto"/>
        <w:ind w:firstLine="720"/>
        <w:rPr>
          <w:rFonts w:ascii="Times New Roman" w:eastAsia="Times New Roman" w:hAnsi="Times New Roman" w:cs="Times New Roman"/>
          <w:sz w:val="24"/>
          <w:szCs w:val="24"/>
        </w:rPr>
      </w:pPr>
      <w:r w:rsidRPr="494D8BF9">
        <w:rPr>
          <w:rFonts w:ascii="Times New Roman" w:eastAsia="Times New Roman" w:hAnsi="Times New Roman" w:cs="Times New Roman"/>
          <w:sz w:val="24"/>
          <w:szCs w:val="24"/>
        </w:rPr>
        <w:t xml:space="preserve">When entering the medical device market in the United States, there comes many challenges.  As you are aware, regulatory challenges arise due to the FDA evaluation and approval process.  Not only is it expensive to get a new medical device approved by the FDA, but it is also a lengthy and in-depth process.  In addition to that, disruptions in the supply chain, such as increased material costs and delays in manufacturing of those parts and deliveries, pose a challenge.  As healthcare costs continue to rise, the cost to utilize medical devices to treat or manage conditions can become unaffordable and out of reach for patients should it become a medical necessity or if it is not eventually covered by health insurance, should a different route be taken other than entry into professional sports clubs or rehab centers. Research and development costs add to those costs as it is a slow and expensive process.  This can delay the time it takes to get the medical device to market and the profitability of the device.  Cybersecurity is a growing concern in the industry as medical devices open access points for hackers and lack the necessary security to prevent them from occurring.  Hosting IoT devices on separate networks from other data and machinery mitigates that risk.  Data encryption, frequent software updates, built-in security features, and the proper training will help as well.  Counterfeits can become a challenge for the medical device market too.  Having a system in place to verify the authenticity of your products, such as blockchain technology to verify the product’s validity, can avoid counterfeits from being sold to your consumers.  Recalls and lawsuits are frequent occurrences in the medical device market as well.  As improvements are </w:t>
      </w:r>
      <w:r w:rsidRPr="494D8BF9">
        <w:rPr>
          <w:rFonts w:ascii="Times New Roman" w:eastAsia="Times New Roman" w:hAnsi="Times New Roman" w:cs="Times New Roman"/>
          <w:sz w:val="24"/>
          <w:szCs w:val="24"/>
        </w:rPr>
        <w:lastRenderedPageBreak/>
        <w:t xml:space="preserve">made on the device and innovation evolves, old models tend to be recalled as a precautionary measure.  This can be costly, but also can avoid an even costlier lawsuit.  The last market challenge is competition.  Although your product is not the same, it was mentioned that Eligin Division, Medisport, and Biodex have similar types of products that serve as ankle therapy.  Staying ahead of the competition by making sure your device stands out from them and getting feedback to improve the overall look and design will be key to the success of your product.  With the appropriate technological implementations and workflow changes, these challenges can be navigated, and precautionary measures can be put in place.   </w:t>
      </w:r>
    </w:p>
    <w:p w14:paraId="7A774C5B" w14:textId="4F8E2701" w:rsidR="15E915CD" w:rsidRDefault="15E915CD" w:rsidP="494D8BF9">
      <w:pPr>
        <w:spacing w:after="0" w:line="480" w:lineRule="auto"/>
        <w:rPr>
          <w:rFonts w:ascii="Times New Roman" w:eastAsia="Times New Roman" w:hAnsi="Times New Roman" w:cs="Times New Roman"/>
          <w:sz w:val="24"/>
          <w:szCs w:val="24"/>
          <w:u w:val="single"/>
        </w:rPr>
      </w:pPr>
      <w:r w:rsidRPr="494D8BF9">
        <w:rPr>
          <w:rFonts w:ascii="Times New Roman" w:eastAsia="Times New Roman" w:hAnsi="Times New Roman" w:cs="Times New Roman"/>
          <w:sz w:val="24"/>
          <w:szCs w:val="24"/>
        </w:rPr>
        <w:t>Clinical Trials:</w:t>
      </w:r>
    </w:p>
    <w:p w14:paraId="7096595B" w14:textId="7B61FD1F" w:rsidR="15E915CD" w:rsidRDefault="494D8BF9" w:rsidP="494D8BF9">
      <w:pPr>
        <w:spacing w:after="0" w:line="480" w:lineRule="auto"/>
        <w:ind w:firstLine="720"/>
        <w:rPr>
          <w:rFonts w:ascii="Times New Roman" w:eastAsia="Times New Roman" w:hAnsi="Times New Roman" w:cs="Times New Roman"/>
          <w:sz w:val="24"/>
          <w:szCs w:val="24"/>
        </w:rPr>
      </w:pPr>
      <w:r w:rsidRPr="494D8BF9">
        <w:rPr>
          <w:rFonts w:ascii="Times New Roman" w:eastAsia="Times New Roman" w:hAnsi="Times New Roman" w:cs="Times New Roman"/>
          <w:sz w:val="24"/>
          <w:szCs w:val="24"/>
        </w:rPr>
        <w:t xml:space="preserve">As mentioned in the preliminary presentations, your device could be considered a Class 1 medical device by the FDA due to the minimal risk level but could later be classified as a Class 2 device as modifications occur.  The most important aspect is to determine the classification status based on the product built rather than trying to modify the device to fit the classification you are seeking. Class 1 medical devices are not required to go through clinical trials, however, once a device gets to Class 2, then clinical trials may be necessary based on the moderate to high risk level.  Regardless of class, clinical trials can help improve or modify the device for future types, assess safety, efficacy, and risks of the final device, and to monitor the long-term effectiveness, safety, and usage within a population.  Clinicaltrials.gov is a great resource for registering your device for a clinical trial.  It is a web-based data entry system called the Protocol Registration and Results System (PRS).  This system allows for the registration of clinical studies with human subjects that assess health outcomes and conforms to any applicable human subject or ethics review regulations and any regulations of the national or regional health </w:t>
      </w:r>
      <w:r w:rsidRPr="494D8BF9">
        <w:rPr>
          <w:rFonts w:ascii="Times New Roman" w:eastAsia="Times New Roman" w:hAnsi="Times New Roman" w:cs="Times New Roman"/>
          <w:sz w:val="24"/>
          <w:szCs w:val="24"/>
        </w:rPr>
        <w:lastRenderedPageBreak/>
        <w:t xml:space="preserve">authority.  There is no fee for listing studies, but they require an approval process from a human subject board.   </w:t>
      </w:r>
    </w:p>
    <w:p w14:paraId="6A3DA449" w14:textId="044C10DB" w:rsidR="15E915CD" w:rsidRDefault="15E915CD" w:rsidP="494D8BF9">
      <w:pPr>
        <w:spacing w:after="0" w:line="480" w:lineRule="auto"/>
        <w:rPr>
          <w:rFonts w:ascii="Times New Roman" w:eastAsia="Times New Roman" w:hAnsi="Times New Roman" w:cs="Times New Roman"/>
          <w:sz w:val="24"/>
          <w:szCs w:val="24"/>
        </w:rPr>
      </w:pPr>
      <w:r w:rsidRPr="494D8BF9">
        <w:rPr>
          <w:rFonts w:ascii="Times New Roman" w:eastAsia="Times New Roman" w:hAnsi="Times New Roman" w:cs="Times New Roman"/>
          <w:sz w:val="24"/>
          <w:szCs w:val="24"/>
        </w:rPr>
        <w:t>Funding:</w:t>
      </w:r>
    </w:p>
    <w:p w14:paraId="6E88BDAB" w14:textId="46296217" w:rsidR="494D8BF9" w:rsidRDefault="494D8BF9" w:rsidP="494D8BF9">
      <w:pPr>
        <w:spacing w:after="0" w:line="480" w:lineRule="auto"/>
        <w:ind w:firstLine="720"/>
      </w:pPr>
      <w:r w:rsidRPr="494D8BF9">
        <w:rPr>
          <w:rFonts w:ascii="Times New Roman" w:eastAsia="Times New Roman" w:hAnsi="Times New Roman" w:cs="Times New Roman"/>
          <w:sz w:val="24"/>
          <w:szCs w:val="24"/>
        </w:rPr>
        <w:t xml:space="preserve">Seeking funding is a lengthy and tedious process that requires a well thought out and organized plan. The key to seeking funding is to build a strong regulatory strategy.  This provides an assessment of the product’s development options, considerations, and regulatory outcomes from the earliest development stages through potential modifications after the initial product launch.  Once a regulatory strategy is built, a business case needs to be established for the device.  Having the proper market research and prototype to show the concept of the device is what investors want to see.  Be prepared to provide answers to the questions listed on this slide.  Once you have your case, you should consider the FDA’s pre-submission tool for getting your device to market.  I know you are already aware of the FDA approval process, but considering the pre-submission review can help guide you through the FDA feedback process prior to going through the formal approval process.  The process requires a formal written application, but you will receive a written response from the FDA with feedback on your device proposal and any specific questions they may have.  Lastly, when it comes to knowing your investors and what the risk scenarios are, be prepared to answer questions about the technical, business, and people risk as well.  While the answer to most of the questions may be yes, make sure you can back them up.  Having a strong team of people at your company will help structure the business to be more marketable.  If you can clearly define your business objectives, have well thought out answers to all the questions outlined, have the backup to prove the device will work, and can show that your device is something consumers want to use, then there is a strong chance that you will secure funding and be successful in launching your device.   </w:t>
      </w:r>
    </w:p>
    <w:p w14:paraId="0F38B358" w14:textId="698604DE" w:rsidR="15E915CD" w:rsidRDefault="15E915CD" w:rsidP="494D8BF9">
      <w:pPr>
        <w:spacing w:after="0" w:line="480" w:lineRule="auto"/>
        <w:rPr>
          <w:rFonts w:ascii="Times New Roman" w:eastAsia="Times New Roman" w:hAnsi="Times New Roman" w:cs="Times New Roman"/>
          <w:sz w:val="24"/>
          <w:szCs w:val="24"/>
          <w:u w:val="single"/>
        </w:rPr>
      </w:pPr>
      <w:r w:rsidRPr="494D8BF9">
        <w:rPr>
          <w:rFonts w:ascii="Times New Roman" w:eastAsia="Times New Roman" w:hAnsi="Times New Roman" w:cs="Times New Roman"/>
          <w:sz w:val="24"/>
          <w:szCs w:val="24"/>
        </w:rPr>
        <w:lastRenderedPageBreak/>
        <w:t>Partnerships:</w:t>
      </w:r>
    </w:p>
    <w:p w14:paraId="29CA827E" w14:textId="4B00AE95" w:rsidR="15E915CD" w:rsidRDefault="15E915CD" w:rsidP="494D8BF9">
      <w:pPr>
        <w:spacing w:after="0" w:line="480" w:lineRule="auto"/>
        <w:ind w:firstLine="720"/>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 xml:space="preserve">When looking at strategic partnerships, we wanted to find organizations that were established and well connected in the sports medicine industry. Our first find for a potential future partner was Champion Sports Medicine, which we initially raised in our progress presentation. This company is very well connected in the realm of sports medicine and works with both professional athletes and teams as well as on the collegiate level; with over 1,800 locations across the U.S. What we focused on with this company, is within their athletic training programs; CSM provides physical therapists and athletic trainers to work with professional teams and takes a proactive approach when managing sports injuries for athletes. We think this could be a great opportunity for Free Joint Motion to partner with their health professionals in training them on how to use and practice with Motion’s medical device. This could also get Motion into the sports partnerships that CSM has, as they work closely with athletic directors and coaches of colleges and universities. CSM’s area in sports medicine has a program called “Select Sports,” which is made up of specialists in ACL care and concussion rehabilitation as well as other exclusive specialty programs. We think Motion could partner with the company by working to support a program in preventative and corrective ankle therapy. </w:t>
      </w:r>
    </w:p>
    <w:p w14:paraId="7B9CD0BF" w14:textId="160030FE" w:rsidR="15E915CD" w:rsidRDefault="15E915CD" w:rsidP="494D8BF9">
      <w:pPr>
        <w:spacing w:after="0" w:line="480" w:lineRule="auto"/>
        <w:ind w:firstLine="720"/>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 xml:space="preserve">The second organization we found was the Professional Football Athletic Trainers Society. This organization is centered around the promotion and advancement of athletic training and has over 100 members across the U.S. who are primarily certified athletic trainers. The Society’s purpose is to provide the highest quality of care to the National Football league and has close ties to the National Athletic Trainers Association as well as the National Football League. The PFATS foundation wants to innovate and provide educational opportunities and new research for athletic trainers across the country. We think Motion’s research and medical device </w:t>
      </w:r>
      <w:r w:rsidRPr="494D8BF9">
        <w:rPr>
          <w:rFonts w:ascii="Times New Roman" w:eastAsia="Times New Roman" w:hAnsi="Times New Roman" w:cs="Times New Roman"/>
          <w:color w:val="000000" w:themeColor="text1"/>
          <w:sz w:val="24"/>
          <w:szCs w:val="24"/>
        </w:rPr>
        <w:lastRenderedPageBreak/>
        <w:t>could be a great new tool and technology to help advance the athletic trainer profession in working with this society. The organization already has established partnerships in place with companies in sports medicine, including Alert Services Sports Medicine, KT Tape and Protect 3D.</w:t>
      </w:r>
    </w:p>
    <w:p w14:paraId="0D4B0805" w14:textId="066C4442" w:rsidR="15E915CD" w:rsidRDefault="15E915CD" w:rsidP="494D8BF9">
      <w:pPr>
        <w:spacing w:after="0" w:line="480" w:lineRule="auto"/>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Pricing:</w:t>
      </w:r>
    </w:p>
    <w:p w14:paraId="434EA943" w14:textId="5F08BCC9" w:rsidR="15E915CD" w:rsidRDefault="15E915CD" w:rsidP="494D8BF9">
      <w:pPr>
        <w:spacing w:after="0" w:line="480" w:lineRule="auto"/>
        <w:ind w:firstLine="720"/>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Next, we wanted to discuss our findings in looking at pricing strategies. We believe that value-based pricing overall is important for Motion, as their customers will be somewhat informed in the sports medicine device industry, and this product should be sold at a price that customers would pay for in aligning the value offered evenly with the price. We found a strategy in pricing called the Conjoint Analysis Strategy, which entails asking users to compare the features of a product and then value each one via a survey. Because Motion is completely new to the U.S. market, we recommend this strategy as it allows them to gain an understanding of what customers would be willing to pay based on their product attributes. We think Motion could ask certified athletic trainers to value their product in both the device itself as well as the device with the software component. This also opens a window of opportunity to receive feedback on expanded areas of product use, or functions, since these trainers are well educated in the area of sports medicine. The reach out to users requires a survey, which can be costly, however it is already a significant cost to bring a medical device to market, so this analysis could be very much worth it.</w:t>
      </w:r>
    </w:p>
    <w:p w14:paraId="65C07713" w14:textId="59A69FD7" w:rsidR="15E915CD" w:rsidRDefault="15E915CD" w:rsidP="494D8BF9">
      <w:pPr>
        <w:spacing w:after="0" w:line="480" w:lineRule="auto"/>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Professional Sports Clubs:</w:t>
      </w:r>
    </w:p>
    <w:p w14:paraId="1A5AB4DE" w14:textId="78CAEEE1" w:rsidR="15E915CD" w:rsidRDefault="494D8BF9" w:rsidP="494D8BF9">
      <w:pPr>
        <w:spacing w:after="0" w:line="480" w:lineRule="auto"/>
        <w:ind w:firstLine="720"/>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 xml:space="preserve">Based on the recommendation from the client, we decided to dive deeper into professional sports clubs and focus on the NFL and NCAA football, as they are the two leading football organizations in the U.S., with a market size of over 15 billion dollars. While we did not </w:t>
      </w:r>
      <w:r w:rsidRPr="494D8BF9">
        <w:rPr>
          <w:rFonts w:ascii="Times New Roman" w:eastAsia="Times New Roman" w:hAnsi="Times New Roman" w:cs="Times New Roman"/>
          <w:color w:val="000000" w:themeColor="text1"/>
          <w:sz w:val="24"/>
          <w:szCs w:val="24"/>
        </w:rPr>
        <w:lastRenderedPageBreak/>
        <w:t>have much luck in the methods of entering the NFL market, we gathered more information on the NCAA and some ways to break into their market.</w:t>
      </w:r>
    </w:p>
    <w:p w14:paraId="081A7383" w14:textId="54529480" w:rsidR="15E915CD" w:rsidRDefault="494D8BF9" w:rsidP="494D8BF9">
      <w:pPr>
        <w:spacing w:after="0" w:line="480" w:lineRule="auto"/>
        <w:ind w:firstLine="720"/>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We identified Division One schools as the target collegiate level to focus on selling. They are known to have higher funding available and state-of-the-art facilities. Their facilities typically cover multiple sports and treatments, which will help bring more awareness and use across other sports. We believe some areas that Free Joint Motion could penetrate are athletic centers, training rooms, and rehabilitation centers within the school.</w:t>
      </w:r>
    </w:p>
    <w:p w14:paraId="3FB4484A" w14:textId="61F4D13D" w:rsidR="15E915CD" w:rsidRDefault="494D8BF9" w:rsidP="494D8BF9">
      <w:pPr>
        <w:spacing w:after="0" w:line="480" w:lineRule="auto"/>
        <w:ind w:firstLine="720"/>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The Athletics Health Care Administration, a subdivision of the Sports Science Institute, focuses on ensuring the health and safety of all student-athletes. They provide recommendations and ensure schools are compliant within the NCAA rules. These individuals will most likely play a part in the approval process, and it would be essential to familiarize yourself with them and their expectations.</w:t>
      </w:r>
    </w:p>
    <w:p w14:paraId="469FEFE1" w14:textId="227C6D72" w:rsidR="15E915CD" w:rsidRDefault="494D8BF9" w:rsidP="494D8BF9">
      <w:pPr>
        <w:spacing w:after="0" w:line="480" w:lineRule="auto"/>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 xml:space="preserve"> </w:t>
      </w:r>
      <w:r w:rsidR="15E915CD" w:rsidRPr="494D8BF9">
        <w:rPr>
          <w:rFonts w:ascii="Times New Roman" w:eastAsia="Times New Roman" w:hAnsi="Times New Roman" w:cs="Times New Roman"/>
          <w:color w:val="000000" w:themeColor="text1"/>
          <w:sz w:val="24"/>
          <w:szCs w:val="24"/>
          <w:u w:val="single"/>
        </w:rPr>
        <w:t>Recommendations</w:t>
      </w:r>
    </w:p>
    <w:p w14:paraId="1C9FA86E" w14:textId="12A9B8D0" w:rsidR="15E915CD" w:rsidRDefault="494D8BF9" w:rsidP="494D8BF9">
      <w:pPr>
        <w:spacing w:after="0" w:line="480" w:lineRule="auto"/>
        <w:ind w:firstLine="720"/>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 xml:space="preserve">For our recommendation, we broke it out into six steps; the first step is to revamp your pitch. The focus in step one is for the audience to understand what makes Free Joint Motion different. Why do medical staff and trainers want to invest in your product over what has been working for many athletes? The goal should be to deliver a 15-minute pitch or less, covering the critical elements of the product, and demonstrating the need and benefits of your product and business. </w:t>
      </w:r>
    </w:p>
    <w:p w14:paraId="31BB20FB" w14:textId="2E743ED8" w:rsidR="15E915CD" w:rsidRDefault="494D8BF9" w:rsidP="494D8BF9">
      <w:pPr>
        <w:spacing w:after="0" w:line="480" w:lineRule="auto"/>
        <w:ind w:firstLine="720"/>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Step 2 would be to find an organization and do some preliminary research on the school, its funding, the programs, their ranking, and what they currently have as an alternative to Free Joint Motion. Each school is different and invests its money in the higher-ranking teams; understanding their needs and demands will help you personalize your pitch.</w:t>
      </w:r>
    </w:p>
    <w:p w14:paraId="055AFE8D" w14:textId="7EE841D7" w:rsidR="15E915CD" w:rsidRDefault="494D8BF9" w:rsidP="494D8BF9">
      <w:pPr>
        <w:spacing w:after="0" w:line="480" w:lineRule="auto"/>
        <w:ind w:firstLine="720"/>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The following two steps would be to choose a facility and find a point of contact; each facility has its own director, and it could be helpful to pitch to all the individuals or focus on where you believe your product best fits within the school.</w:t>
      </w:r>
    </w:p>
    <w:p w14:paraId="32C985D2" w14:textId="60947517" w:rsidR="15E915CD" w:rsidRDefault="494D8BF9" w:rsidP="494D8BF9">
      <w:pPr>
        <w:spacing w:after="0" w:line="480" w:lineRule="auto"/>
        <w:ind w:firstLine="720"/>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Step 5 is the true goal of having an opportunity to meet and pitch your idea in person. We believe that ensuring the final prototype is finished before moving to step 5 is the crucial part of sealing the deal. We recommend creating a simpler, sleeker model or prototype that could have more attraction and make it easier for anyone to use. The school wants to see the actual benefits and whether or not this is worth investing in.</w:t>
      </w:r>
    </w:p>
    <w:p w14:paraId="1B1A10FA" w14:textId="6049FBCC" w:rsidR="15E915CD" w:rsidRDefault="494D8BF9" w:rsidP="494D8BF9">
      <w:pPr>
        <w:spacing w:after="0" w:line="480" w:lineRule="auto"/>
        <w:ind w:firstLine="720"/>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And lastly, step 6 is to evaluate, take the feedback you've gotten from each school, and either revamp your current model or go back to the drawing board. Or, if you receive an offer ensuring the terms you want are met.</w:t>
      </w:r>
    </w:p>
    <w:p w14:paraId="269F338D" w14:textId="6DEC2132" w:rsidR="15E915CD" w:rsidRDefault="494D8BF9" w:rsidP="494D8BF9">
      <w:pPr>
        <w:spacing w:after="0" w:line="480" w:lineRule="auto"/>
        <w:ind w:firstLine="720"/>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We used the six steps on our own as an example; we chose the Georgia Bulldogs, one of the NCAA's highest-ranked D1 football teams. From all of the facilities, we saw that the rehabilitation center had many similar products for other injuries but nothing that seemed to be like free joint motion. This could be a potential entry area, and we have included Mike Dew, the director of rehabilitation, with his phone number and email.</w:t>
      </w:r>
    </w:p>
    <w:p w14:paraId="5E7C2219" w14:textId="1A893E68" w:rsidR="15E915CD" w:rsidRDefault="494D8BF9" w:rsidP="494D8BF9">
      <w:pPr>
        <w:spacing w:after="0" w:line="480" w:lineRule="auto"/>
        <w:ind w:firstLine="720"/>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Our last recommendation, based on the feedback we received from you all, is to focus on the larger market rather than on an individual athlete. Most athletes have medical insurance through the team and the training and medical staff to help with pain, injury, or improvements they need. Specifically, most athletes would not consider purchasing such products at the collegiate level. We also recommend finding out what other devices similar to Free Joint Motion for other injuries go for in value. Most facilities will not invest a large sum on a product given it is new and has no credibility. We believe this product has the potential to penetrate this market and excel; however, we believe Free Joint Motion is still in the early stages, and there are still many avenues to cross before pitching its product to teams.</w:t>
      </w:r>
    </w:p>
    <w:p w14:paraId="41A75D01" w14:textId="118E08F6" w:rsidR="15E915CD" w:rsidRDefault="15E915CD" w:rsidP="494D8BF9">
      <w:r>
        <w:br w:type="page"/>
      </w:r>
    </w:p>
    <w:p w14:paraId="68DA0976" w14:textId="5822B7C6" w:rsidR="15E915CD" w:rsidRDefault="494D8BF9" w:rsidP="494D8BF9">
      <w:pPr>
        <w:spacing w:after="0" w:line="480" w:lineRule="auto"/>
        <w:rPr>
          <w:rFonts w:ascii="Times New Roman" w:eastAsia="Times New Roman" w:hAnsi="Times New Roman" w:cs="Times New Roman"/>
          <w:color w:val="000000" w:themeColor="text1"/>
          <w:sz w:val="24"/>
          <w:szCs w:val="24"/>
          <w:u w:val="single"/>
        </w:rPr>
      </w:pPr>
      <w:r w:rsidRPr="494D8BF9">
        <w:rPr>
          <w:rFonts w:ascii="Times New Roman" w:eastAsia="Times New Roman" w:hAnsi="Times New Roman" w:cs="Times New Roman"/>
          <w:color w:val="000000" w:themeColor="text1"/>
          <w:sz w:val="24"/>
          <w:szCs w:val="24"/>
          <w:u w:val="single"/>
        </w:rPr>
        <w:t>Sources</w:t>
      </w:r>
      <w:r w:rsidRPr="494D8BF9">
        <w:rPr>
          <w:rFonts w:ascii="Times New Roman" w:eastAsia="Times New Roman" w:hAnsi="Times New Roman" w:cs="Times New Roman"/>
          <w:color w:val="000000" w:themeColor="text1"/>
          <w:sz w:val="24"/>
          <w:szCs w:val="24"/>
        </w:rPr>
        <w:t xml:space="preserve"> </w:t>
      </w:r>
    </w:p>
    <w:p w14:paraId="4ED93304" w14:textId="32190E25" w:rsidR="15E915CD" w:rsidRDefault="494D8BF9" w:rsidP="494D8BF9">
      <w:pPr>
        <w:contextualSpacing/>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Ankle injuries and pain. Champion Sports Medicine. (2022). Retrieved</w:t>
      </w:r>
    </w:p>
    <w:p w14:paraId="4E238702" w14:textId="3B647728" w:rsidR="15E915CD" w:rsidRDefault="494D8BF9" w:rsidP="494D8BF9">
      <w:pPr>
        <w:ind w:left="720"/>
        <w:contextualSpacing/>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 xml:space="preserve">from </w:t>
      </w:r>
      <w:hyperlink r:id="rId5" w:anchor="locations-cards_g=42.3624704|-71.0639616&amp;locations-cards_o=Distance%2CAscending">
        <w:r w:rsidRPr="494D8BF9">
          <w:rPr>
            <w:rStyle w:val="Hyperlink"/>
            <w:rFonts w:ascii="Times New Roman" w:eastAsia="Times New Roman" w:hAnsi="Times New Roman" w:cs="Times New Roman"/>
            <w:sz w:val="24"/>
            <w:szCs w:val="24"/>
          </w:rPr>
          <w:t>https://www.csmsportsmedicine.com/#locations-</w:t>
        </w:r>
      </w:hyperlink>
      <w:hyperlink r:id="rId6" w:anchor="locations-cards_g=42.3624704|-71.0639616&amp;locations-cards_o=Distance%2CAscending">
        <w:r w:rsidRPr="494D8BF9">
          <w:rPr>
            <w:rStyle w:val="Hyperlink"/>
            <w:rFonts w:ascii="Times New Roman" w:eastAsia="Times New Roman" w:hAnsi="Times New Roman" w:cs="Times New Roman"/>
            <w:sz w:val="24"/>
            <w:szCs w:val="24"/>
          </w:rPr>
          <w:t>cards_g=42.3624704|-71.0639616&amp;locations-cards_o=Distance%2CAscending</w:t>
        </w:r>
      </w:hyperlink>
      <w:r w:rsidRPr="494D8BF9">
        <w:rPr>
          <w:rFonts w:ascii="Times New Roman" w:eastAsia="Times New Roman" w:hAnsi="Times New Roman" w:cs="Times New Roman"/>
          <w:color w:val="000000" w:themeColor="text1"/>
          <w:sz w:val="24"/>
          <w:szCs w:val="24"/>
        </w:rPr>
        <w:t xml:space="preserve"> </w:t>
      </w:r>
    </w:p>
    <w:p w14:paraId="7DFF61C4" w14:textId="212F2038" w:rsidR="15E915CD" w:rsidRDefault="15E915CD" w:rsidP="494D8BF9">
      <w:pPr>
        <w:ind w:left="720"/>
        <w:contextualSpacing/>
        <w:rPr>
          <w:rFonts w:ascii="Times New Roman" w:eastAsia="Times New Roman" w:hAnsi="Times New Roman" w:cs="Times New Roman"/>
          <w:color w:val="000000" w:themeColor="text1"/>
          <w:sz w:val="24"/>
          <w:szCs w:val="24"/>
        </w:rPr>
      </w:pPr>
    </w:p>
    <w:p w14:paraId="75987EE3" w14:textId="2FB1D224" w:rsidR="15E915CD" w:rsidRDefault="494D8BF9" w:rsidP="494D8BF9">
      <w:pPr>
        <w:spacing w:line="240" w:lineRule="exact"/>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 xml:space="preserve">Athletics Health Care Administration Best Practices. NCAA.org. (n.d.). From </w:t>
      </w:r>
    </w:p>
    <w:p w14:paraId="5DCDA36D" w14:textId="36AD45AC" w:rsidR="15E915CD" w:rsidRDefault="494D8BF9" w:rsidP="494D8BF9">
      <w:pPr>
        <w:spacing w:line="240" w:lineRule="exact"/>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 xml:space="preserve"> </w:t>
      </w:r>
      <w:r w:rsidR="15E915CD">
        <w:tab/>
      </w:r>
      <w:hyperlink r:id="rId7">
        <w:r w:rsidRPr="494D8BF9">
          <w:rPr>
            <w:rStyle w:val="Hyperlink"/>
            <w:rFonts w:ascii="Times New Roman" w:eastAsia="Times New Roman" w:hAnsi="Times New Roman" w:cs="Times New Roman"/>
            <w:sz w:val="24"/>
            <w:szCs w:val="24"/>
          </w:rPr>
          <w:t xml:space="preserve">https://www.ncaa.org/sports/2014/7/8/athletics-health-care-administration-best- </w:t>
        </w:r>
      </w:hyperlink>
      <w:r w:rsidR="15E915CD">
        <w:tab/>
      </w:r>
      <w:hyperlink r:id="rId8">
        <w:r w:rsidRPr="494D8BF9">
          <w:rPr>
            <w:rStyle w:val="Hyperlink"/>
            <w:rFonts w:ascii="Times New Roman" w:eastAsia="Times New Roman" w:hAnsi="Times New Roman" w:cs="Times New Roman"/>
            <w:sz w:val="24"/>
            <w:szCs w:val="24"/>
          </w:rPr>
          <w:t>p</w:t>
        </w:r>
      </w:hyperlink>
      <w:r w:rsidR="15E915CD">
        <w:tab/>
      </w:r>
      <w:hyperlink r:id="rId9">
        <w:r w:rsidRPr="494D8BF9">
          <w:rPr>
            <w:rStyle w:val="Hyperlink"/>
            <w:rFonts w:ascii="Times New Roman" w:eastAsia="Times New Roman" w:hAnsi="Times New Roman" w:cs="Times New Roman"/>
            <w:sz w:val="24"/>
            <w:szCs w:val="24"/>
          </w:rPr>
          <w:t>ractices.aspx</w:t>
        </w:r>
      </w:hyperlink>
      <w:r w:rsidRPr="494D8BF9">
        <w:rPr>
          <w:rFonts w:ascii="Times New Roman" w:eastAsia="Times New Roman" w:hAnsi="Times New Roman" w:cs="Times New Roman"/>
          <w:color w:val="000000" w:themeColor="text1"/>
          <w:sz w:val="24"/>
          <w:szCs w:val="24"/>
        </w:rPr>
        <w:t xml:space="preserve">  </w:t>
      </w:r>
    </w:p>
    <w:p w14:paraId="642E9641" w14:textId="4751BFCB" w:rsidR="15E915CD" w:rsidRDefault="15E915CD" w:rsidP="494D8BF9">
      <w:pPr>
        <w:ind w:left="720"/>
        <w:contextualSpacing/>
        <w:rPr>
          <w:rFonts w:ascii="Times New Roman" w:eastAsia="Times New Roman" w:hAnsi="Times New Roman" w:cs="Times New Roman"/>
          <w:color w:val="000000" w:themeColor="text1"/>
          <w:sz w:val="24"/>
          <w:szCs w:val="24"/>
        </w:rPr>
      </w:pPr>
    </w:p>
    <w:p w14:paraId="6E5B3545" w14:textId="4DCE2C65" w:rsidR="15E915CD" w:rsidRDefault="494D8BF9" w:rsidP="494D8BF9">
      <w:pPr>
        <w:contextualSpacing/>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Campbell, P. (2020). Why a Value Based Pricing Strategy Works Best for Saas. Recur</w:t>
      </w:r>
    </w:p>
    <w:p w14:paraId="5072F2D1" w14:textId="2EE86EF3" w:rsidR="15E915CD" w:rsidRDefault="494D8BF9" w:rsidP="494D8BF9">
      <w:pPr>
        <w:ind w:firstLine="720"/>
        <w:contextualSpacing/>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 xml:space="preserve">by Profitwell. Retrieved from </w:t>
      </w:r>
      <w:hyperlink r:id="rId10">
        <w:r w:rsidRPr="494D8BF9">
          <w:rPr>
            <w:rStyle w:val="Hyperlink"/>
            <w:rFonts w:ascii="Times New Roman" w:eastAsia="Times New Roman" w:hAnsi="Times New Roman" w:cs="Times New Roman"/>
            <w:sz w:val="24"/>
            <w:szCs w:val="24"/>
          </w:rPr>
          <w:t>https://www.profitwell.com/recur/all/value-based-pricing</w:t>
        </w:r>
      </w:hyperlink>
      <w:r w:rsidRPr="494D8BF9">
        <w:rPr>
          <w:rFonts w:ascii="Times New Roman" w:eastAsia="Times New Roman" w:hAnsi="Times New Roman" w:cs="Times New Roman"/>
          <w:color w:val="000000" w:themeColor="text1"/>
          <w:sz w:val="24"/>
          <w:szCs w:val="24"/>
        </w:rPr>
        <w:t xml:space="preserve"> </w:t>
      </w:r>
    </w:p>
    <w:p w14:paraId="75C4CA8F" w14:textId="5C83DFF1" w:rsidR="15E915CD" w:rsidRDefault="15E915CD" w:rsidP="494D8BF9">
      <w:pPr>
        <w:ind w:firstLine="720"/>
        <w:contextualSpacing/>
        <w:rPr>
          <w:rFonts w:ascii="Times New Roman" w:eastAsia="Times New Roman" w:hAnsi="Times New Roman" w:cs="Times New Roman"/>
          <w:color w:val="000000" w:themeColor="text1"/>
          <w:sz w:val="24"/>
          <w:szCs w:val="24"/>
        </w:rPr>
      </w:pPr>
    </w:p>
    <w:p w14:paraId="655B0F74" w14:textId="56CA3B0C" w:rsidR="15E915CD" w:rsidRDefault="494D8BF9" w:rsidP="494D8BF9">
      <w:pPr>
        <w:contextualSpacing/>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Crotti, Nancy. (2020, January 16). 5 tips to raise funding for your medical device.</w:t>
      </w:r>
    </w:p>
    <w:p w14:paraId="50653BE5" w14:textId="0830D3E0" w:rsidR="15E915CD" w:rsidRDefault="494D8BF9" w:rsidP="494D8BF9">
      <w:pPr>
        <w:ind w:firstLine="720"/>
        <w:contextualSpacing/>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 xml:space="preserve">Retrieved from </w:t>
      </w:r>
      <w:hyperlink r:id="rId11">
        <w:r w:rsidRPr="494D8BF9">
          <w:rPr>
            <w:rStyle w:val="Hyperlink"/>
            <w:rFonts w:ascii="Times New Roman" w:eastAsia="Times New Roman" w:hAnsi="Times New Roman" w:cs="Times New Roman"/>
            <w:sz w:val="24"/>
            <w:szCs w:val="24"/>
          </w:rPr>
          <w:t>https://www.medicaldesignandoutsourcing.com/5-tips-to-raise-funding-</w:t>
        </w:r>
      </w:hyperlink>
      <w:r w:rsidR="15E915CD">
        <w:tab/>
      </w:r>
      <w:r w:rsidRPr="494D8BF9">
        <w:rPr>
          <w:rFonts w:ascii="Times New Roman" w:eastAsia="Times New Roman" w:hAnsi="Times New Roman" w:cs="Times New Roman"/>
          <w:color w:val="000000" w:themeColor="text1"/>
          <w:sz w:val="24"/>
          <w:szCs w:val="24"/>
        </w:rPr>
        <w:t>for-your-medical-device/</w:t>
      </w:r>
    </w:p>
    <w:p w14:paraId="0CF48D2B" w14:textId="0C33E50A" w:rsidR="15E915CD" w:rsidRDefault="15E915CD" w:rsidP="494D8BF9">
      <w:pPr>
        <w:ind w:firstLine="720"/>
        <w:contextualSpacing/>
        <w:rPr>
          <w:rFonts w:ascii="Times New Roman" w:eastAsia="Times New Roman" w:hAnsi="Times New Roman" w:cs="Times New Roman"/>
          <w:color w:val="000000" w:themeColor="text1"/>
          <w:sz w:val="24"/>
          <w:szCs w:val="24"/>
        </w:rPr>
      </w:pPr>
    </w:p>
    <w:p w14:paraId="4710F54D" w14:textId="6E081C16" w:rsidR="15E915CD" w:rsidRDefault="494D8BF9" w:rsidP="494D8BF9">
      <w:pPr>
        <w:contextualSpacing/>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 xml:space="preserve">Fijalkowska, Iwona. (2019, July 15). The Pre-Submission How to Efficiently Communicate with </w:t>
      </w:r>
      <w:r w:rsidR="15E915CD">
        <w:tab/>
      </w:r>
      <w:r w:rsidRPr="494D8BF9">
        <w:rPr>
          <w:rFonts w:ascii="Times New Roman" w:eastAsia="Times New Roman" w:hAnsi="Times New Roman" w:cs="Times New Roman"/>
          <w:color w:val="000000" w:themeColor="text1"/>
          <w:sz w:val="24"/>
          <w:szCs w:val="24"/>
        </w:rPr>
        <w:t>FDA About Planned Applications. Retrieved</w:t>
      </w:r>
    </w:p>
    <w:p w14:paraId="1190931C" w14:textId="29F3751C" w:rsidR="15E915CD" w:rsidRDefault="494D8BF9" w:rsidP="494D8BF9">
      <w:pPr>
        <w:ind w:firstLine="720"/>
        <w:contextualSpacing/>
        <w:rPr>
          <w:rFonts w:ascii="Times New Roman" w:eastAsia="Times New Roman" w:hAnsi="Times New Roman" w:cs="Times New Roman"/>
          <w:color w:val="000000" w:themeColor="text1"/>
        </w:rPr>
      </w:pPr>
      <w:r w:rsidRPr="494D8BF9">
        <w:rPr>
          <w:rFonts w:ascii="Times New Roman" w:eastAsia="Times New Roman" w:hAnsi="Times New Roman" w:cs="Times New Roman"/>
          <w:color w:val="000000" w:themeColor="text1"/>
          <w:sz w:val="24"/>
          <w:szCs w:val="24"/>
        </w:rPr>
        <w:t xml:space="preserve">from </w:t>
      </w:r>
      <w:hyperlink r:id="rId12">
        <w:r w:rsidRPr="494D8BF9">
          <w:rPr>
            <w:rStyle w:val="Hyperlink"/>
            <w:rFonts w:ascii="Times New Roman" w:eastAsia="Times New Roman" w:hAnsi="Times New Roman" w:cs="Times New Roman"/>
            <w:sz w:val="24"/>
            <w:szCs w:val="24"/>
          </w:rPr>
          <w:t>https://www.fda.gov/media/131738/download</w:t>
        </w:r>
      </w:hyperlink>
    </w:p>
    <w:p w14:paraId="11FCB655" w14:textId="1E007C3B" w:rsidR="15E915CD" w:rsidRDefault="15E915CD" w:rsidP="494D8BF9">
      <w:pPr>
        <w:ind w:firstLine="720"/>
        <w:contextualSpacing/>
        <w:rPr>
          <w:rFonts w:ascii="Times New Roman" w:eastAsia="Times New Roman" w:hAnsi="Times New Roman" w:cs="Times New Roman"/>
          <w:color w:val="000000" w:themeColor="text1"/>
          <w:sz w:val="24"/>
          <w:szCs w:val="24"/>
        </w:rPr>
      </w:pPr>
    </w:p>
    <w:p w14:paraId="16095A97" w14:textId="0C26E901" w:rsidR="15E915CD" w:rsidRDefault="494D8BF9" w:rsidP="494D8BF9">
      <w:pPr>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Georgia State</w:t>
      </w:r>
    </w:p>
    <w:p w14:paraId="2A9BE3FA" w14:textId="53D17175" w:rsidR="15E915CD" w:rsidRDefault="494D8BF9" w:rsidP="494D8BF9">
      <w:pPr>
        <w:ind w:firstLine="720"/>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 xml:space="preserve">Mike Dew – Director of Rehabilitation </w:t>
      </w:r>
    </w:p>
    <w:p w14:paraId="04343A76" w14:textId="2620ED77" w:rsidR="15E915CD" w:rsidRDefault="00D04D8C" w:rsidP="494D8BF9">
      <w:pPr>
        <w:ind w:firstLine="720"/>
        <w:rPr>
          <w:rFonts w:ascii="Times New Roman" w:eastAsia="Times New Roman" w:hAnsi="Times New Roman" w:cs="Times New Roman"/>
          <w:color w:val="000000" w:themeColor="text1"/>
          <w:sz w:val="24"/>
          <w:szCs w:val="24"/>
        </w:rPr>
      </w:pPr>
      <w:hyperlink r:id="rId13">
        <w:r w:rsidR="494D8BF9" w:rsidRPr="494D8BF9">
          <w:rPr>
            <w:rStyle w:val="Hyperlink"/>
            <w:rFonts w:ascii="Times New Roman" w:eastAsia="Times New Roman" w:hAnsi="Times New Roman" w:cs="Times New Roman"/>
            <w:sz w:val="24"/>
            <w:szCs w:val="24"/>
          </w:rPr>
          <w:t>mdew@sports.uga.edu</w:t>
        </w:r>
      </w:hyperlink>
      <w:r w:rsidR="494D8BF9" w:rsidRPr="494D8BF9">
        <w:rPr>
          <w:rFonts w:ascii="Times New Roman" w:eastAsia="Times New Roman" w:hAnsi="Times New Roman" w:cs="Times New Roman"/>
          <w:color w:val="000000" w:themeColor="text1"/>
          <w:sz w:val="24"/>
          <w:szCs w:val="24"/>
        </w:rPr>
        <w:t xml:space="preserve"> 706-542-4934</w:t>
      </w:r>
    </w:p>
    <w:p w14:paraId="16BB222A" w14:textId="369395C9" w:rsidR="15E915CD" w:rsidRDefault="494D8BF9" w:rsidP="494D8BF9">
      <w:pPr>
        <w:spacing w:line="240" w:lineRule="exact"/>
        <w:ind w:left="216" w:hanging="216"/>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Gough, C. (n.d.). Topic: National Football League (NFL). Statista. From</w:t>
      </w:r>
    </w:p>
    <w:p w14:paraId="1DF43138" w14:textId="196BAC83" w:rsidR="15E915CD" w:rsidRDefault="00D04D8C" w:rsidP="494D8BF9">
      <w:pPr>
        <w:spacing w:line="240" w:lineRule="exact"/>
        <w:ind w:left="216"/>
        <w:rPr>
          <w:rFonts w:ascii="Times New Roman" w:eastAsia="Times New Roman" w:hAnsi="Times New Roman" w:cs="Times New Roman"/>
          <w:color w:val="000000" w:themeColor="text1"/>
          <w:sz w:val="24"/>
          <w:szCs w:val="24"/>
        </w:rPr>
      </w:pPr>
      <w:hyperlink r:id="rId14" w:anchor="topicHeader__wrapper">
        <w:r w:rsidR="494D8BF9" w:rsidRPr="494D8BF9">
          <w:rPr>
            <w:rStyle w:val="Hyperlink"/>
            <w:rFonts w:ascii="Times New Roman" w:eastAsia="Times New Roman" w:hAnsi="Times New Roman" w:cs="Times New Roman"/>
            <w:sz w:val="24"/>
            <w:szCs w:val="24"/>
          </w:rPr>
          <w:t>https://www.statista.com/topics/963/national-football-league/#topicHeader__wrapper</w:t>
        </w:r>
      </w:hyperlink>
    </w:p>
    <w:p w14:paraId="5CCCC3FC" w14:textId="2E4C7E5E" w:rsidR="15E915CD" w:rsidRDefault="494D8BF9" w:rsidP="494D8BF9">
      <w:pPr>
        <w:contextualSpacing/>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 xml:space="preserve">Lindsey, H., Mortensen, S., &amp; Miller, E. (2022, April 18). Inside the big business of college sports. </w:t>
      </w:r>
      <w:r w:rsidR="15E915CD">
        <w:tab/>
      </w:r>
    </w:p>
    <w:p w14:paraId="29843B01" w14:textId="09266DFC" w:rsidR="15E915CD" w:rsidRDefault="494D8BF9" w:rsidP="494D8BF9">
      <w:pPr>
        <w:ind w:firstLine="720"/>
        <w:contextualSpacing/>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 xml:space="preserve">Signpost. From  </w:t>
      </w:r>
      <w:hyperlink r:id="rId15">
        <w:r w:rsidRPr="494D8BF9">
          <w:rPr>
            <w:rStyle w:val="Hyperlink"/>
            <w:rFonts w:ascii="Times New Roman" w:eastAsia="Times New Roman" w:hAnsi="Times New Roman" w:cs="Times New Roman"/>
            <w:sz w:val="24"/>
            <w:szCs w:val="24"/>
          </w:rPr>
          <w:t>https://signpost.mywebermedia.com/2022/04/18/inside-the-big-business-</w:t>
        </w:r>
      </w:hyperlink>
      <w:r w:rsidR="15E915CD">
        <w:tab/>
      </w:r>
      <w:hyperlink r:id="rId16">
        <w:r w:rsidRPr="494D8BF9">
          <w:rPr>
            <w:rStyle w:val="Hyperlink"/>
            <w:rFonts w:ascii="Times New Roman" w:eastAsia="Times New Roman" w:hAnsi="Times New Roman" w:cs="Times New Roman"/>
            <w:sz w:val="24"/>
            <w:szCs w:val="24"/>
          </w:rPr>
          <w:t>of-college-sports/</w:t>
        </w:r>
      </w:hyperlink>
      <w:r w:rsidRPr="494D8BF9">
        <w:rPr>
          <w:rFonts w:ascii="Times New Roman" w:eastAsia="Times New Roman" w:hAnsi="Times New Roman" w:cs="Times New Roman"/>
          <w:color w:val="000000" w:themeColor="text1"/>
          <w:sz w:val="24"/>
          <w:szCs w:val="24"/>
        </w:rPr>
        <w:t xml:space="preserve">  </w:t>
      </w:r>
    </w:p>
    <w:p w14:paraId="5C68AD71" w14:textId="5FC51747" w:rsidR="15E915CD" w:rsidRDefault="15E915CD" w:rsidP="494D8BF9">
      <w:pPr>
        <w:ind w:firstLine="720"/>
        <w:contextualSpacing/>
        <w:rPr>
          <w:rFonts w:ascii="Times New Roman" w:eastAsia="Times New Roman" w:hAnsi="Times New Roman" w:cs="Times New Roman"/>
          <w:color w:val="000000" w:themeColor="text1"/>
          <w:sz w:val="24"/>
          <w:szCs w:val="24"/>
        </w:rPr>
      </w:pPr>
    </w:p>
    <w:p w14:paraId="58D6C3E5" w14:textId="0F085077" w:rsidR="15E915CD" w:rsidRDefault="494D8BF9" w:rsidP="494D8BF9">
      <w:pPr>
        <w:contextualSpacing/>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Magnani, David. (2021, August 25). Top 7 challenges facing the</w:t>
      </w:r>
    </w:p>
    <w:p w14:paraId="53153C6A" w14:textId="6C55B8F2" w:rsidR="15E915CD" w:rsidRDefault="494D8BF9" w:rsidP="494D8BF9">
      <w:pPr>
        <w:ind w:firstLine="720"/>
        <w:contextualSpacing/>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 xml:space="preserve">medical device market. Retrieved from </w:t>
      </w:r>
      <w:hyperlink r:id="rId17">
        <w:r w:rsidRPr="494D8BF9">
          <w:rPr>
            <w:rStyle w:val="Hyperlink"/>
            <w:rFonts w:ascii="Times New Roman" w:eastAsia="Times New Roman" w:hAnsi="Times New Roman" w:cs="Times New Roman"/>
            <w:sz w:val="24"/>
            <w:szCs w:val="24"/>
          </w:rPr>
          <w:t>https://medcitynews.com/2021/08/top7challenges</w:t>
        </w:r>
      </w:hyperlink>
      <w:r w:rsidR="15E915CD">
        <w:tab/>
      </w:r>
      <w:r w:rsidRPr="494D8BF9">
        <w:rPr>
          <w:rFonts w:ascii="Times New Roman" w:eastAsia="Times New Roman" w:hAnsi="Times New Roman" w:cs="Times New Roman"/>
          <w:color w:val="000000" w:themeColor="text1"/>
          <w:sz w:val="24"/>
          <w:szCs w:val="24"/>
        </w:rPr>
        <w:t>-facing-the-medical-device-market/</w:t>
      </w:r>
    </w:p>
    <w:p w14:paraId="255A924A" w14:textId="4A968426" w:rsidR="15E915CD" w:rsidRDefault="15E915CD" w:rsidP="494D8BF9">
      <w:pPr>
        <w:ind w:firstLine="720"/>
        <w:contextualSpacing/>
        <w:rPr>
          <w:rFonts w:ascii="Times New Roman" w:eastAsia="Times New Roman" w:hAnsi="Times New Roman" w:cs="Times New Roman"/>
          <w:color w:val="000000" w:themeColor="text1"/>
          <w:sz w:val="24"/>
          <w:szCs w:val="24"/>
        </w:rPr>
      </w:pPr>
    </w:p>
    <w:p w14:paraId="6C4BEA69" w14:textId="37E57FC4" w:rsidR="15E915CD" w:rsidRDefault="494D8BF9" w:rsidP="494D8BF9">
      <w:pPr>
        <w:contextualSpacing/>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Manuel, D. (2022, June 12). There are 834 college football teams in the United States as of This</w:t>
      </w:r>
    </w:p>
    <w:p w14:paraId="6D3DB408" w14:textId="5563D289" w:rsidR="15E915CD" w:rsidRDefault="494D8BF9" w:rsidP="494D8BF9">
      <w:pPr>
        <w:ind w:firstLine="720"/>
        <w:contextualSpacing/>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 xml:space="preserve">moment. Sports King. Retrieved from </w:t>
      </w:r>
      <w:hyperlink r:id="rId18">
        <w:r w:rsidRPr="494D8BF9">
          <w:rPr>
            <w:rStyle w:val="Hyperlink"/>
            <w:rFonts w:ascii="Times New Roman" w:eastAsia="Times New Roman" w:hAnsi="Times New Roman" w:cs="Times New Roman"/>
            <w:sz w:val="24"/>
            <w:szCs w:val="24"/>
          </w:rPr>
          <w:t>https://www.sports-king.com/how-many-college-</w:t>
        </w:r>
      </w:hyperlink>
      <w:r w:rsidR="15E915CD">
        <w:tab/>
      </w:r>
      <w:r w:rsidRPr="494D8BF9">
        <w:rPr>
          <w:rFonts w:ascii="Times New Roman" w:eastAsia="Times New Roman" w:hAnsi="Times New Roman" w:cs="Times New Roman"/>
          <w:color w:val="000000" w:themeColor="text1"/>
          <w:sz w:val="24"/>
          <w:szCs w:val="24"/>
        </w:rPr>
        <w:t>football-teams-3338/</w:t>
      </w:r>
    </w:p>
    <w:p w14:paraId="75C51D0B" w14:textId="0CD0871A" w:rsidR="15E915CD" w:rsidRDefault="15E915CD" w:rsidP="494D8BF9">
      <w:pPr>
        <w:ind w:firstLine="720"/>
        <w:contextualSpacing/>
        <w:rPr>
          <w:rFonts w:ascii="Times New Roman" w:eastAsia="Times New Roman" w:hAnsi="Times New Roman" w:cs="Times New Roman"/>
          <w:color w:val="000000" w:themeColor="text1"/>
          <w:sz w:val="24"/>
          <w:szCs w:val="24"/>
        </w:rPr>
      </w:pPr>
    </w:p>
    <w:p w14:paraId="23E0D9D7" w14:textId="42F3A4E4" w:rsidR="15E915CD" w:rsidRDefault="494D8BF9" w:rsidP="494D8BF9">
      <w:pPr>
        <w:contextualSpacing/>
        <w:rPr>
          <w:rFonts w:ascii="Times New Roman" w:eastAsia="Times New Roman" w:hAnsi="Times New Roman" w:cs="Times New Roman"/>
          <w:color w:val="000000" w:themeColor="text1"/>
          <w:sz w:val="24"/>
          <w:szCs w:val="24"/>
        </w:rPr>
      </w:pPr>
      <w:proofErr w:type="gramStart"/>
      <w:r w:rsidRPr="494D8BF9">
        <w:rPr>
          <w:rFonts w:ascii="Times New Roman" w:eastAsia="Times New Roman" w:hAnsi="Times New Roman" w:cs="Times New Roman"/>
          <w:color w:val="000000" w:themeColor="text1"/>
          <w:sz w:val="24"/>
          <w:szCs w:val="24"/>
        </w:rPr>
        <w:t>Putnik ,</w:t>
      </w:r>
      <w:proofErr w:type="gramEnd"/>
      <w:r w:rsidRPr="494D8BF9">
        <w:rPr>
          <w:rFonts w:ascii="Times New Roman" w:eastAsia="Times New Roman" w:hAnsi="Times New Roman" w:cs="Times New Roman"/>
          <w:color w:val="000000" w:themeColor="text1"/>
          <w:sz w:val="24"/>
          <w:szCs w:val="24"/>
        </w:rPr>
        <w:t xml:space="preserve"> G. (2021, September 12). NFL players by college on 2021 rosters.</w:t>
      </w:r>
    </w:p>
    <w:p w14:paraId="46558E7F" w14:textId="45106E87" w:rsidR="15E915CD" w:rsidRDefault="494D8BF9" w:rsidP="494D8BF9">
      <w:pPr>
        <w:ind w:firstLine="720"/>
        <w:contextualSpacing/>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 xml:space="preserve">NCAA. Retrieved from </w:t>
      </w:r>
      <w:hyperlink r:id="rId19">
        <w:r w:rsidRPr="494D8BF9">
          <w:rPr>
            <w:rStyle w:val="Hyperlink"/>
            <w:rFonts w:ascii="Times New Roman" w:eastAsia="Times New Roman" w:hAnsi="Times New Roman" w:cs="Times New Roman"/>
            <w:sz w:val="24"/>
            <w:szCs w:val="24"/>
          </w:rPr>
          <w:t>https://www.ncaa.com/news/football/article/2021-09-06/nfl-</w:t>
        </w:r>
      </w:hyperlink>
      <w:r w:rsidR="15E915CD">
        <w:tab/>
      </w:r>
      <w:r w:rsidRPr="494D8BF9">
        <w:rPr>
          <w:rFonts w:ascii="Times New Roman" w:eastAsia="Times New Roman" w:hAnsi="Times New Roman" w:cs="Times New Roman"/>
          <w:color w:val="000000" w:themeColor="text1"/>
          <w:sz w:val="24"/>
          <w:szCs w:val="24"/>
        </w:rPr>
        <w:t xml:space="preserve">players-college-2021-rosters </w:t>
      </w:r>
    </w:p>
    <w:p w14:paraId="2C511DFB" w14:textId="4C8E2EAC" w:rsidR="15E915CD" w:rsidRDefault="15E915CD" w:rsidP="494D8BF9">
      <w:pPr>
        <w:ind w:firstLine="720"/>
        <w:contextualSpacing/>
        <w:rPr>
          <w:rFonts w:ascii="Times New Roman" w:eastAsia="Times New Roman" w:hAnsi="Times New Roman" w:cs="Times New Roman"/>
          <w:color w:val="000000" w:themeColor="text1"/>
          <w:sz w:val="24"/>
          <w:szCs w:val="24"/>
        </w:rPr>
      </w:pPr>
    </w:p>
    <w:p w14:paraId="5129C293" w14:textId="3CE9E978" w:rsidR="15E915CD" w:rsidRDefault="494D8BF9" w:rsidP="494D8BF9">
      <w:pPr>
        <w:contextualSpacing/>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Professional Football Athletic Trainers Society. PFATS. (2022). Retrieved</w:t>
      </w:r>
    </w:p>
    <w:p w14:paraId="65303C8F" w14:textId="0B75FA37" w:rsidR="15E915CD" w:rsidRDefault="494D8BF9" w:rsidP="494D8BF9">
      <w:pPr>
        <w:ind w:firstLine="720"/>
        <w:contextualSpacing/>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 xml:space="preserve">from </w:t>
      </w:r>
      <w:hyperlink r:id="rId20">
        <w:r w:rsidRPr="494D8BF9">
          <w:rPr>
            <w:rStyle w:val="Hyperlink"/>
            <w:rFonts w:ascii="Times New Roman" w:eastAsia="Times New Roman" w:hAnsi="Times New Roman" w:cs="Times New Roman"/>
            <w:sz w:val="24"/>
            <w:szCs w:val="24"/>
          </w:rPr>
          <w:t>https://www.pfats.com/about/partners/</w:t>
        </w:r>
      </w:hyperlink>
      <w:r w:rsidRPr="494D8BF9">
        <w:rPr>
          <w:rFonts w:ascii="Times New Roman" w:eastAsia="Times New Roman" w:hAnsi="Times New Roman" w:cs="Times New Roman"/>
          <w:color w:val="000000" w:themeColor="text1"/>
          <w:sz w:val="24"/>
          <w:szCs w:val="24"/>
        </w:rPr>
        <w:t xml:space="preserve"> </w:t>
      </w:r>
    </w:p>
    <w:p w14:paraId="1031E9B8" w14:textId="22972A11" w:rsidR="15E915CD" w:rsidRDefault="15E915CD" w:rsidP="494D8BF9">
      <w:pPr>
        <w:ind w:firstLine="720"/>
        <w:contextualSpacing/>
        <w:rPr>
          <w:rFonts w:ascii="Times New Roman" w:eastAsia="Times New Roman" w:hAnsi="Times New Roman" w:cs="Times New Roman"/>
          <w:color w:val="000000" w:themeColor="text1"/>
          <w:sz w:val="24"/>
          <w:szCs w:val="24"/>
        </w:rPr>
      </w:pPr>
    </w:p>
    <w:p w14:paraId="7027C1F9" w14:textId="3DF09E5B" w:rsidR="15E915CD" w:rsidRDefault="494D8BF9" w:rsidP="494D8BF9">
      <w:pPr>
        <w:contextualSpacing/>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 xml:space="preserve">Sapatnekar, T., Joshi, K., &amp; Sumant, O. (2018, September). Sports medicine devices market size, </w:t>
      </w:r>
      <w:r w:rsidR="15E915CD">
        <w:tab/>
      </w:r>
      <w:r w:rsidRPr="494D8BF9">
        <w:rPr>
          <w:rFonts w:ascii="Times New Roman" w:eastAsia="Times New Roman" w:hAnsi="Times New Roman" w:cs="Times New Roman"/>
          <w:color w:val="000000" w:themeColor="text1"/>
          <w:sz w:val="24"/>
          <w:szCs w:val="24"/>
        </w:rPr>
        <w:t>share: Industry growth, 2025. Allied Market Research. Retrieved from</w:t>
      </w:r>
    </w:p>
    <w:p w14:paraId="2B9D3C26" w14:textId="6C80F5CB" w:rsidR="15E915CD" w:rsidRDefault="00D04D8C" w:rsidP="494D8BF9">
      <w:pPr>
        <w:ind w:firstLine="720"/>
        <w:contextualSpacing/>
        <w:rPr>
          <w:rFonts w:ascii="Times New Roman" w:eastAsia="Times New Roman" w:hAnsi="Times New Roman" w:cs="Times New Roman"/>
          <w:color w:val="000000" w:themeColor="text1"/>
          <w:sz w:val="24"/>
          <w:szCs w:val="24"/>
        </w:rPr>
      </w:pPr>
      <w:hyperlink r:id="rId21">
        <w:r w:rsidR="494D8BF9" w:rsidRPr="494D8BF9">
          <w:rPr>
            <w:rStyle w:val="Hyperlink"/>
            <w:rFonts w:ascii="Times New Roman" w:eastAsia="Times New Roman" w:hAnsi="Times New Roman" w:cs="Times New Roman"/>
            <w:sz w:val="24"/>
            <w:szCs w:val="24"/>
          </w:rPr>
          <w:t>https://www.alliedmarketresearch.com/sports-medicine-devices-</w:t>
        </w:r>
      </w:hyperlink>
      <w:hyperlink r:id="rId22">
        <w:r w:rsidR="494D8BF9" w:rsidRPr="494D8BF9">
          <w:rPr>
            <w:rStyle w:val="Hyperlink"/>
            <w:rFonts w:ascii="Times New Roman" w:eastAsia="Times New Roman" w:hAnsi="Times New Roman" w:cs="Times New Roman"/>
            <w:sz w:val="24"/>
            <w:szCs w:val="24"/>
          </w:rPr>
          <w:t>market</w:t>
        </w:r>
      </w:hyperlink>
      <w:r w:rsidR="494D8BF9" w:rsidRPr="494D8BF9">
        <w:rPr>
          <w:rFonts w:ascii="Times New Roman" w:eastAsia="Times New Roman" w:hAnsi="Times New Roman" w:cs="Times New Roman"/>
          <w:color w:val="000000" w:themeColor="text1"/>
          <w:sz w:val="24"/>
          <w:szCs w:val="24"/>
        </w:rPr>
        <w:t xml:space="preserve"> </w:t>
      </w:r>
    </w:p>
    <w:p w14:paraId="2C040D27" w14:textId="4ED6091E" w:rsidR="15E915CD" w:rsidRDefault="15E915CD" w:rsidP="494D8BF9">
      <w:pPr>
        <w:ind w:firstLine="720"/>
        <w:contextualSpacing/>
        <w:rPr>
          <w:rFonts w:ascii="Times New Roman" w:eastAsia="Times New Roman" w:hAnsi="Times New Roman" w:cs="Times New Roman"/>
          <w:color w:val="000000" w:themeColor="text1"/>
          <w:sz w:val="24"/>
          <w:szCs w:val="24"/>
        </w:rPr>
      </w:pPr>
    </w:p>
    <w:p w14:paraId="01F5A492" w14:textId="11A14822" w:rsidR="15E915CD" w:rsidRDefault="494D8BF9" w:rsidP="494D8BF9">
      <w:pPr>
        <w:contextualSpacing/>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Shepherd, M. (2017, October 2). Orthopedic device price strategies: Who is going to pay for</w:t>
      </w:r>
    </w:p>
    <w:p w14:paraId="41748F8B" w14:textId="1B7A573E" w:rsidR="15E915CD" w:rsidRDefault="494D8BF9" w:rsidP="494D8BF9">
      <w:pPr>
        <w:ind w:firstLine="720"/>
        <w:contextualSpacing/>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it? Orthopedic Design &amp; Technology.</w:t>
      </w:r>
    </w:p>
    <w:p w14:paraId="76A8B31C" w14:textId="0E864386" w:rsidR="15E915CD" w:rsidRDefault="494D8BF9" w:rsidP="494D8BF9">
      <w:pPr>
        <w:ind w:left="720"/>
        <w:contextualSpacing/>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 xml:space="preserve">Retrieved from </w:t>
      </w:r>
      <w:hyperlink r:id="rId23">
        <w:r w:rsidRPr="494D8BF9">
          <w:rPr>
            <w:rStyle w:val="Hyperlink"/>
            <w:rFonts w:ascii="Times New Roman" w:eastAsia="Times New Roman" w:hAnsi="Times New Roman" w:cs="Times New Roman"/>
            <w:sz w:val="24"/>
            <w:szCs w:val="24"/>
          </w:rPr>
          <w:t>https://www.odtmag.com/issues/2017-10-01/view_columns/orthopedic-device-price-</w:t>
        </w:r>
      </w:hyperlink>
      <w:hyperlink r:id="rId24">
        <w:r w:rsidRPr="494D8BF9">
          <w:rPr>
            <w:rStyle w:val="Hyperlink"/>
            <w:rFonts w:ascii="Times New Roman" w:eastAsia="Times New Roman" w:hAnsi="Times New Roman" w:cs="Times New Roman"/>
            <w:sz w:val="24"/>
            <w:szCs w:val="24"/>
          </w:rPr>
          <w:t>strategies-who-is-going-to-pay-for-it</w:t>
        </w:r>
      </w:hyperlink>
      <w:r w:rsidRPr="494D8BF9">
        <w:rPr>
          <w:rFonts w:ascii="Times New Roman" w:eastAsia="Times New Roman" w:hAnsi="Times New Roman" w:cs="Times New Roman"/>
          <w:color w:val="000000" w:themeColor="text1"/>
          <w:sz w:val="24"/>
          <w:szCs w:val="24"/>
        </w:rPr>
        <w:t xml:space="preserve"> </w:t>
      </w:r>
    </w:p>
    <w:p w14:paraId="4BA0B978" w14:textId="3362EB5C" w:rsidR="15E915CD" w:rsidRDefault="15E915CD" w:rsidP="494D8BF9">
      <w:pPr>
        <w:ind w:left="720"/>
        <w:contextualSpacing/>
        <w:rPr>
          <w:rFonts w:ascii="Times New Roman" w:eastAsia="Times New Roman" w:hAnsi="Times New Roman" w:cs="Times New Roman"/>
          <w:color w:val="000000" w:themeColor="text1"/>
          <w:sz w:val="24"/>
          <w:szCs w:val="24"/>
        </w:rPr>
      </w:pPr>
    </w:p>
    <w:p w14:paraId="29DF5818" w14:textId="227A6325" w:rsidR="15E915CD" w:rsidRDefault="494D8BF9" w:rsidP="494D8BF9">
      <w:pPr>
        <w:contextualSpacing/>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“Sports Medicine Devices Market Size Estimated to Reach $7.5 Billion by 2027.” M2 Presswire,</w:t>
      </w:r>
    </w:p>
    <w:p w14:paraId="72BC8D44" w14:textId="054B8E65" w:rsidR="15E915CD" w:rsidRDefault="494D8BF9" w:rsidP="494D8BF9">
      <w:pPr>
        <w:ind w:firstLine="720"/>
        <w:contextualSpacing/>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 xml:space="preserve">30 Mar. 2022. EBSCOhost, </w:t>
      </w:r>
      <w:hyperlink r:id="rId25">
        <w:r w:rsidRPr="494D8BF9">
          <w:rPr>
            <w:rStyle w:val="Hyperlink"/>
            <w:rFonts w:ascii="Times New Roman" w:eastAsia="Times New Roman" w:hAnsi="Times New Roman" w:cs="Times New Roman"/>
            <w:sz w:val="24"/>
            <w:szCs w:val="24"/>
          </w:rPr>
          <w:t>https://search-ebscohost</w:t>
        </w:r>
      </w:hyperlink>
    </w:p>
    <w:p w14:paraId="5A50D9FC" w14:textId="679143A9" w:rsidR="15E915CD" w:rsidRDefault="00D04D8C" w:rsidP="494D8BF9">
      <w:pPr>
        <w:ind w:left="720"/>
        <w:contextualSpacing/>
        <w:rPr>
          <w:rFonts w:ascii="Times New Roman" w:eastAsia="Times New Roman" w:hAnsi="Times New Roman" w:cs="Times New Roman"/>
          <w:color w:val="000000" w:themeColor="text1"/>
        </w:rPr>
      </w:pPr>
      <w:hyperlink r:id="rId26">
        <w:r w:rsidR="494D8BF9" w:rsidRPr="494D8BF9">
          <w:rPr>
            <w:rStyle w:val="Hyperlink"/>
            <w:rFonts w:ascii="Times New Roman" w:eastAsia="Times New Roman" w:hAnsi="Times New Roman" w:cs="Times New Roman"/>
            <w:sz w:val="24"/>
            <w:szCs w:val="24"/>
          </w:rPr>
          <w:t>com.ezproxysuf.flo.org/login.aspx?direct=true&amp;db=edsgih&amp;AN=edsgcl.698727734&amp;site=eds-live</w:t>
        </w:r>
      </w:hyperlink>
    </w:p>
    <w:p w14:paraId="420DE4BB" w14:textId="1297F4FB" w:rsidR="15E915CD" w:rsidRDefault="15E915CD" w:rsidP="494D8BF9">
      <w:pPr>
        <w:ind w:left="720"/>
        <w:contextualSpacing/>
        <w:rPr>
          <w:rFonts w:ascii="Times New Roman" w:eastAsia="Times New Roman" w:hAnsi="Times New Roman" w:cs="Times New Roman"/>
          <w:color w:val="000000" w:themeColor="text1"/>
          <w:sz w:val="24"/>
          <w:szCs w:val="24"/>
        </w:rPr>
      </w:pPr>
    </w:p>
    <w:p w14:paraId="612DC83D" w14:textId="1B8F5160" w:rsidR="15E915CD" w:rsidRDefault="494D8BF9" w:rsidP="494D8BF9">
      <w:pPr>
        <w:spacing w:line="240" w:lineRule="exact"/>
        <w:ind w:left="216" w:hanging="216"/>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Sports medicine - facilities. University of Georgia Athletics. From</w:t>
      </w:r>
    </w:p>
    <w:p w14:paraId="0A40BE5A" w14:textId="6B2373ED" w:rsidR="15E915CD" w:rsidRDefault="00D04D8C" w:rsidP="494D8BF9">
      <w:pPr>
        <w:spacing w:line="240" w:lineRule="exact"/>
        <w:ind w:left="216" w:firstLine="720"/>
        <w:rPr>
          <w:rFonts w:ascii="Times New Roman" w:eastAsia="Times New Roman" w:hAnsi="Times New Roman" w:cs="Times New Roman"/>
          <w:color w:val="000000" w:themeColor="text1"/>
          <w:sz w:val="24"/>
          <w:szCs w:val="24"/>
        </w:rPr>
      </w:pPr>
      <w:hyperlink r:id="rId27">
        <w:r w:rsidR="494D8BF9" w:rsidRPr="494D8BF9">
          <w:rPr>
            <w:rStyle w:val="Hyperlink"/>
            <w:rFonts w:ascii="Times New Roman" w:eastAsia="Times New Roman" w:hAnsi="Times New Roman" w:cs="Times New Roman"/>
            <w:sz w:val="24"/>
            <w:szCs w:val="24"/>
          </w:rPr>
          <w:t>https://georgiadogs.com/sports/2017/6/17/ot-sports-medicine-sports-med-facilities</w:t>
        </w:r>
      </w:hyperlink>
      <w:r w:rsidR="15E915CD">
        <w:tab/>
      </w:r>
      <w:r w:rsidR="15E915CD">
        <w:tab/>
      </w:r>
      <w:r w:rsidR="001F1D88">
        <w:fldChar w:fldCharType="begin"/>
      </w:r>
      <w:r w:rsidR="001F1D88">
        <w:instrText>HYPERLINK \h</w:instrText>
      </w:r>
      <w:r w:rsidR="001F1D88">
        <w:fldChar w:fldCharType="separate"/>
      </w:r>
      <w:r>
        <w:rPr>
          <w:b/>
          <w:bCs/>
        </w:rPr>
        <w:t>Error! Hyperlink reference not valid.</w:t>
      </w:r>
      <w:r w:rsidR="001F1D88">
        <w:rPr>
          <w:b/>
          <w:bCs/>
        </w:rPr>
        <w:fldChar w:fldCharType="end"/>
      </w:r>
    </w:p>
    <w:p w14:paraId="3AF16E6F" w14:textId="35B35F0B" w:rsidR="15E915CD" w:rsidRDefault="494D8BF9" w:rsidP="494D8BF9">
      <w:pPr>
        <w:contextualSpacing/>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 xml:space="preserve">“Stobierski, T. (2020, December 18). What is conjoint analysis, and how can it be used? Harvard </w:t>
      </w:r>
      <w:r w:rsidR="15E915CD">
        <w:tab/>
      </w:r>
      <w:r w:rsidRPr="494D8BF9">
        <w:rPr>
          <w:rFonts w:ascii="Times New Roman" w:eastAsia="Times New Roman" w:hAnsi="Times New Roman" w:cs="Times New Roman"/>
          <w:color w:val="000000" w:themeColor="text1"/>
          <w:sz w:val="24"/>
          <w:szCs w:val="24"/>
        </w:rPr>
        <w:t xml:space="preserve">Business School Online. Retrieved from </w:t>
      </w:r>
      <w:hyperlink r:id="rId28">
        <w:r w:rsidRPr="494D8BF9">
          <w:rPr>
            <w:rStyle w:val="Hyperlink"/>
            <w:rFonts w:ascii="Times New Roman" w:eastAsia="Times New Roman" w:hAnsi="Times New Roman" w:cs="Times New Roman"/>
            <w:sz w:val="24"/>
            <w:szCs w:val="24"/>
          </w:rPr>
          <w:t>https://online.hbs.edu/blog/post/whatisconjoint-</w:t>
        </w:r>
      </w:hyperlink>
    </w:p>
    <w:p w14:paraId="14041327" w14:textId="5BE043AC" w:rsidR="15E915CD" w:rsidRDefault="00D04D8C" w:rsidP="494D8BF9">
      <w:pPr>
        <w:ind w:firstLine="720"/>
        <w:contextualSpacing/>
        <w:rPr>
          <w:rFonts w:ascii="Times New Roman" w:eastAsia="Times New Roman" w:hAnsi="Times New Roman" w:cs="Times New Roman"/>
          <w:color w:val="000000" w:themeColor="text1"/>
          <w:sz w:val="24"/>
          <w:szCs w:val="24"/>
        </w:rPr>
      </w:pPr>
      <w:hyperlink r:id="rId29" w:anchor=":~:text=Conjoint%20Analysis%20in%20Pricing,to%20develop%20its%20pricing%20strategy">
        <w:r w:rsidR="494D8BF9" w:rsidRPr="494D8BF9">
          <w:rPr>
            <w:rStyle w:val="Hyperlink"/>
            <w:rFonts w:ascii="Times New Roman" w:eastAsia="Times New Roman" w:hAnsi="Times New Roman" w:cs="Times New Roman"/>
            <w:sz w:val="24"/>
            <w:szCs w:val="24"/>
          </w:rPr>
          <w:t>analysis</w:t>
        </w:r>
        <w:proofErr w:type="gramStart"/>
        <w:r w:rsidR="494D8BF9" w:rsidRPr="494D8BF9">
          <w:rPr>
            <w:rStyle w:val="Hyperlink"/>
            <w:rFonts w:ascii="Times New Roman" w:eastAsia="Times New Roman" w:hAnsi="Times New Roman" w:cs="Times New Roman"/>
            <w:sz w:val="24"/>
            <w:szCs w:val="24"/>
          </w:rPr>
          <w:t>#:~</w:t>
        </w:r>
        <w:proofErr w:type="gramEnd"/>
        <w:r w:rsidR="494D8BF9" w:rsidRPr="494D8BF9">
          <w:rPr>
            <w:rStyle w:val="Hyperlink"/>
            <w:rFonts w:ascii="Times New Roman" w:eastAsia="Times New Roman" w:hAnsi="Times New Roman" w:cs="Times New Roman"/>
            <w:sz w:val="24"/>
            <w:szCs w:val="24"/>
          </w:rPr>
          <w:t>:text=Conjoint%20Analysis%20in%20Pricing,to%20develop%20its%20prici</w:t>
        </w:r>
      </w:hyperlink>
      <w:r w:rsidR="15E915CD">
        <w:tab/>
      </w:r>
      <w:r w:rsidR="001F1D88">
        <w:fldChar w:fldCharType="begin"/>
      </w:r>
      <w:r w:rsidR="001F1D88">
        <w:instrText>HYPERLINK \h</w:instrText>
      </w:r>
      <w:r w:rsidR="001F1D88">
        <w:fldChar w:fldCharType="separate"/>
      </w:r>
      <w:r>
        <w:rPr>
          <w:b/>
          <w:bCs/>
        </w:rPr>
        <w:t>Error! Hyperlink reference not valid.</w:t>
      </w:r>
      <w:r w:rsidR="001F1D88">
        <w:rPr>
          <w:b/>
          <w:bCs/>
        </w:rPr>
        <w:fldChar w:fldCharType="end"/>
      </w:r>
    </w:p>
    <w:p w14:paraId="091F4E65" w14:textId="5C7B44FC" w:rsidR="15E915CD" w:rsidRDefault="15E915CD" w:rsidP="494D8BF9">
      <w:pPr>
        <w:contextualSpacing/>
        <w:rPr>
          <w:rFonts w:ascii="Times New Roman" w:eastAsia="Times New Roman" w:hAnsi="Times New Roman" w:cs="Times New Roman"/>
          <w:color w:val="000000" w:themeColor="text1"/>
          <w:sz w:val="24"/>
          <w:szCs w:val="24"/>
        </w:rPr>
      </w:pPr>
    </w:p>
    <w:p w14:paraId="6EA0F505" w14:textId="659767C7" w:rsidR="15E915CD" w:rsidRDefault="494D8BF9" w:rsidP="494D8BF9">
      <w:pPr>
        <w:contextualSpacing/>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 xml:space="preserve">U.S. Food &amp; Drug Administration ClinicalTrials.gov. (2022, June 7). </w:t>
      </w:r>
    </w:p>
    <w:p w14:paraId="6C075C31" w14:textId="3EED78E2" w:rsidR="15E915CD" w:rsidRDefault="15E915CD" w:rsidP="494D8BF9">
      <w:pPr>
        <w:contextualSpacing/>
        <w:rPr>
          <w:rFonts w:ascii="Times New Roman" w:eastAsia="Times New Roman" w:hAnsi="Times New Roman" w:cs="Times New Roman"/>
          <w:color w:val="000000" w:themeColor="text1"/>
          <w:sz w:val="24"/>
          <w:szCs w:val="24"/>
        </w:rPr>
      </w:pPr>
    </w:p>
    <w:p w14:paraId="38C902D8" w14:textId="3FE27527" w:rsidR="15E915CD" w:rsidRDefault="494D8BF9" w:rsidP="494D8BF9">
      <w:pPr>
        <w:contextualSpacing/>
        <w:rPr>
          <w:rFonts w:ascii="Times New Roman" w:eastAsia="Times New Roman" w:hAnsi="Times New Roman" w:cs="Times New Roman"/>
          <w:color w:val="000000" w:themeColor="text1"/>
          <w:sz w:val="24"/>
          <w:szCs w:val="24"/>
        </w:rPr>
      </w:pPr>
      <w:r w:rsidRPr="494D8BF9">
        <w:rPr>
          <w:rFonts w:ascii="Times New Roman" w:eastAsia="Times New Roman" w:hAnsi="Times New Roman" w:cs="Times New Roman"/>
          <w:color w:val="000000" w:themeColor="text1"/>
          <w:sz w:val="24"/>
          <w:szCs w:val="24"/>
        </w:rPr>
        <w:t>U.S. National Library of Medicine. (2022, June). How to Register your study. Retrieved from</w:t>
      </w:r>
    </w:p>
    <w:p w14:paraId="49EFE1FA" w14:textId="03C6E467" w:rsidR="15E915CD" w:rsidRDefault="00D04D8C" w:rsidP="494D8BF9">
      <w:pPr>
        <w:ind w:firstLine="720"/>
        <w:contextualSpacing/>
        <w:rPr>
          <w:rFonts w:ascii="Times New Roman" w:eastAsia="Times New Roman" w:hAnsi="Times New Roman" w:cs="Times New Roman"/>
          <w:color w:val="000000" w:themeColor="text1"/>
          <w:sz w:val="24"/>
          <w:szCs w:val="24"/>
        </w:rPr>
      </w:pPr>
      <w:hyperlink r:id="rId30" w:anchor="StepsForRegistering">
        <w:r w:rsidR="494D8BF9" w:rsidRPr="494D8BF9">
          <w:rPr>
            <w:rStyle w:val="Hyperlink"/>
            <w:rFonts w:ascii="Times New Roman" w:eastAsia="Times New Roman" w:hAnsi="Times New Roman" w:cs="Times New Roman"/>
            <w:sz w:val="24"/>
            <w:szCs w:val="24"/>
          </w:rPr>
          <w:t>https://clinicaltrials.gov/ct2/manage-recs/how-register#StepsForRegistering</w:t>
        </w:r>
      </w:hyperlink>
    </w:p>
    <w:p w14:paraId="2557EF0C" w14:textId="3B504004" w:rsidR="15E915CD" w:rsidRDefault="15E915CD" w:rsidP="15E915CD">
      <w:pPr>
        <w:rPr>
          <w:rFonts w:ascii="Times New Roman" w:eastAsia="Times New Roman" w:hAnsi="Times New Roman" w:cs="Times New Roman"/>
          <w:sz w:val="24"/>
          <w:szCs w:val="24"/>
        </w:rPr>
      </w:pPr>
    </w:p>
    <w:p w14:paraId="6924A753" w14:textId="4948F488" w:rsidR="15E915CD" w:rsidRDefault="15E915CD" w:rsidP="15E915CD">
      <w:pPr>
        <w:rPr>
          <w:rFonts w:ascii="Times New Roman" w:eastAsia="Times New Roman" w:hAnsi="Times New Roman" w:cs="Times New Roman"/>
          <w:sz w:val="24"/>
          <w:szCs w:val="24"/>
        </w:rPr>
      </w:pPr>
    </w:p>
    <w:p w14:paraId="5B2618AE" w14:textId="098C3C61" w:rsidR="15E915CD" w:rsidRDefault="15E915CD" w:rsidP="15E915CD">
      <w:pPr>
        <w:rPr>
          <w:rFonts w:ascii="Times New Roman" w:eastAsia="Times New Roman" w:hAnsi="Times New Roman" w:cs="Times New Roman"/>
          <w:sz w:val="24"/>
          <w:szCs w:val="24"/>
        </w:rPr>
      </w:pPr>
    </w:p>
    <w:sectPr w:rsidR="15E915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FE15"/>
    <w:multiLevelType w:val="hybridMultilevel"/>
    <w:tmpl w:val="1DA49FDE"/>
    <w:lvl w:ilvl="0" w:tplc="8124C5E6">
      <w:start w:val="1"/>
      <w:numFmt w:val="bullet"/>
      <w:lvlText w:val=""/>
      <w:lvlJc w:val="left"/>
      <w:pPr>
        <w:ind w:left="720" w:hanging="360"/>
      </w:pPr>
      <w:rPr>
        <w:rFonts w:ascii="Symbol" w:hAnsi="Symbol" w:hint="default"/>
      </w:rPr>
    </w:lvl>
    <w:lvl w:ilvl="1" w:tplc="7C5400D2">
      <w:start w:val="1"/>
      <w:numFmt w:val="bullet"/>
      <w:lvlText w:val="o"/>
      <w:lvlJc w:val="left"/>
      <w:pPr>
        <w:ind w:left="1440" w:hanging="360"/>
      </w:pPr>
      <w:rPr>
        <w:rFonts w:ascii="Courier New" w:hAnsi="Courier New" w:hint="default"/>
      </w:rPr>
    </w:lvl>
    <w:lvl w:ilvl="2" w:tplc="EDC8B822">
      <w:start w:val="1"/>
      <w:numFmt w:val="bullet"/>
      <w:lvlText w:val=""/>
      <w:lvlJc w:val="left"/>
      <w:pPr>
        <w:ind w:left="2160" w:hanging="360"/>
      </w:pPr>
      <w:rPr>
        <w:rFonts w:ascii="Wingdings" w:hAnsi="Wingdings" w:hint="default"/>
      </w:rPr>
    </w:lvl>
    <w:lvl w:ilvl="3" w:tplc="851CF86E">
      <w:start w:val="1"/>
      <w:numFmt w:val="bullet"/>
      <w:lvlText w:val=""/>
      <w:lvlJc w:val="left"/>
      <w:pPr>
        <w:ind w:left="2880" w:hanging="360"/>
      </w:pPr>
      <w:rPr>
        <w:rFonts w:ascii="Symbol" w:hAnsi="Symbol" w:hint="default"/>
      </w:rPr>
    </w:lvl>
    <w:lvl w:ilvl="4" w:tplc="3FA6515C">
      <w:start w:val="1"/>
      <w:numFmt w:val="bullet"/>
      <w:lvlText w:val="o"/>
      <w:lvlJc w:val="left"/>
      <w:pPr>
        <w:ind w:left="3600" w:hanging="360"/>
      </w:pPr>
      <w:rPr>
        <w:rFonts w:ascii="Courier New" w:hAnsi="Courier New" w:hint="default"/>
      </w:rPr>
    </w:lvl>
    <w:lvl w:ilvl="5" w:tplc="B3CAF5E2">
      <w:start w:val="1"/>
      <w:numFmt w:val="bullet"/>
      <w:lvlText w:val=""/>
      <w:lvlJc w:val="left"/>
      <w:pPr>
        <w:ind w:left="4320" w:hanging="360"/>
      </w:pPr>
      <w:rPr>
        <w:rFonts w:ascii="Wingdings" w:hAnsi="Wingdings" w:hint="default"/>
      </w:rPr>
    </w:lvl>
    <w:lvl w:ilvl="6" w:tplc="A41673D2">
      <w:start w:val="1"/>
      <w:numFmt w:val="bullet"/>
      <w:lvlText w:val=""/>
      <w:lvlJc w:val="left"/>
      <w:pPr>
        <w:ind w:left="5040" w:hanging="360"/>
      </w:pPr>
      <w:rPr>
        <w:rFonts w:ascii="Symbol" w:hAnsi="Symbol" w:hint="default"/>
      </w:rPr>
    </w:lvl>
    <w:lvl w:ilvl="7" w:tplc="BA8E72BC">
      <w:start w:val="1"/>
      <w:numFmt w:val="bullet"/>
      <w:lvlText w:val="o"/>
      <w:lvlJc w:val="left"/>
      <w:pPr>
        <w:ind w:left="5760" w:hanging="360"/>
      </w:pPr>
      <w:rPr>
        <w:rFonts w:ascii="Courier New" w:hAnsi="Courier New" w:hint="default"/>
      </w:rPr>
    </w:lvl>
    <w:lvl w:ilvl="8" w:tplc="07B64930">
      <w:start w:val="1"/>
      <w:numFmt w:val="bullet"/>
      <w:lvlText w:val=""/>
      <w:lvlJc w:val="left"/>
      <w:pPr>
        <w:ind w:left="6480" w:hanging="360"/>
      </w:pPr>
      <w:rPr>
        <w:rFonts w:ascii="Wingdings" w:hAnsi="Wingdings" w:hint="default"/>
      </w:rPr>
    </w:lvl>
  </w:abstractNum>
  <w:num w:numId="1" w16cid:durableId="441536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DD7785"/>
    <w:rsid w:val="001F1D88"/>
    <w:rsid w:val="006B4258"/>
    <w:rsid w:val="00D04D8C"/>
    <w:rsid w:val="01D22DF0"/>
    <w:rsid w:val="0666CF42"/>
    <w:rsid w:val="0B0F41B5"/>
    <w:rsid w:val="0DDE03E8"/>
    <w:rsid w:val="0F21DC1B"/>
    <w:rsid w:val="0F2B2A67"/>
    <w:rsid w:val="1115A4AA"/>
    <w:rsid w:val="11A981E9"/>
    <w:rsid w:val="144D456C"/>
    <w:rsid w:val="154A9319"/>
    <w:rsid w:val="15E915CD"/>
    <w:rsid w:val="1DC96570"/>
    <w:rsid w:val="20E3A558"/>
    <w:rsid w:val="285C7C31"/>
    <w:rsid w:val="2875A48E"/>
    <w:rsid w:val="29FFDB0A"/>
    <w:rsid w:val="2CFA6BCF"/>
    <w:rsid w:val="2ECBBDB5"/>
    <w:rsid w:val="2F834721"/>
    <w:rsid w:val="30678E16"/>
    <w:rsid w:val="3843A53C"/>
    <w:rsid w:val="396662EE"/>
    <w:rsid w:val="3A165DE2"/>
    <w:rsid w:val="42216FC7"/>
    <w:rsid w:val="42B54D06"/>
    <w:rsid w:val="436547FA"/>
    <w:rsid w:val="44511D67"/>
    <w:rsid w:val="451A40B8"/>
    <w:rsid w:val="4689EE11"/>
    <w:rsid w:val="494D8BF9"/>
    <w:rsid w:val="4EA7FAA1"/>
    <w:rsid w:val="4EEE58EA"/>
    <w:rsid w:val="510D8F68"/>
    <w:rsid w:val="52A95FC9"/>
    <w:rsid w:val="587C12D3"/>
    <w:rsid w:val="5DFCE8A0"/>
    <w:rsid w:val="5FDF174A"/>
    <w:rsid w:val="61B7222D"/>
    <w:rsid w:val="62D9A80F"/>
    <w:rsid w:val="62DD7785"/>
    <w:rsid w:val="64757870"/>
    <w:rsid w:val="64C42252"/>
    <w:rsid w:val="65328AEE"/>
    <w:rsid w:val="67AD1932"/>
    <w:rsid w:val="682663B1"/>
    <w:rsid w:val="68F910C1"/>
    <w:rsid w:val="6A722E0B"/>
    <w:rsid w:val="6FE65789"/>
    <w:rsid w:val="70E16F8F"/>
    <w:rsid w:val="79172211"/>
    <w:rsid w:val="7AF97CF8"/>
    <w:rsid w:val="7E04FAB2"/>
    <w:rsid w:val="7F866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D7785"/>
  <w15:chartTrackingRefBased/>
  <w15:docId w15:val="{2C1917FD-3F09-4313-8467-B5711B456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 TargetMode="External"/><Relationship Id="rId13" Type="http://schemas.openxmlformats.org/officeDocument/2006/relationships/hyperlink" Target="mailto:mdew@sports.uga.edu" TargetMode="External"/><Relationship Id="rId18" Type="http://schemas.openxmlformats.org/officeDocument/2006/relationships/hyperlink" Target="https://www.sports-king.com/how-many-college-football-teams-3338/" TargetMode="External"/><Relationship Id="rId26" Type="http://schemas.openxmlformats.org/officeDocument/2006/relationships/hyperlink" Target="https://search-ebscohost-com.ezproxysuf.flo.org/login.aspx?direct=true&amp;db=edsgih&amp;AN=edsgcl.698727734&amp;site=eds-live" TargetMode="External"/><Relationship Id="rId3" Type="http://schemas.openxmlformats.org/officeDocument/2006/relationships/settings" Target="settings.xml"/><Relationship Id="rId21" Type="http://schemas.openxmlformats.org/officeDocument/2006/relationships/hyperlink" Target="https://www.alliedmarketresearch.com/sports-medicine-devices-market" TargetMode="External"/><Relationship Id="rId7" Type="http://schemas.openxmlformats.org/officeDocument/2006/relationships/hyperlink" Target="https://www.ncaa.org/sports/2014/7/8/athletics-health-care-administration-best-%20practices.aspx" TargetMode="External"/><Relationship Id="rId12" Type="http://schemas.openxmlformats.org/officeDocument/2006/relationships/hyperlink" Target="https://www.fda.gov/media/131738/download" TargetMode="External"/><Relationship Id="rId17" Type="http://schemas.openxmlformats.org/officeDocument/2006/relationships/hyperlink" Target="https://medcitynews.com/2021/08/top-7-challenges-facing-the-medical-device-market/" TargetMode="External"/><Relationship Id="rId25" Type="http://schemas.openxmlformats.org/officeDocument/2006/relationships/hyperlink" Target="https://search-ebscohost/" TargetMode="External"/><Relationship Id="rId2" Type="http://schemas.openxmlformats.org/officeDocument/2006/relationships/styles" Target="styles.xml"/><Relationship Id="rId16" Type="http://schemas.openxmlformats.org/officeDocument/2006/relationships/hyperlink" Target="http://of-college-sports/" TargetMode="External"/><Relationship Id="rId20" Type="http://schemas.openxmlformats.org/officeDocument/2006/relationships/hyperlink" Target="https://www.pfats.com/about/partners/" TargetMode="External"/><Relationship Id="rId29" Type="http://schemas.openxmlformats.org/officeDocument/2006/relationships/hyperlink" Target="https://online.hbs.edu/blog/post/what-is-conjoint-analysis" TargetMode="External"/><Relationship Id="rId1" Type="http://schemas.openxmlformats.org/officeDocument/2006/relationships/numbering" Target="numbering.xml"/><Relationship Id="rId6" Type="http://schemas.openxmlformats.org/officeDocument/2006/relationships/hyperlink" Target="https://www.csmsportsmedicine.com/" TargetMode="External"/><Relationship Id="rId11" Type="http://schemas.openxmlformats.org/officeDocument/2006/relationships/hyperlink" Target="https://www.medicaldesignandoutsourcing.com/5-tips-to-raise-funding-for-your-medical-device/" TargetMode="External"/><Relationship Id="rId24" Type="http://schemas.openxmlformats.org/officeDocument/2006/relationships/hyperlink" Target="https://www.odtmag.com/issues/2017-10-01/view_columns/orthopedic-device-price-strategies-who-is-going-to-pay-for-it" TargetMode="External"/><Relationship Id="rId32" Type="http://schemas.openxmlformats.org/officeDocument/2006/relationships/theme" Target="theme/theme1.xml"/><Relationship Id="rId5" Type="http://schemas.openxmlformats.org/officeDocument/2006/relationships/hyperlink" Target="https://www.csmsportsmedicine.com/" TargetMode="External"/><Relationship Id="rId15" Type="http://schemas.openxmlformats.org/officeDocument/2006/relationships/hyperlink" Target="https://signpost.mywebermedia.com/2022/04/18/inside-the-big-business-of-college-sports/" TargetMode="External"/><Relationship Id="rId23" Type="http://schemas.openxmlformats.org/officeDocument/2006/relationships/hyperlink" Target="https://www.odtmag.com/issues/2017-10-01/view_columns/orthopedic-device-price-" TargetMode="External"/><Relationship Id="rId28" Type="http://schemas.openxmlformats.org/officeDocument/2006/relationships/hyperlink" Target="https://online.hbs.edu/blog/post/what-is-conjoint-" TargetMode="External"/><Relationship Id="rId10" Type="http://schemas.openxmlformats.org/officeDocument/2006/relationships/hyperlink" Target="https://www.profitwell.com/recur/all/value-based-pricing" TargetMode="External"/><Relationship Id="rId19" Type="http://schemas.openxmlformats.org/officeDocument/2006/relationships/hyperlink" Target="https://www.ncaa.com/news/football/article/2021-09-06/nfl-players-college-2021-rosters"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ractices.aspx/" TargetMode="External"/><Relationship Id="rId14" Type="http://schemas.openxmlformats.org/officeDocument/2006/relationships/hyperlink" Target="https://www.statista.com/topics/963/national-football-league/" TargetMode="External"/><Relationship Id="rId22" Type="http://schemas.openxmlformats.org/officeDocument/2006/relationships/hyperlink" Target="https://www.alliedmarketresearch.com/sports-medicine-devices-market" TargetMode="External"/><Relationship Id="rId27" Type="http://schemas.openxmlformats.org/officeDocument/2006/relationships/hyperlink" Target="https://georgiadogs.com/sports/2017/6/17/ot-sports-medicine-sports-med-facilities-html.aspx" TargetMode="External"/><Relationship Id="rId30" Type="http://schemas.openxmlformats.org/officeDocument/2006/relationships/hyperlink" Target="https://clinicaltrials.gov/ct2/manage-recs/how-regi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3200</Words>
  <Characters>18245</Characters>
  <Application>Microsoft Office Word</Application>
  <DocSecurity>0</DocSecurity>
  <Lines>152</Lines>
  <Paragraphs>42</Paragraphs>
  <ScaleCrop>false</ScaleCrop>
  <Company/>
  <LinksUpToDate>false</LinksUpToDate>
  <CharactersWithSpaces>21403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L. Ward</dc:creator>
  <cp:keywords/>
  <dc:description/>
  <cp:lastModifiedBy>Len Guida</cp:lastModifiedBy>
  <cp:revision>2</cp:revision>
  <dcterms:created xsi:type="dcterms:W3CDTF">2022-07-04T13:02:00Z</dcterms:created>
  <dcterms:modified xsi:type="dcterms:W3CDTF">2022-07-04T13:02:00Z</dcterms:modified>
</cp:coreProperties>
</file>