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A9B0" w14:textId="77777777" w:rsidR="00862FFD" w:rsidRDefault="00862FFD">
      <w:pPr>
        <w:spacing w:after="0" w:line="240" w:lineRule="auto"/>
        <w:jc w:val="center"/>
      </w:pPr>
    </w:p>
    <w:p w14:paraId="0CBA872D" w14:textId="77777777" w:rsidR="00862FFD" w:rsidRDefault="00862FFD">
      <w:pPr>
        <w:spacing w:after="0" w:line="240" w:lineRule="auto"/>
      </w:pPr>
    </w:p>
    <w:p w14:paraId="6AE092B3" w14:textId="77777777" w:rsidR="00862FFD" w:rsidRDefault="00862FFD">
      <w:pPr>
        <w:spacing w:after="0" w:line="240" w:lineRule="auto"/>
        <w:jc w:val="center"/>
      </w:pPr>
    </w:p>
    <w:p w14:paraId="4468D690" w14:textId="77777777" w:rsidR="00862FFD" w:rsidRDefault="00862FFD">
      <w:pPr>
        <w:spacing w:after="0" w:line="240" w:lineRule="auto"/>
        <w:jc w:val="center"/>
      </w:pPr>
    </w:p>
    <w:p w14:paraId="04FC1DC5" w14:textId="77777777" w:rsidR="00862FFD" w:rsidRDefault="00862FFD">
      <w:pPr>
        <w:spacing w:after="0" w:line="240" w:lineRule="auto"/>
        <w:jc w:val="center"/>
      </w:pPr>
    </w:p>
    <w:p w14:paraId="570EBEAB" w14:textId="77777777" w:rsidR="00862FFD" w:rsidRDefault="00862FFD">
      <w:pPr>
        <w:spacing w:after="0" w:line="240" w:lineRule="auto"/>
        <w:jc w:val="center"/>
      </w:pPr>
    </w:p>
    <w:p w14:paraId="6BB5977C" w14:textId="77777777" w:rsidR="00862FFD" w:rsidRDefault="00000000">
      <w:pPr>
        <w:spacing w:after="0" w:line="240" w:lineRule="auto"/>
        <w:jc w:val="center"/>
      </w:pPr>
      <w:r>
        <w:rPr>
          <w:b/>
          <w:noProof/>
        </w:rPr>
        <w:drawing>
          <wp:inline distT="0" distB="0" distL="0" distR="0" wp14:anchorId="00C56DE0" wp14:editId="3114DBD4">
            <wp:extent cx="2516864" cy="2728399"/>
            <wp:effectExtent l="0" t="0" r="0" b="0"/>
            <wp:docPr id="3" name="image2.png" descr="Global Rain logo"/>
            <wp:cNvGraphicFramePr/>
            <a:graphic xmlns:a="http://schemas.openxmlformats.org/drawingml/2006/main">
              <a:graphicData uri="http://schemas.openxmlformats.org/drawingml/2006/picture">
                <pic:pic xmlns:pic="http://schemas.openxmlformats.org/drawingml/2006/picture">
                  <pic:nvPicPr>
                    <pic:cNvPr id="0" name="image2.png" descr="Global Rain logo"/>
                    <pic:cNvPicPr preferRelativeResize="0"/>
                  </pic:nvPicPr>
                  <pic:blipFill>
                    <a:blip r:embed="rId8"/>
                    <a:srcRect/>
                    <a:stretch>
                      <a:fillRect/>
                    </a:stretch>
                  </pic:blipFill>
                  <pic:spPr>
                    <a:xfrm>
                      <a:off x="0" y="0"/>
                      <a:ext cx="2516864" cy="2728399"/>
                    </a:xfrm>
                    <a:prstGeom prst="rect">
                      <a:avLst/>
                    </a:prstGeom>
                    <a:ln/>
                  </pic:spPr>
                </pic:pic>
              </a:graphicData>
            </a:graphic>
          </wp:inline>
        </w:drawing>
      </w:r>
    </w:p>
    <w:p w14:paraId="3081696F" w14:textId="77777777" w:rsidR="00862FFD" w:rsidRDefault="00862FFD">
      <w:pPr>
        <w:spacing w:after="0" w:line="240" w:lineRule="auto"/>
        <w:jc w:val="center"/>
      </w:pPr>
    </w:p>
    <w:p w14:paraId="6FB684B0" w14:textId="77777777" w:rsidR="00862FFD" w:rsidRDefault="00862FFD">
      <w:pPr>
        <w:spacing w:after="0" w:line="240" w:lineRule="auto"/>
        <w:jc w:val="center"/>
      </w:pPr>
    </w:p>
    <w:p w14:paraId="480D4B13" w14:textId="77777777" w:rsidR="00862FFD" w:rsidRDefault="00862FFD">
      <w:pPr>
        <w:spacing w:after="0" w:line="240" w:lineRule="auto"/>
        <w:jc w:val="center"/>
      </w:pPr>
    </w:p>
    <w:p w14:paraId="4105EA8C" w14:textId="77777777" w:rsidR="00862FFD" w:rsidRDefault="00000000">
      <w:pPr>
        <w:pStyle w:val="Heading1"/>
      </w:pPr>
      <w:r>
        <w:t xml:space="preserve">CS 305 Project One </w:t>
      </w:r>
    </w:p>
    <w:p w14:paraId="1B03E41D" w14:textId="77777777" w:rsidR="00862FFD" w:rsidRDefault="00000000">
      <w:pPr>
        <w:spacing w:after="0" w:line="240" w:lineRule="auto"/>
        <w:jc w:val="center"/>
        <w:rPr>
          <w:sz w:val="24"/>
          <w:szCs w:val="24"/>
        </w:rPr>
      </w:pPr>
      <w:r>
        <w:rPr>
          <w:b/>
          <w:sz w:val="24"/>
          <w:szCs w:val="24"/>
        </w:rPr>
        <w:t>Artemis Financial Vulnerability Assessment Report</w:t>
      </w:r>
    </w:p>
    <w:p w14:paraId="7F52EB8C" w14:textId="77777777" w:rsidR="00862FFD" w:rsidRDefault="00000000">
      <w:pPr>
        <w:spacing w:after="0" w:line="240" w:lineRule="auto"/>
      </w:pPr>
      <w:r>
        <w:br w:type="page"/>
      </w:r>
    </w:p>
    <w:p w14:paraId="2B2350D9" w14:textId="77777777" w:rsidR="00862FFD" w:rsidRDefault="00000000">
      <w:pPr>
        <w:pBdr>
          <w:top w:val="nil"/>
          <w:left w:val="nil"/>
          <w:bottom w:val="nil"/>
          <w:right w:val="nil"/>
          <w:between w:val="nil"/>
        </w:pBdr>
        <w:spacing w:after="0" w:line="240" w:lineRule="auto"/>
        <w:jc w:val="center"/>
        <w:rPr>
          <w:b/>
          <w:color w:val="000000"/>
          <w:sz w:val="24"/>
          <w:szCs w:val="24"/>
        </w:rPr>
      </w:pPr>
      <w:r>
        <w:rPr>
          <w:b/>
          <w:color w:val="000000"/>
          <w:sz w:val="24"/>
          <w:szCs w:val="24"/>
        </w:rPr>
        <w:lastRenderedPageBreak/>
        <w:t>Table of Contents</w:t>
      </w:r>
    </w:p>
    <w:p w14:paraId="04E15965" w14:textId="77777777" w:rsidR="00862FFD" w:rsidRDefault="00862FFD">
      <w:pPr>
        <w:spacing w:after="0" w:line="240" w:lineRule="auto"/>
      </w:pPr>
    </w:p>
    <w:sdt>
      <w:sdtPr>
        <w:id w:val="644853510"/>
        <w:docPartObj>
          <w:docPartGallery w:val="Table of Contents"/>
          <w:docPartUnique/>
        </w:docPartObj>
      </w:sdtPr>
      <w:sdtContent>
        <w:p w14:paraId="542F32E2" w14:textId="77777777" w:rsidR="00862FFD" w:rsidRDefault="00000000">
          <w:pPr>
            <w:pBdr>
              <w:top w:val="nil"/>
              <w:left w:val="nil"/>
              <w:bottom w:val="nil"/>
              <w:right w:val="nil"/>
              <w:between w:val="nil"/>
            </w:pBdr>
            <w:tabs>
              <w:tab w:val="right" w:pos="9350"/>
            </w:tabs>
            <w:spacing w:after="0" w:line="240" w:lineRule="auto"/>
            <w:ind w:left="220"/>
            <w:rPr>
              <w:color w:val="000000"/>
            </w:rPr>
          </w:pPr>
          <w:r>
            <w:fldChar w:fldCharType="begin"/>
          </w:r>
          <w:r>
            <w:instrText xml:space="preserve"> TOC \h \u \z </w:instrText>
          </w:r>
          <w:r>
            <w:fldChar w:fldCharType="separate"/>
          </w:r>
          <w:hyperlink w:anchor="_heading=h.gjdgxs">
            <w:r>
              <w:rPr>
                <w:color w:val="000000"/>
              </w:rPr>
              <w:t>Document Revision History</w:t>
            </w:r>
            <w:r>
              <w:rPr>
                <w:color w:val="000000"/>
              </w:rPr>
              <w:tab/>
              <w:t>3</w:t>
            </w:r>
          </w:hyperlink>
        </w:p>
        <w:p w14:paraId="31BFF4F9"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30j0zll">
            <w:r>
              <w:rPr>
                <w:color w:val="000000"/>
              </w:rPr>
              <w:t>Client</w:t>
            </w:r>
            <w:r>
              <w:rPr>
                <w:color w:val="000000"/>
              </w:rPr>
              <w:tab/>
              <w:t>3</w:t>
            </w:r>
          </w:hyperlink>
        </w:p>
        <w:p w14:paraId="2C25CB60"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1fob9te">
            <w:r>
              <w:rPr>
                <w:color w:val="000000"/>
              </w:rPr>
              <w:t>Instructions</w:t>
            </w:r>
            <w:r>
              <w:rPr>
                <w:color w:val="000000"/>
              </w:rPr>
              <w:tab/>
              <w:t>3</w:t>
            </w:r>
          </w:hyperlink>
        </w:p>
        <w:p w14:paraId="40F7F053"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3znysh7">
            <w:r>
              <w:rPr>
                <w:color w:val="000000"/>
              </w:rPr>
              <w:t>Developer</w:t>
            </w:r>
            <w:r>
              <w:rPr>
                <w:color w:val="000000"/>
              </w:rPr>
              <w:tab/>
              <w:t>4</w:t>
            </w:r>
          </w:hyperlink>
        </w:p>
        <w:p w14:paraId="02CB80D0"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2et92p0">
            <w:r>
              <w:rPr>
                <w:color w:val="000000"/>
              </w:rPr>
              <w:t>1. Interpreting Client Needs</w:t>
            </w:r>
            <w:r>
              <w:rPr>
                <w:color w:val="000000"/>
              </w:rPr>
              <w:tab/>
              <w:t>4</w:t>
            </w:r>
          </w:hyperlink>
        </w:p>
        <w:p w14:paraId="54196B2D"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tyjcwt">
            <w:r>
              <w:rPr>
                <w:color w:val="000000"/>
              </w:rPr>
              <w:t>2. Areas of Security</w:t>
            </w:r>
            <w:r>
              <w:rPr>
                <w:color w:val="000000"/>
              </w:rPr>
              <w:tab/>
              <w:t>4</w:t>
            </w:r>
          </w:hyperlink>
        </w:p>
        <w:p w14:paraId="6E317F5B"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3dy6vkm">
            <w:r>
              <w:rPr>
                <w:color w:val="000000"/>
              </w:rPr>
              <w:t>3. Manual Review</w:t>
            </w:r>
            <w:r>
              <w:rPr>
                <w:color w:val="000000"/>
              </w:rPr>
              <w:tab/>
              <w:t>4</w:t>
            </w:r>
          </w:hyperlink>
        </w:p>
        <w:p w14:paraId="7BEFA703"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1t3h5sf">
            <w:r>
              <w:rPr>
                <w:color w:val="000000"/>
              </w:rPr>
              <w:t>4. Static Testing</w:t>
            </w:r>
            <w:r>
              <w:rPr>
                <w:color w:val="000000"/>
              </w:rPr>
              <w:tab/>
              <w:t>4</w:t>
            </w:r>
          </w:hyperlink>
        </w:p>
        <w:p w14:paraId="33E72017" w14:textId="77777777" w:rsidR="00862FFD" w:rsidRDefault="00000000">
          <w:pPr>
            <w:pBdr>
              <w:top w:val="nil"/>
              <w:left w:val="nil"/>
              <w:bottom w:val="nil"/>
              <w:right w:val="nil"/>
              <w:between w:val="nil"/>
            </w:pBdr>
            <w:tabs>
              <w:tab w:val="right" w:pos="9350"/>
            </w:tabs>
            <w:spacing w:after="0" w:line="240" w:lineRule="auto"/>
            <w:ind w:left="220"/>
            <w:rPr>
              <w:color w:val="000000"/>
            </w:rPr>
          </w:pPr>
          <w:hyperlink w:anchor="_heading=h.4d34og8">
            <w:r>
              <w:rPr>
                <w:color w:val="000000"/>
              </w:rPr>
              <w:t>5. Mitigation Plan</w:t>
            </w:r>
            <w:r>
              <w:rPr>
                <w:color w:val="000000"/>
              </w:rPr>
              <w:tab/>
              <w:t>4</w:t>
            </w:r>
          </w:hyperlink>
        </w:p>
        <w:p w14:paraId="44C6F1E4" w14:textId="77777777" w:rsidR="00862FFD" w:rsidRDefault="00000000">
          <w:pPr>
            <w:spacing w:after="0" w:line="240" w:lineRule="auto"/>
          </w:pPr>
          <w:r>
            <w:fldChar w:fldCharType="end"/>
          </w:r>
        </w:p>
      </w:sdtContent>
    </w:sdt>
    <w:p w14:paraId="1F3A8202" w14:textId="77777777" w:rsidR="00862FFD" w:rsidRDefault="00862FFD">
      <w:pPr>
        <w:spacing w:after="0" w:line="240" w:lineRule="auto"/>
        <w:rPr>
          <w:b/>
        </w:rPr>
      </w:pPr>
    </w:p>
    <w:p w14:paraId="229A59D3" w14:textId="77777777" w:rsidR="00862FFD" w:rsidRDefault="00862FFD">
      <w:pPr>
        <w:spacing w:after="0" w:line="240" w:lineRule="auto"/>
        <w:rPr>
          <w:b/>
        </w:rPr>
      </w:pPr>
    </w:p>
    <w:p w14:paraId="1674B7FD" w14:textId="77777777" w:rsidR="00862FFD" w:rsidRDefault="00862FFD">
      <w:pPr>
        <w:spacing w:after="0" w:line="240" w:lineRule="auto"/>
        <w:rPr>
          <w:b/>
        </w:rPr>
      </w:pPr>
    </w:p>
    <w:p w14:paraId="16C33191" w14:textId="77777777" w:rsidR="00862FFD" w:rsidRDefault="00000000">
      <w:pPr>
        <w:spacing w:after="0" w:line="240" w:lineRule="auto"/>
        <w:rPr>
          <w:b/>
          <w:u w:val="single"/>
        </w:rPr>
      </w:pPr>
      <w:r>
        <w:br w:type="page"/>
      </w:r>
    </w:p>
    <w:p w14:paraId="5951342F" w14:textId="77777777" w:rsidR="00862FFD" w:rsidRDefault="00000000">
      <w:pPr>
        <w:pStyle w:val="Heading2"/>
      </w:pPr>
      <w:bookmarkStart w:id="0" w:name="_heading=h.gjdgxs" w:colFirst="0" w:colLast="0"/>
      <w:bookmarkEnd w:id="0"/>
      <w:r>
        <w:lastRenderedPageBreak/>
        <w:t>Document Revision History</w:t>
      </w:r>
    </w:p>
    <w:p w14:paraId="1B4BC4DF" w14:textId="77777777" w:rsidR="00862FFD" w:rsidRDefault="00862FFD">
      <w:pPr>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2FFD" w14:paraId="7D907081" w14:textId="77777777">
        <w:trPr>
          <w:cantSplit/>
          <w:tblHeader/>
        </w:trPr>
        <w:tc>
          <w:tcPr>
            <w:tcW w:w="2337" w:type="dxa"/>
            <w:tcMar>
              <w:left w:w="115" w:type="dxa"/>
              <w:right w:w="115" w:type="dxa"/>
            </w:tcMar>
          </w:tcPr>
          <w:p w14:paraId="44CC51AA" w14:textId="77777777" w:rsidR="00862FFD" w:rsidRDefault="00000000">
            <w:pPr>
              <w:spacing w:after="0" w:line="240" w:lineRule="auto"/>
              <w:rPr>
                <w:b/>
              </w:rPr>
            </w:pPr>
            <w:r>
              <w:rPr>
                <w:b/>
              </w:rPr>
              <w:t>Version</w:t>
            </w:r>
          </w:p>
        </w:tc>
        <w:tc>
          <w:tcPr>
            <w:tcW w:w="2337" w:type="dxa"/>
            <w:tcMar>
              <w:left w:w="115" w:type="dxa"/>
              <w:right w:w="115" w:type="dxa"/>
            </w:tcMar>
          </w:tcPr>
          <w:p w14:paraId="6D65B881" w14:textId="77777777" w:rsidR="00862FFD" w:rsidRDefault="00000000">
            <w:pPr>
              <w:spacing w:after="0" w:line="240" w:lineRule="auto"/>
              <w:rPr>
                <w:b/>
              </w:rPr>
            </w:pPr>
            <w:r>
              <w:rPr>
                <w:b/>
              </w:rPr>
              <w:t>Date</w:t>
            </w:r>
          </w:p>
        </w:tc>
        <w:tc>
          <w:tcPr>
            <w:tcW w:w="2338" w:type="dxa"/>
            <w:tcMar>
              <w:left w:w="115" w:type="dxa"/>
              <w:right w:w="115" w:type="dxa"/>
            </w:tcMar>
          </w:tcPr>
          <w:p w14:paraId="72640D38" w14:textId="77777777" w:rsidR="00862FFD" w:rsidRDefault="00000000">
            <w:pPr>
              <w:spacing w:after="0" w:line="240" w:lineRule="auto"/>
              <w:rPr>
                <w:b/>
              </w:rPr>
            </w:pPr>
            <w:r>
              <w:rPr>
                <w:b/>
              </w:rPr>
              <w:t>Author</w:t>
            </w:r>
          </w:p>
        </w:tc>
        <w:tc>
          <w:tcPr>
            <w:tcW w:w="2338" w:type="dxa"/>
            <w:tcMar>
              <w:left w:w="115" w:type="dxa"/>
              <w:right w:w="115" w:type="dxa"/>
            </w:tcMar>
          </w:tcPr>
          <w:p w14:paraId="035C0DF7" w14:textId="77777777" w:rsidR="00862FFD" w:rsidRDefault="00000000">
            <w:pPr>
              <w:spacing w:after="0" w:line="240" w:lineRule="auto"/>
              <w:rPr>
                <w:b/>
              </w:rPr>
            </w:pPr>
            <w:r>
              <w:rPr>
                <w:b/>
              </w:rPr>
              <w:t>Comments</w:t>
            </w:r>
          </w:p>
        </w:tc>
      </w:tr>
      <w:tr w:rsidR="00862FFD" w14:paraId="0FB26E1B" w14:textId="77777777">
        <w:trPr>
          <w:cantSplit/>
          <w:tblHeader/>
        </w:trPr>
        <w:tc>
          <w:tcPr>
            <w:tcW w:w="2337" w:type="dxa"/>
            <w:tcMar>
              <w:left w:w="115" w:type="dxa"/>
              <w:right w:w="115" w:type="dxa"/>
            </w:tcMar>
          </w:tcPr>
          <w:p w14:paraId="2938F269" w14:textId="77777777" w:rsidR="00862FFD" w:rsidRDefault="00000000">
            <w:pPr>
              <w:spacing w:after="0" w:line="240" w:lineRule="auto"/>
              <w:jc w:val="center"/>
              <w:rPr>
                <w:b/>
              </w:rPr>
            </w:pPr>
            <w:r>
              <w:rPr>
                <w:b/>
              </w:rPr>
              <w:t>1.0</w:t>
            </w:r>
          </w:p>
        </w:tc>
        <w:tc>
          <w:tcPr>
            <w:tcW w:w="2337" w:type="dxa"/>
            <w:tcMar>
              <w:left w:w="115" w:type="dxa"/>
              <w:right w:w="115" w:type="dxa"/>
            </w:tcMar>
          </w:tcPr>
          <w:p w14:paraId="08B86F34" w14:textId="77777777" w:rsidR="00862FFD" w:rsidRDefault="00000000">
            <w:pPr>
              <w:spacing w:after="0" w:line="240" w:lineRule="auto"/>
              <w:jc w:val="center"/>
              <w:rPr>
                <w:b/>
              </w:rPr>
            </w:pPr>
            <w:r>
              <w:rPr>
                <w:b/>
              </w:rPr>
              <w:t>7/18/22</w:t>
            </w:r>
          </w:p>
        </w:tc>
        <w:tc>
          <w:tcPr>
            <w:tcW w:w="2338" w:type="dxa"/>
            <w:tcMar>
              <w:left w:w="115" w:type="dxa"/>
              <w:right w:w="115" w:type="dxa"/>
            </w:tcMar>
          </w:tcPr>
          <w:p w14:paraId="268ED531" w14:textId="77777777" w:rsidR="00862FFD" w:rsidRDefault="00000000">
            <w:pPr>
              <w:spacing w:after="0" w:line="240" w:lineRule="auto"/>
              <w:jc w:val="center"/>
              <w:rPr>
                <w:b/>
              </w:rPr>
            </w:pPr>
            <w:r>
              <w:rPr>
                <w:b/>
              </w:rPr>
              <w:t>Kendrick Free</w:t>
            </w:r>
          </w:p>
        </w:tc>
        <w:tc>
          <w:tcPr>
            <w:tcW w:w="2338" w:type="dxa"/>
            <w:tcMar>
              <w:left w:w="115" w:type="dxa"/>
              <w:right w:w="115" w:type="dxa"/>
            </w:tcMar>
          </w:tcPr>
          <w:p w14:paraId="50956E39" w14:textId="77777777" w:rsidR="00862FFD" w:rsidRDefault="00000000">
            <w:pPr>
              <w:spacing w:after="0" w:line="240" w:lineRule="auto"/>
              <w:jc w:val="center"/>
              <w:rPr>
                <w:b/>
              </w:rPr>
            </w:pPr>
            <w:r>
              <w:rPr>
                <w:b/>
              </w:rPr>
              <w:t>First Edit, all categories filled out</w:t>
            </w:r>
          </w:p>
        </w:tc>
      </w:tr>
    </w:tbl>
    <w:p w14:paraId="4B36BCC7" w14:textId="77777777" w:rsidR="00862FFD" w:rsidRDefault="00862FFD">
      <w:pPr>
        <w:spacing w:after="0" w:line="240" w:lineRule="auto"/>
        <w:rPr>
          <w:b/>
        </w:rPr>
      </w:pPr>
    </w:p>
    <w:p w14:paraId="0DF4F643" w14:textId="77777777" w:rsidR="00862FFD" w:rsidRDefault="00000000">
      <w:pPr>
        <w:pStyle w:val="Heading2"/>
      </w:pPr>
      <w:bookmarkStart w:id="1" w:name="_heading=h.30j0zll" w:colFirst="0" w:colLast="0"/>
      <w:bookmarkEnd w:id="1"/>
      <w:r>
        <w:t>Client</w:t>
      </w:r>
    </w:p>
    <w:p w14:paraId="09982543" w14:textId="77777777" w:rsidR="00862FFD" w:rsidRDefault="00862FFD">
      <w:pPr>
        <w:spacing w:after="0" w:line="240" w:lineRule="auto"/>
      </w:pPr>
    </w:p>
    <w:p w14:paraId="2CDA224E" w14:textId="77777777" w:rsidR="00862FFD" w:rsidRDefault="00000000">
      <w:pPr>
        <w:spacing w:after="0" w:line="240" w:lineRule="auto"/>
        <w:jc w:val="center"/>
      </w:pPr>
      <w:r>
        <w:rPr>
          <w:noProof/>
          <w:highlight w:val="white"/>
        </w:rPr>
        <w:drawing>
          <wp:inline distT="0" distB="0" distL="0" distR="0" wp14:anchorId="0842295D" wp14:editId="6D398F7D">
            <wp:extent cx="3574159" cy="1217507"/>
            <wp:effectExtent l="0" t="0" r="0" b="0"/>
            <wp:docPr id="4" name="image1.png" descr="Artemis Financial Logo"/>
            <wp:cNvGraphicFramePr/>
            <a:graphic xmlns:a="http://schemas.openxmlformats.org/drawingml/2006/main">
              <a:graphicData uri="http://schemas.openxmlformats.org/drawingml/2006/picture">
                <pic:pic xmlns:pic="http://schemas.openxmlformats.org/drawingml/2006/picture">
                  <pic:nvPicPr>
                    <pic:cNvPr id="0" name="image1.png" descr="Artemis Financial Logo"/>
                    <pic:cNvPicPr preferRelativeResize="0"/>
                  </pic:nvPicPr>
                  <pic:blipFill>
                    <a:blip r:embed="rId9"/>
                    <a:srcRect/>
                    <a:stretch>
                      <a:fillRect/>
                    </a:stretch>
                  </pic:blipFill>
                  <pic:spPr>
                    <a:xfrm>
                      <a:off x="0" y="0"/>
                      <a:ext cx="3574159" cy="1217507"/>
                    </a:xfrm>
                    <a:prstGeom prst="rect">
                      <a:avLst/>
                    </a:prstGeom>
                    <a:ln/>
                  </pic:spPr>
                </pic:pic>
              </a:graphicData>
            </a:graphic>
          </wp:inline>
        </w:drawing>
      </w:r>
    </w:p>
    <w:p w14:paraId="4762CF32" w14:textId="77777777" w:rsidR="00862FFD" w:rsidRDefault="00862FFD">
      <w:pPr>
        <w:spacing w:after="0" w:line="240" w:lineRule="auto"/>
      </w:pPr>
    </w:p>
    <w:p w14:paraId="34B3883B" w14:textId="77777777" w:rsidR="00862FFD" w:rsidRDefault="00000000">
      <w:pPr>
        <w:pStyle w:val="Heading2"/>
      </w:pPr>
      <w:bookmarkStart w:id="2" w:name="_heading=h.1fob9te" w:colFirst="0" w:colLast="0"/>
      <w:bookmarkEnd w:id="2"/>
      <w:r>
        <w:t>Instructions</w:t>
      </w:r>
    </w:p>
    <w:p w14:paraId="667E1BD1" w14:textId="77777777" w:rsidR="00862FFD" w:rsidRDefault="00862FFD">
      <w:pPr>
        <w:spacing w:after="0" w:line="240" w:lineRule="auto"/>
      </w:pPr>
    </w:p>
    <w:p w14:paraId="0EFE1FB5" w14:textId="77777777" w:rsidR="00862FFD" w:rsidRDefault="00000000">
      <w:pPr>
        <w:spacing w:after="0" w:line="240" w:lineRule="auto"/>
      </w:pPr>
      <w:r>
        <w:t>Deliver this completed vulnerability assessment report, identifying your findings of security vulnerabilities and articulating recommendations for next steps to remedy the issues you have found. </w:t>
      </w:r>
    </w:p>
    <w:p w14:paraId="4613231E" w14:textId="77777777" w:rsidR="00862FFD" w:rsidRDefault="00000000">
      <w:pPr>
        <w:spacing w:after="0" w:line="240" w:lineRule="auto"/>
      </w:pPr>
      <w:r>
        <w:t>Respond to the five steps outlined below and include your findings. Replace the bracketed text on all pages with your own words. If you choose to include images or supporting materials, be sure to insert them throughout.</w:t>
      </w:r>
    </w:p>
    <w:p w14:paraId="673710DC" w14:textId="77777777" w:rsidR="00862FFD" w:rsidRDefault="00862FFD">
      <w:pPr>
        <w:spacing w:after="0" w:line="240" w:lineRule="auto"/>
      </w:pPr>
    </w:p>
    <w:p w14:paraId="468EB564" w14:textId="77777777" w:rsidR="00862FFD" w:rsidRDefault="00000000">
      <w:pPr>
        <w:spacing w:after="0" w:line="240" w:lineRule="auto"/>
      </w:pPr>
      <w:r>
        <w:br w:type="page"/>
      </w:r>
    </w:p>
    <w:p w14:paraId="6BD1A5A0" w14:textId="77777777" w:rsidR="00862FFD" w:rsidRDefault="00000000">
      <w:pPr>
        <w:pStyle w:val="Heading2"/>
      </w:pPr>
      <w:bookmarkStart w:id="3" w:name="_heading=h.3znysh7" w:colFirst="0" w:colLast="0"/>
      <w:bookmarkEnd w:id="3"/>
      <w:r>
        <w:lastRenderedPageBreak/>
        <w:t>Developer</w:t>
      </w:r>
    </w:p>
    <w:p w14:paraId="64CBE555" w14:textId="77777777" w:rsidR="00862FFD" w:rsidRDefault="00000000">
      <w:pPr>
        <w:spacing w:after="0" w:line="240" w:lineRule="auto"/>
      </w:pPr>
      <w:r>
        <w:t>Kendrick Free</w:t>
      </w:r>
    </w:p>
    <w:p w14:paraId="7D29D19B" w14:textId="77777777" w:rsidR="00862FFD" w:rsidRDefault="00862FFD">
      <w:pPr>
        <w:spacing w:after="0" w:line="240" w:lineRule="auto"/>
      </w:pPr>
    </w:p>
    <w:p w14:paraId="485B1E72" w14:textId="77777777" w:rsidR="00862FFD" w:rsidRDefault="00000000">
      <w:pPr>
        <w:pStyle w:val="Heading2"/>
      </w:pPr>
      <w:bookmarkStart w:id="4" w:name="_heading=h.2et92p0" w:colFirst="0" w:colLast="0"/>
      <w:bookmarkEnd w:id="4"/>
      <w:r>
        <w:t>1. Interpreting Client Needs</w:t>
      </w:r>
    </w:p>
    <w:p w14:paraId="6AABCE0F" w14:textId="77777777" w:rsidR="00862FFD" w:rsidRDefault="00000000">
      <w:pPr>
        <w:spacing w:after="0" w:line="240" w:lineRule="auto"/>
      </w:pPr>
      <w:r>
        <w:t>Determine your client’s needs and potential threats and attacks associated with their application and software security requirements. Consider the following regarding how companies protect against external threats based on the scenario information:</w:t>
      </w:r>
    </w:p>
    <w:p w14:paraId="5C0CFCB3" w14:textId="77777777" w:rsidR="00862FFD" w:rsidRDefault="00862FFD">
      <w:pPr>
        <w:spacing w:after="0" w:line="240" w:lineRule="auto"/>
      </w:pPr>
    </w:p>
    <w:p w14:paraId="79474467" w14:textId="77777777" w:rsidR="00862FFD" w:rsidRDefault="00000000">
      <w:pPr>
        <w:numPr>
          <w:ilvl w:val="0"/>
          <w:numId w:val="4"/>
        </w:numPr>
        <w:spacing w:after="0" w:line="240" w:lineRule="auto"/>
        <w:ind w:left="1080"/>
      </w:pPr>
      <w:r>
        <w:t>What is the value of secure communications to the company?</w:t>
      </w:r>
    </w:p>
    <w:p w14:paraId="3E181A68" w14:textId="77777777" w:rsidR="00862FFD" w:rsidRDefault="00000000">
      <w:pPr>
        <w:spacing w:after="0" w:line="240" w:lineRule="auto"/>
        <w:ind w:left="1080"/>
      </w:pPr>
      <w:r>
        <w:t xml:space="preserve">A successful company is only as successful as its security. Maintaining secure connections ensures that all forms of communication are secure and in turn generates more revenue. Lack of security can lead to things such as data breach and theft. </w:t>
      </w:r>
    </w:p>
    <w:p w14:paraId="3DB9CC57" w14:textId="77777777" w:rsidR="00862FFD" w:rsidRDefault="00862FFD">
      <w:pPr>
        <w:spacing w:after="0" w:line="240" w:lineRule="auto"/>
      </w:pPr>
    </w:p>
    <w:p w14:paraId="1BE1072A" w14:textId="77777777" w:rsidR="00862FFD" w:rsidRDefault="00000000">
      <w:pPr>
        <w:numPr>
          <w:ilvl w:val="0"/>
          <w:numId w:val="4"/>
        </w:numPr>
        <w:spacing w:after="0" w:line="240" w:lineRule="auto"/>
        <w:ind w:left="1080"/>
      </w:pPr>
      <w:r>
        <w:t>Are there any international transactions that the company produces?</w:t>
      </w:r>
    </w:p>
    <w:p w14:paraId="22DC9CC4" w14:textId="24D84EB2" w:rsidR="00862FFD" w:rsidRDefault="00000000">
      <w:pPr>
        <w:spacing w:after="0" w:line="240" w:lineRule="auto"/>
        <w:ind w:left="1080"/>
      </w:pPr>
      <w:r>
        <w:t xml:space="preserve">Artemis Financial deals with the finances of its clients. All information, especially financial information, should </w:t>
      </w:r>
      <w:r w:rsidR="006D1C6E">
        <w:t>be always secure</w:t>
      </w:r>
      <w:r>
        <w:t>. Ensuring this security ensures the company's prosperity as well as its client.</w:t>
      </w:r>
    </w:p>
    <w:p w14:paraId="0476E220" w14:textId="77777777" w:rsidR="00862FFD" w:rsidRDefault="00862FFD">
      <w:pPr>
        <w:spacing w:after="0" w:line="240" w:lineRule="auto"/>
      </w:pPr>
    </w:p>
    <w:p w14:paraId="5FCD8DB6" w14:textId="77777777" w:rsidR="00862FFD" w:rsidRDefault="00000000">
      <w:pPr>
        <w:numPr>
          <w:ilvl w:val="0"/>
          <w:numId w:val="4"/>
        </w:numPr>
        <w:spacing w:after="0" w:line="240" w:lineRule="auto"/>
        <w:ind w:left="1080"/>
      </w:pPr>
      <w:r>
        <w:t>Are there governmental restrictions about secure communications to consider?</w:t>
      </w:r>
    </w:p>
    <w:p w14:paraId="6BC25FC6" w14:textId="77777777" w:rsidR="00862FFD" w:rsidRDefault="00000000">
      <w:pPr>
        <w:spacing w:after="0" w:line="240" w:lineRule="auto"/>
        <w:ind w:left="1080"/>
      </w:pPr>
      <w:r>
        <w:t xml:space="preserve">The only restrictions the government has on communication security is that the companies must share their information sharing methods which is backed by the Gramm-Leach-Bliley Act. Also, the government does have the right to access any forms of communications such as emails, social media, and stored information if a warrant is provided. Company security is left in the hands of the company. </w:t>
      </w:r>
    </w:p>
    <w:p w14:paraId="1AE114E9" w14:textId="77777777" w:rsidR="00862FFD" w:rsidRDefault="00862FFD">
      <w:pPr>
        <w:spacing w:after="0" w:line="240" w:lineRule="auto"/>
      </w:pPr>
    </w:p>
    <w:p w14:paraId="47EBEA5D" w14:textId="77777777" w:rsidR="00862FFD" w:rsidRDefault="00000000">
      <w:pPr>
        <w:numPr>
          <w:ilvl w:val="0"/>
          <w:numId w:val="4"/>
        </w:numPr>
        <w:spacing w:after="0" w:line="240" w:lineRule="auto"/>
        <w:ind w:left="1080"/>
      </w:pPr>
      <w:r>
        <w:t>What external threats might be present now and in the immediate future?</w:t>
      </w:r>
    </w:p>
    <w:p w14:paraId="408AC2B5" w14:textId="77777777" w:rsidR="00862FFD" w:rsidRDefault="00000000">
      <w:pPr>
        <w:spacing w:after="0" w:line="240" w:lineRule="auto"/>
        <w:ind w:left="1080"/>
      </w:pPr>
      <w:r>
        <w:t xml:space="preserve">Just as programming is always improving and changing, so are the methods of the people who attack companies. Security is and always will be an ongoing battle and the only way to maintain security is to constantly maintain and upgrade software to be as secure as possible. </w:t>
      </w:r>
    </w:p>
    <w:p w14:paraId="265C7A30" w14:textId="77777777" w:rsidR="00862FFD" w:rsidRDefault="00862FFD">
      <w:pPr>
        <w:spacing w:after="0" w:line="240" w:lineRule="auto"/>
      </w:pPr>
    </w:p>
    <w:p w14:paraId="44C85483" w14:textId="77777777" w:rsidR="00862FFD" w:rsidRDefault="00000000">
      <w:pPr>
        <w:numPr>
          <w:ilvl w:val="0"/>
          <w:numId w:val="4"/>
        </w:numPr>
        <w:spacing w:after="0" w:line="240" w:lineRule="auto"/>
        <w:ind w:left="1080"/>
      </w:pPr>
      <w:r>
        <w:t xml:space="preserve">What are the “modernization” requirements that must be considered, such as the role of </w:t>
      </w:r>
      <w:proofErr w:type="gramStart"/>
      <w:r>
        <w:t>open source</w:t>
      </w:r>
      <w:proofErr w:type="gramEnd"/>
      <w:r>
        <w:t xml:space="preserve"> libraries and evolving web application technologies?</w:t>
      </w:r>
    </w:p>
    <w:p w14:paraId="545EED98" w14:textId="263E6462" w:rsidR="00862FFD" w:rsidRDefault="006D1C6E">
      <w:pPr>
        <w:spacing w:after="0" w:line="240" w:lineRule="auto"/>
        <w:ind w:left="1080"/>
      </w:pPr>
      <w:r>
        <w:t>Open-source</w:t>
      </w:r>
      <w:r w:rsidR="00000000">
        <w:t xml:space="preserve"> libraries allow users to adapt software to meet their specific needs. This will also allow future developers to add onto or change the software entirely should the need arise.</w:t>
      </w:r>
    </w:p>
    <w:p w14:paraId="58CDCF69" w14:textId="77777777" w:rsidR="00862FFD" w:rsidRDefault="00862FFD">
      <w:pPr>
        <w:spacing w:after="0" w:line="240" w:lineRule="auto"/>
      </w:pPr>
    </w:p>
    <w:p w14:paraId="6A9ADE43" w14:textId="77777777" w:rsidR="00862FFD" w:rsidRDefault="00862FFD">
      <w:pPr>
        <w:spacing w:after="0" w:line="240" w:lineRule="auto"/>
      </w:pPr>
    </w:p>
    <w:p w14:paraId="524D987D" w14:textId="77777777" w:rsidR="00862FFD" w:rsidRDefault="00000000">
      <w:pPr>
        <w:pStyle w:val="Heading2"/>
      </w:pPr>
      <w:bookmarkStart w:id="5" w:name="_heading=h.tyjcwt" w:colFirst="0" w:colLast="0"/>
      <w:bookmarkEnd w:id="5"/>
      <w:r>
        <w:t>2. Areas of Security</w:t>
      </w:r>
    </w:p>
    <w:p w14:paraId="05DFDFAF" w14:textId="77777777" w:rsidR="00862FFD" w:rsidRDefault="00000000">
      <w:pPr>
        <w:spacing w:after="0" w:line="240" w:lineRule="auto"/>
      </w:pPr>
      <w:r>
        <w:t xml:space="preserve">Referring to the Vulnerability Assessment Process Flow Diagram, identify which areas of security are applicable to Artemis </w:t>
      </w:r>
      <w:proofErr w:type="spellStart"/>
      <w:r>
        <w:t>Financial’s</w:t>
      </w:r>
      <w:proofErr w:type="spellEnd"/>
      <w:r>
        <w:t xml:space="preserve"> software application. Justify your reasoning for why each area is relevant to the software application.  </w:t>
      </w:r>
    </w:p>
    <w:p w14:paraId="7895021B" w14:textId="77777777" w:rsidR="00862FFD" w:rsidRDefault="00862FFD">
      <w:pPr>
        <w:spacing w:after="0" w:line="240" w:lineRule="auto"/>
      </w:pPr>
    </w:p>
    <w:p w14:paraId="077EB53B" w14:textId="099DCB88" w:rsidR="00862FFD" w:rsidRDefault="00000000">
      <w:pPr>
        <w:spacing w:after="0" w:line="240" w:lineRule="auto"/>
      </w:pPr>
      <w:r>
        <w:rPr>
          <w:b/>
        </w:rPr>
        <w:t>Input Validation</w:t>
      </w:r>
      <w:r>
        <w:t xml:space="preserve">: Since the company communicates </w:t>
      </w:r>
      <w:r w:rsidR="006D1C6E">
        <w:t>worldwide</w:t>
      </w:r>
      <w:r>
        <w:t xml:space="preserve"> an input validation would be critical to the security and functionality of the software. Also, since the input is </w:t>
      </w:r>
      <w:r w:rsidR="006D1C6E">
        <w:t>validated,</w:t>
      </w:r>
      <w:r>
        <w:t xml:space="preserve"> it ensures that the correct information is entered and that it is not potentially harmful to the software. </w:t>
      </w:r>
    </w:p>
    <w:p w14:paraId="22FB4FCF" w14:textId="77777777" w:rsidR="00862FFD" w:rsidRDefault="00862FFD">
      <w:pPr>
        <w:spacing w:after="0" w:line="240" w:lineRule="auto"/>
      </w:pPr>
    </w:p>
    <w:p w14:paraId="1E317498" w14:textId="61166973" w:rsidR="00862FFD" w:rsidRDefault="00000000">
      <w:pPr>
        <w:spacing w:after="0" w:line="240" w:lineRule="auto"/>
      </w:pPr>
      <w:r>
        <w:rPr>
          <w:b/>
        </w:rPr>
        <w:lastRenderedPageBreak/>
        <w:t xml:space="preserve">API: </w:t>
      </w:r>
      <w:r>
        <w:t xml:space="preserve">Ensuring the API is always up to date and secure will ensure that all communication within the company and externally is </w:t>
      </w:r>
      <w:r w:rsidR="006D1C6E">
        <w:t>protected.</w:t>
      </w:r>
      <w:r>
        <w:t xml:space="preserve"> Since the API is website based it is always accessible and needs to be constantly monitored. </w:t>
      </w:r>
    </w:p>
    <w:p w14:paraId="6A52AE21" w14:textId="77777777" w:rsidR="00862FFD" w:rsidRDefault="00862FFD">
      <w:pPr>
        <w:spacing w:after="0" w:line="240" w:lineRule="auto"/>
      </w:pPr>
    </w:p>
    <w:p w14:paraId="00EF09B3" w14:textId="77777777" w:rsidR="00862FFD" w:rsidRDefault="00000000">
      <w:pPr>
        <w:spacing w:after="0" w:line="240" w:lineRule="auto"/>
      </w:pPr>
      <w:r>
        <w:rPr>
          <w:b/>
        </w:rPr>
        <w:t xml:space="preserve">Cryptography: </w:t>
      </w:r>
      <w:r>
        <w:t xml:space="preserve">Cryptography will ensure that the data in transit is encrypted and secure as well as whomever interacts with the website's data. </w:t>
      </w:r>
    </w:p>
    <w:p w14:paraId="6D53C61B" w14:textId="77777777" w:rsidR="00862FFD" w:rsidRDefault="00862FFD">
      <w:pPr>
        <w:spacing w:after="0" w:line="240" w:lineRule="auto"/>
      </w:pPr>
    </w:p>
    <w:p w14:paraId="41E3EED9" w14:textId="77777777" w:rsidR="00862FFD" w:rsidRDefault="00000000">
      <w:pPr>
        <w:spacing w:after="0" w:line="240" w:lineRule="auto"/>
      </w:pPr>
      <w:r>
        <w:rPr>
          <w:b/>
        </w:rPr>
        <w:t xml:space="preserve">Client/Server: </w:t>
      </w:r>
      <w:r>
        <w:t xml:space="preserve">The clients who interact with the website will need to access the information they need, and the RESTful API will ensure they have access to any data they are permitted to. The server will receive client requests from the website API and will return data accordingly. </w:t>
      </w:r>
    </w:p>
    <w:p w14:paraId="604ED592" w14:textId="77777777" w:rsidR="00862FFD" w:rsidRDefault="00862FFD">
      <w:pPr>
        <w:spacing w:after="0" w:line="240" w:lineRule="auto"/>
      </w:pPr>
    </w:p>
    <w:p w14:paraId="4B641A9B" w14:textId="3FDCDF36" w:rsidR="00862FFD" w:rsidRDefault="00000000">
      <w:pPr>
        <w:spacing w:after="0" w:line="240" w:lineRule="auto"/>
      </w:pPr>
      <w:r>
        <w:rPr>
          <w:b/>
        </w:rPr>
        <w:t xml:space="preserve">Code Error: </w:t>
      </w:r>
      <w:r>
        <w:t xml:space="preserve">The code will be </w:t>
      </w:r>
      <w:r w:rsidR="006D1C6E">
        <w:t>reviewed,</w:t>
      </w:r>
      <w:r>
        <w:t xml:space="preserve"> and any errors will be dealt with. </w:t>
      </w:r>
    </w:p>
    <w:p w14:paraId="5A5D7A9B" w14:textId="77777777" w:rsidR="00862FFD" w:rsidRDefault="00862FFD">
      <w:pPr>
        <w:spacing w:after="0" w:line="240" w:lineRule="auto"/>
      </w:pPr>
    </w:p>
    <w:p w14:paraId="4F358564" w14:textId="77777777" w:rsidR="00862FFD" w:rsidRDefault="00000000">
      <w:pPr>
        <w:spacing w:after="0" w:line="240" w:lineRule="auto"/>
      </w:pPr>
      <w:r>
        <w:rPr>
          <w:b/>
        </w:rPr>
        <w:t xml:space="preserve">Encapsulation: </w:t>
      </w:r>
      <w:r>
        <w:t>This will ensure that the data accessed by clients cannot be changed or tampered with unless authorized. Tampering with a database can corrupt it entirely.</w:t>
      </w:r>
    </w:p>
    <w:p w14:paraId="534B3B8C" w14:textId="77777777" w:rsidR="00862FFD" w:rsidRDefault="00862FFD">
      <w:pPr>
        <w:spacing w:after="0" w:line="240" w:lineRule="auto"/>
      </w:pPr>
    </w:p>
    <w:p w14:paraId="08384B1F" w14:textId="77777777" w:rsidR="00862FFD" w:rsidRDefault="00000000">
      <w:pPr>
        <w:pStyle w:val="Heading2"/>
      </w:pPr>
      <w:bookmarkStart w:id="6" w:name="_heading=h.3dy6vkm" w:colFirst="0" w:colLast="0"/>
      <w:bookmarkEnd w:id="6"/>
      <w:r>
        <w:t>3. Manual Review</w:t>
      </w:r>
    </w:p>
    <w:p w14:paraId="72A68EE5" w14:textId="77777777" w:rsidR="00862FFD" w:rsidRDefault="00000000">
      <w:pPr>
        <w:spacing w:after="0" w:line="240" w:lineRule="auto"/>
      </w:pPr>
      <w:r>
        <w:t xml:space="preserve">Continue working through the Vulnerability Assessment Process Flow Diagram. Identify all vulnerabilities in the code base by manually inspecting the code. </w:t>
      </w:r>
    </w:p>
    <w:p w14:paraId="7AC4CE97" w14:textId="77777777" w:rsidR="00862FFD" w:rsidRDefault="00862FFD">
      <w:pPr>
        <w:spacing w:after="0" w:line="240" w:lineRule="auto"/>
      </w:pPr>
    </w:p>
    <w:p w14:paraId="6B366A2B" w14:textId="77777777" w:rsidR="00862FFD" w:rsidRDefault="00000000">
      <w:pPr>
        <w:numPr>
          <w:ilvl w:val="0"/>
          <w:numId w:val="1"/>
        </w:numPr>
        <w:spacing w:after="0" w:line="240" w:lineRule="auto"/>
      </w:pPr>
      <w:r>
        <w:t>In the pom.xml file the version of spring boot being utilized is version 2.2.4 which is outdated. The most current version is 2.6.6. Updating this is critical so that attackers can’t take advantage of outdated software.</w:t>
      </w:r>
    </w:p>
    <w:p w14:paraId="2193E271" w14:textId="77777777" w:rsidR="00862FFD" w:rsidRDefault="00862FFD">
      <w:pPr>
        <w:spacing w:after="0" w:line="240" w:lineRule="auto"/>
      </w:pPr>
    </w:p>
    <w:p w14:paraId="4162D567" w14:textId="77777777" w:rsidR="00862FFD" w:rsidRDefault="00000000">
      <w:pPr>
        <w:pStyle w:val="Heading2"/>
      </w:pPr>
      <w:bookmarkStart w:id="7" w:name="_heading=h.1t3h5sf" w:colFirst="0" w:colLast="0"/>
      <w:bookmarkEnd w:id="7"/>
      <w:r>
        <w:t>4. Static Testing</w:t>
      </w:r>
    </w:p>
    <w:p w14:paraId="07A1ADC8" w14:textId="01ED3D24" w:rsidR="00862FFD" w:rsidRDefault="00000000">
      <w:pPr>
        <w:pBdr>
          <w:top w:val="nil"/>
          <w:left w:val="nil"/>
          <w:bottom w:val="nil"/>
          <w:right w:val="nil"/>
          <w:between w:val="nil"/>
        </w:pBdr>
        <w:spacing w:after="0" w:line="240" w:lineRule="auto"/>
        <w:rPr>
          <w:color w:val="000000"/>
        </w:rPr>
      </w:pPr>
      <w:r>
        <w:rPr>
          <w:color w:val="000000"/>
        </w:rPr>
        <w:t xml:space="preserve">Run a dependency check on Artemis </w:t>
      </w:r>
      <w:proofErr w:type="spellStart"/>
      <w:r>
        <w:rPr>
          <w:color w:val="000000"/>
        </w:rPr>
        <w:t>Financial’s</w:t>
      </w:r>
      <w:proofErr w:type="spellEnd"/>
      <w:r>
        <w:rPr>
          <w:color w:val="000000"/>
        </w:rPr>
        <w:t xml:space="preserve"> software application to identify all security vulnerabilities in the code. Record the output from dependency check report. Include the following:</w:t>
      </w:r>
    </w:p>
    <w:p w14:paraId="054F302D" w14:textId="49F7D443" w:rsidR="00F476E9" w:rsidRDefault="00F476E9">
      <w:pPr>
        <w:pBdr>
          <w:top w:val="nil"/>
          <w:left w:val="nil"/>
          <w:bottom w:val="nil"/>
          <w:right w:val="nil"/>
          <w:between w:val="nil"/>
        </w:pBdr>
        <w:spacing w:after="0" w:line="240" w:lineRule="auto"/>
        <w:rPr>
          <w:color w:val="000000"/>
        </w:rPr>
      </w:pPr>
    </w:p>
    <w:p w14:paraId="4396FBBA" w14:textId="3998E05A" w:rsidR="00F476E9" w:rsidRDefault="00F476E9">
      <w:pPr>
        <w:pBdr>
          <w:top w:val="nil"/>
          <w:left w:val="nil"/>
          <w:bottom w:val="nil"/>
          <w:right w:val="nil"/>
          <w:between w:val="nil"/>
        </w:pBdr>
        <w:spacing w:after="0" w:line="240" w:lineRule="auto"/>
        <w:rPr>
          <w:color w:val="000000"/>
        </w:rPr>
      </w:pPr>
      <w:r>
        <w:object w:dxaOrig="1544" w:dyaOrig="998" w14:anchorId="24039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719774898" r:id="rId11"/>
        </w:object>
      </w:r>
    </w:p>
    <w:p w14:paraId="60949192" w14:textId="77777777" w:rsidR="00862FFD" w:rsidRDefault="00862FFD">
      <w:pPr>
        <w:pBdr>
          <w:top w:val="nil"/>
          <w:left w:val="nil"/>
          <w:bottom w:val="nil"/>
          <w:right w:val="nil"/>
          <w:between w:val="nil"/>
        </w:pBdr>
        <w:spacing w:after="0" w:line="240" w:lineRule="auto"/>
        <w:rPr>
          <w:color w:val="000000"/>
        </w:rPr>
      </w:pPr>
    </w:p>
    <w:p w14:paraId="3EA1658E" w14:textId="1C6C9A66" w:rsidR="00862FFD" w:rsidRDefault="00000000">
      <w:pPr>
        <w:numPr>
          <w:ilvl w:val="0"/>
          <w:numId w:val="2"/>
        </w:numPr>
        <w:pBdr>
          <w:top w:val="nil"/>
          <w:left w:val="nil"/>
          <w:bottom w:val="nil"/>
          <w:right w:val="nil"/>
          <w:between w:val="nil"/>
        </w:pBdr>
        <w:spacing w:after="0" w:line="240" w:lineRule="auto"/>
        <w:rPr>
          <w:color w:val="000000"/>
        </w:rPr>
      </w:pPr>
      <w:r>
        <w:rPr>
          <w:color w:val="000000"/>
        </w:rPr>
        <w:t>The names or vulnerability codes of the known vulnerabilities</w:t>
      </w:r>
    </w:p>
    <w:p w14:paraId="5398B8A3"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lastRenderedPageBreak/>
        <w:t>bcprov-jdk15on-1.46.jar</w:t>
      </w:r>
    </w:p>
    <w:p w14:paraId="22E05B65"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hibernate-validator-6.0.18.Final.jar</w:t>
      </w:r>
    </w:p>
    <w:p w14:paraId="5FA691E7"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jackson-databind-2.10.2.jar</w:t>
      </w:r>
    </w:p>
    <w:p w14:paraId="21A01431"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log4j-api-2.12.1.jar</w:t>
      </w:r>
    </w:p>
    <w:p w14:paraId="7A37B635"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logback-core-1.2.3.jar</w:t>
      </w:r>
    </w:p>
    <w:p w14:paraId="67C4B77B"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snakeyaml-1.25.jar</w:t>
      </w:r>
    </w:p>
    <w:p w14:paraId="2F8714F8"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spring-boot-2.2.4.RELEASE.jar</w:t>
      </w:r>
    </w:p>
    <w:p w14:paraId="699CBA2E"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spring-core-5.2.3.RELEASE.jar</w:t>
      </w:r>
    </w:p>
    <w:p w14:paraId="54273E0F"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spring-web-5.2.3.RELEASE.jar</w:t>
      </w:r>
    </w:p>
    <w:p w14:paraId="092DA192"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tomcat-embed-core-9.0.30.jar</w:t>
      </w:r>
    </w:p>
    <w:p w14:paraId="31DDD788" w14:textId="77777777" w:rsidR="00870587" w:rsidRPr="00870587" w:rsidRDefault="00870587" w:rsidP="00870587">
      <w:pPr>
        <w:pStyle w:val="Heading3"/>
        <w:pBdr>
          <w:top w:val="single" w:sz="6" w:space="8" w:color="CCCCCC"/>
          <w:left w:val="single" w:sz="6" w:space="15" w:color="CCCCCC"/>
          <w:bottom w:val="single" w:sz="2" w:space="8" w:color="FFFFFF"/>
          <w:right w:val="single" w:sz="6" w:space="15" w:color="CCCCCC"/>
        </w:pBdr>
        <w:shd w:val="clear" w:color="auto" w:fill="FFFFFF" w:themeFill="background1"/>
        <w:spacing w:before="300"/>
        <w:ind w:right="300"/>
        <w:rPr>
          <w:rFonts w:cs="Times New Roman"/>
          <w:b w:val="0"/>
          <w:bCs w:val="0"/>
          <w:color w:val="000000"/>
          <w:sz w:val="24"/>
          <w:szCs w:val="24"/>
          <w:u w:val="none"/>
        </w:rPr>
      </w:pPr>
      <w:r w:rsidRPr="00870587">
        <w:rPr>
          <w:rFonts w:cs="Times New Roman"/>
          <w:b w:val="0"/>
          <w:bCs w:val="0"/>
          <w:color w:val="000000"/>
          <w:sz w:val="24"/>
          <w:szCs w:val="24"/>
          <w:u w:val="none"/>
        </w:rPr>
        <w:t>tomcat-embed-websocket-9.0.30.jar</w:t>
      </w:r>
    </w:p>
    <w:p w14:paraId="0D6BEC23" w14:textId="77777777" w:rsidR="00AB5448" w:rsidRPr="00870587" w:rsidRDefault="00AB5448" w:rsidP="00870587">
      <w:pPr>
        <w:pBdr>
          <w:top w:val="nil"/>
          <w:left w:val="nil"/>
          <w:bottom w:val="nil"/>
          <w:right w:val="nil"/>
          <w:between w:val="nil"/>
        </w:pBdr>
        <w:spacing w:after="0" w:line="240" w:lineRule="auto"/>
        <w:rPr>
          <w:color w:val="000000"/>
        </w:rPr>
      </w:pPr>
    </w:p>
    <w:p w14:paraId="50C1D86B" w14:textId="25309B08" w:rsidR="00862FFD" w:rsidRDefault="00000000">
      <w:pPr>
        <w:numPr>
          <w:ilvl w:val="0"/>
          <w:numId w:val="2"/>
        </w:numPr>
        <w:pBdr>
          <w:top w:val="nil"/>
          <w:left w:val="nil"/>
          <w:bottom w:val="nil"/>
          <w:right w:val="nil"/>
          <w:between w:val="nil"/>
        </w:pBdr>
        <w:spacing w:after="0" w:line="240" w:lineRule="auto"/>
        <w:rPr>
          <w:color w:val="000000"/>
        </w:rPr>
      </w:pPr>
      <w:r>
        <w:rPr>
          <w:color w:val="000000"/>
        </w:rPr>
        <w:t>A brief description and recommended solutions provided by the dependency check report</w:t>
      </w:r>
      <w:r w:rsidR="0018401E">
        <w:rPr>
          <w:color w:val="000000"/>
        </w:rPr>
        <w:t xml:space="preserve"> (In the same order as the codes above).</w:t>
      </w:r>
    </w:p>
    <w:p w14:paraId="4D368016" w14:textId="51F91122" w:rsidR="0018401E" w:rsidRDefault="0018401E" w:rsidP="0018401E">
      <w:pPr>
        <w:pBdr>
          <w:top w:val="nil"/>
          <w:left w:val="nil"/>
          <w:bottom w:val="nil"/>
          <w:right w:val="nil"/>
          <w:between w:val="nil"/>
        </w:pBdr>
        <w:spacing w:after="0" w:line="240" w:lineRule="auto"/>
        <w:ind w:left="720"/>
        <w:rPr>
          <w:color w:val="000000"/>
        </w:rPr>
      </w:pPr>
      <w:r>
        <w:rPr>
          <w:color w:val="000000"/>
        </w:rPr>
        <w:t>Since there are 11 vulnerabilities the descriptions will be in the same order as the list above.</w:t>
      </w:r>
    </w:p>
    <w:p w14:paraId="6948A489"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The Bouncy Castle Crypto package is a Java implementation of cryptographic algorithms. This jar contains JCE provider and lightweight API for the Bouncy Castle Cryptography APIs for JDK 1.5 to JDK 1.7.</w:t>
      </w:r>
    </w:p>
    <w:p w14:paraId="2F91C373" w14:textId="77777777" w:rsidR="003A16EE" w:rsidRDefault="003A16EE" w:rsidP="003A16EE">
      <w:pPr>
        <w:pStyle w:val="HTMLPreformatted"/>
        <w:numPr>
          <w:ilvl w:val="0"/>
          <w:numId w:val="6"/>
        </w:numPr>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p>
    <w:p w14:paraId="1DAD7DA2"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07B71842"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The Apache Log4j API</w:t>
      </w:r>
    </w:p>
    <w:p w14:paraId="15B53AAC" w14:textId="77777777" w:rsidR="003A16EE" w:rsidRDefault="003A16EE" w:rsidP="003A16EE">
      <w:pPr>
        <w:pStyle w:val="HTMLPreformatted"/>
        <w:numPr>
          <w:ilvl w:val="0"/>
          <w:numId w:val="6"/>
        </w:numPr>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07C08AE2"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YAML 1.1 parser and emitter for Java</w:t>
      </w:r>
    </w:p>
    <w:p w14:paraId="411193FC"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Spring Boot</w:t>
      </w:r>
    </w:p>
    <w:p w14:paraId="60AEBDDC"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Spring Core</w:t>
      </w:r>
    </w:p>
    <w:p w14:paraId="233576ED"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Spring Web</w:t>
      </w:r>
    </w:p>
    <w:p w14:paraId="616857B9" w14:textId="77777777" w:rsidR="003A16EE" w:rsidRDefault="003A16EE" w:rsidP="003A16EE">
      <w:pPr>
        <w:pStyle w:val="HTMLPreformatted"/>
        <w:numPr>
          <w:ilvl w:val="0"/>
          <w:numId w:val="6"/>
        </w:numPr>
        <w:rPr>
          <w:rFonts w:ascii="Arial" w:hAnsi="Arial" w:cs="Arial"/>
          <w:color w:val="000000"/>
        </w:rPr>
      </w:pPr>
      <w:r>
        <w:rPr>
          <w:rFonts w:ascii="Arial" w:hAnsi="Arial" w:cs="Arial"/>
          <w:color w:val="000000"/>
        </w:rPr>
        <w:t>Core Tomcat implementation</w:t>
      </w:r>
    </w:p>
    <w:p w14:paraId="2BCB6F04" w14:textId="134E9167" w:rsidR="0018401E" w:rsidRPr="003A16EE" w:rsidRDefault="003A16EE" w:rsidP="003A16EE">
      <w:pPr>
        <w:pStyle w:val="HTMLPreformatted"/>
        <w:numPr>
          <w:ilvl w:val="0"/>
          <w:numId w:val="6"/>
        </w:numPr>
        <w:rPr>
          <w:rFonts w:ascii="Arial" w:hAnsi="Arial" w:cs="Arial"/>
          <w:color w:val="000000"/>
        </w:rPr>
      </w:pPr>
      <w:r>
        <w:rPr>
          <w:rFonts w:ascii="Arial" w:hAnsi="Arial" w:cs="Arial"/>
          <w:color w:val="000000"/>
        </w:rPr>
        <w:t>Core Tomcat implementation</w:t>
      </w:r>
    </w:p>
    <w:p w14:paraId="4E674EB5" w14:textId="59B6F28F" w:rsidR="0018401E" w:rsidRDefault="0018401E" w:rsidP="0018401E">
      <w:pPr>
        <w:pBdr>
          <w:top w:val="nil"/>
          <w:left w:val="nil"/>
          <w:bottom w:val="nil"/>
          <w:right w:val="nil"/>
          <w:between w:val="nil"/>
        </w:pBdr>
        <w:spacing w:after="0" w:line="240" w:lineRule="auto"/>
        <w:ind w:left="720"/>
        <w:rPr>
          <w:color w:val="000000"/>
        </w:rPr>
      </w:pPr>
    </w:p>
    <w:p w14:paraId="5A842F17" w14:textId="1C0F68B7" w:rsidR="003A16EE" w:rsidRDefault="003A16EE" w:rsidP="0018401E">
      <w:pPr>
        <w:pBdr>
          <w:top w:val="nil"/>
          <w:left w:val="nil"/>
          <w:bottom w:val="nil"/>
          <w:right w:val="nil"/>
          <w:between w:val="nil"/>
        </w:pBdr>
        <w:spacing w:after="0" w:line="240" w:lineRule="auto"/>
        <w:ind w:left="720"/>
        <w:rPr>
          <w:color w:val="000000"/>
        </w:rPr>
      </w:pPr>
    </w:p>
    <w:p w14:paraId="1630E26A" w14:textId="6C6ABD3E" w:rsidR="003A16EE" w:rsidRDefault="003A16EE" w:rsidP="0018401E">
      <w:pPr>
        <w:pBdr>
          <w:top w:val="nil"/>
          <w:left w:val="nil"/>
          <w:bottom w:val="nil"/>
          <w:right w:val="nil"/>
          <w:between w:val="nil"/>
        </w:pBdr>
        <w:spacing w:after="0" w:line="240" w:lineRule="auto"/>
        <w:ind w:left="720"/>
        <w:rPr>
          <w:color w:val="000000"/>
        </w:rPr>
      </w:pPr>
    </w:p>
    <w:p w14:paraId="55EAF154" w14:textId="3138FC75" w:rsidR="003A16EE" w:rsidRDefault="003A16EE" w:rsidP="0018401E">
      <w:pPr>
        <w:pBdr>
          <w:top w:val="nil"/>
          <w:left w:val="nil"/>
          <w:bottom w:val="nil"/>
          <w:right w:val="nil"/>
          <w:between w:val="nil"/>
        </w:pBdr>
        <w:spacing w:after="0" w:line="240" w:lineRule="auto"/>
        <w:ind w:left="720"/>
        <w:rPr>
          <w:color w:val="000000"/>
        </w:rPr>
      </w:pPr>
    </w:p>
    <w:p w14:paraId="7239DF48" w14:textId="77777777" w:rsidR="003A16EE" w:rsidRDefault="003A16EE" w:rsidP="0018401E">
      <w:pPr>
        <w:pBdr>
          <w:top w:val="nil"/>
          <w:left w:val="nil"/>
          <w:bottom w:val="nil"/>
          <w:right w:val="nil"/>
          <w:between w:val="nil"/>
        </w:pBdr>
        <w:spacing w:after="0" w:line="240" w:lineRule="auto"/>
        <w:ind w:left="720"/>
        <w:rPr>
          <w:color w:val="000000"/>
        </w:rPr>
      </w:pPr>
    </w:p>
    <w:p w14:paraId="379866ED" w14:textId="0E9AD77D" w:rsidR="00862FFD" w:rsidRDefault="00000000">
      <w:pPr>
        <w:numPr>
          <w:ilvl w:val="0"/>
          <w:numId w:val="2"/>
        </w:numPr>
        <w:pBdr>
          <w:top w:val="nil"/>
          <w:left w:val="nil"/>
          <w:bottom w:val="nil"/>
          <w:right w:val="nil"/>
          <w:between w:val="nil"/>
        </w:pBdr>
        <w:spacing w:after="0" w:line="240" w:lineRule="auto"/>
        <w:rPr>
          <w:color w:val="000000"/>
        </w:rPr>
      </w:pPr>
      <w:r>
        <w:rPr>
          <w:color w:val="000000"/>
        </w:rPr>
        <w:lastRenderedPageBreak/>
        <w:t>Attribution (if any) that documents how this vulnerability has been identified or documented previously</w:t>
      </w:r>
      <w:r w:rsidR="00E9036F">
        <w:rPr>
          <w:color w:val="000000"/>
        </w:rPr>
        <w:t xml:space="preserve"> (Same order as vulnerability codes in part A).</w:t>
      </w:r>
    </w:p>
    <w:p w14:paraId="709DEF64" w14:textId="77777777" w:rsidR="005D1CAA" w:rsidRDefault="005D1CAA" w:rsidP="005D1CAA">
      <w:pPr>
        <w:pBdr>
          <w:top w:val="nil"/>
          <w:left w:val="nil"/>
          <w:bottom w:val="nil"/>
          <w:right w:val="nil"/>
          <w:between w:val="nil"/>
        </w:pBdr>
        <w:spacing w:after="0" w:line="240" w:lineRule="auto"/>
        <w:ind w:left="720"/>
        <w:rPr>
          <w:color w:val="000000"/>
        </w:rPr>
      </w:pPr>
    </w:p>
    <w:p w14:paraId="202D6287"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46299428"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6E95B48"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1492A62D"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p w14:paraId="3BACB3DD"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4E552FF3"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1.18 allows entity expansion during a load operation, a related issue to CVE-2003-1564.</w:t>
      </w:r>
    </w:p>
    <w:p w14:paraId="14FC7630"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UNSUPPORTED WHEN ASSIGNED ** 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7CDEA4EF"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Pr>
          <w:rFonts w:ascii="Arial" w:hAnsi="Arial" w:cs="Arial"/>
          <w:color w:val="000000"/>
        </w:rPr>
        <w:t>i.e.</w:t>
      </w:r>
      <w:proofErr w:type="gramEnd"/>
      <w:r>
        <w:rPr>
          <w:rFonts w:ascii="Arial" w:hAnsi="Arial" w:cs="Arial"/>
          <w:color w:val="000000"/>
        </w:rPr>
        <w:t xml:space="preserve"> the default, it is not vulnerable to the exploit. However, the nature of the vulnerability is more general, and there may be other ways to exploit it.</w:t>
      </w:r>
    </w:p>
    <w:p w14:paraId="0C1E9CCB"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2696014"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w:t>
      </w:r>
      <w:r>
        <w:rPr>
          <w:rFonts w:ascii="Arial" w:hAnsi="Arial" w:cs="Arial"/>
          <w:color w:val="000000"/>
        </w:rPr>
        <w:lastRenderedPageBreak/>
        <w:t xml:space="preserve">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25193396" w14:textId="77777777" w:rsidR="005D1CAA" w:rsidRDefault="005D1CAA" w:rsidP="005D1CAA">
      <w:pPr>
        <w:pStyle w:val="HTMLPreformatted"/>
        <w:numPr>
          <w:ilvl w:val="0"/>
          <w:numId w:val="7"/>
        </w:numPr>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6CB154B5" w14:textId="77777777" w:rsidR="00862FFD" w:rsidRPr="003A16EE" w:rsidRDefault="00862FFD" w:rsidP="005D1CAA">
      <w:pPr>
        <w:pStyle w:val="ListParagraph"/>
        <w:pBdr>
          <w:top w:val="nil"/>
          <w:left w:val="nil"/>
          <w:bottom w:val="nil"/>
          <w:right w:val="nil"/>
          <w:between w:val="nil"/>
        </w:pBdr>
        <w:spacing w:after="0" w:line="240" w:lineRule="auto"/>
        <w:ind w:left="1440"/>
        <w:rPr>
          <w:color w:val="000000"/>
        </w:rPr>
      </w:pPr>
    </w:p>
    <w:p w14:paraId="589E4234" w14:textId="77777777" w:rsidR="00862FFD" w:rsidRDefault="00862FFD">
      <w:pPr>
        <w:spacing w:after="0" w:line="240" w:lineRule="auto"/>
      </w:pPr>
    </w:p>
    <w:p w14:paraId="4A5EB86E" w14:textId="77777777" w:rsidR="00862FFD" w:rsidRDefault="00000000">
      <w:pPr>
        <w:pStyle w:val="Heading2"/>
      </w:pPr>
      <w:bookmarkStart w:id="8" w:name="_heading=h.4d34og8" w:colFirst="0" w:colLast="0"/>
      <w:bookmarkEnd w:id="8"/>
      <w:r>
        <w:t>5. Mitigation Plan</w:t>
      </w:r>
    </w:p>
    <w:p w14:paraId="3968E2CD" w14:textId="59114634" w:rsidR="00862FFD" w:rsidRPr="007D6206" w:rsidRDefault="00000000">
      <w:pPr>
        <w:pBdr>
          <w:top w:val="nil"/>
          <w:left w:val="nil"/>
          <w:bottom w:val="nil"/>
          <w:right w:val="nil"/>
          <w:between w:val="nil"/>
        </w:pBdr>
        <w:spacing w:after="0" w:line="240" w:lineRule="auto"/>
      </w:pPr>
      <w:r>
        <w:rPr>
          <w:color w:val="000000"/>
        </w:rPr>
        <w:t xml:space="preserve">After interpreting your results from the manual review and static testing, identify the steps to remedy the identified security vulnerabilities for Artemis </w:t>
      </w:r>
      <w:proofErr w:type="spellStart"/>
      <w:r>
        <w:rPr>
          <w:color w:val="000000"/>
        </w:rPr>
        <w:t>Financial’s</w:t>
      </w:r>
      <w:proofErr w:type="spellEnd"/>
      <w:r>
        <w:rPr>
          <w:color w:val="000000"/>
        </w:rPr>
        <w:t xml:space="preserve"> software application.</w:t>
      </w:r>
    </w:p>
    <w:p w14:paraId="07D1B1EF" w14:textId="77777777" w:rsidR="00862FFD" w:rsidRDefault="00862FFD">
      <w:pPr>
        <w:pBdr>
          <w:top w:val="nil"/>
          <w:left w:val="nil"/>
          <w:bottom w:val="nil"/>
          <w:right w:val="nil"/>
          <w:between w:val="nil"/>
        </w:pBdr>
        <w:spacing w:after="0" w:line="240" w:lineRule="auto"/>
      </w:pPr>
    </w:p>
    <w:p w14:paraId="12A3E10A" w14:textId="77777777" w:rsidR="00862FFD" w:rsidRDefault="00000000">
      <w:pPr>
        <w:numPr>
          <w:ilvl w:val="0"/>
          <w:numId w:val="3"/>
        </w:numPr>
        <w:pBdr>
          <w:top w:val="nil"/>
          <w:left w:val="nil"/>
          <w:bottom w:val="nil"/>
          <w:right w:val="nil"/>
          <w:between w:val="nil"/>
        </w:pBdr>
        <w:spacing w:after="0" w:line="240" w:lineRule="auto"/>
      </w:pPr>
      <w:r>
        <w:t>Ensure that the system data as well as anyone who interacts with the system’s data is secure.</w:t>
      </w:r>
    </w:p>
    <w:p w14:paraId="33FCED7D" w14:textId="77777777" w:rsidR="00862FFD" w:rsidRDefault="00000000">
      <w:pPr>
        <w:numPr>
          <w:ilvl w:val="0"/>
          <w:numId w:val="3"/>
        </w:numPr>
        <w:pBdr>
          <w:top w:val="nil"/>
          <w:left w:val="nil"/>
          <w:bottom w:val="nil"/>
          <w:right w:val="nil"/>
          <w:between w:val="nil"/>
        </w:pBdr>
        <w:spacing w:after="0" w:line="240" w:lineRule="auto"/>
      </w:pPr>
      <w:r>
        <w:t>Implement input validation for all input.</w:t>
      </w:r>
    </w:p>
    <w:p w14:paraId="092F9860" w14:textId="77777777" w:rsidR="00862FFD" w:rsidRDefault="00000000">
      <w:pPr>
        <w:numPr>
          <w:ilvl w:val="0"/>
          <w:numId w:val="3"/>
        </w:numPr>
        <w:pBdr>
          <w:top w:val="nil"/>
          <w:left w:val="nil"/>
          <w:bottom w:val="nil"/>
          <w:right w:val="nil"/>
          <w:between w:val="nil"/>
        </w:pBdr>
        <w:spacing w:after="0" w:line="240" w:lineRule="auto"/>
      </w:pPr>
      <w:r>
        <w:t>Update Spring Framework boot to avoid any version errors as well as attackers exploiting outdated software</w:t>
      </w:r>
    </w:p>
    <w:p w14:paraId="01F544B0" w14:textId="2B685CAB" w:rsidR="00862FFD" w:rsidRDefault="00862FFD">
      <w:pPr>
        <w:pBdr>
          <w:top w:val="nil"/>
          <w:left w:val="nil"/>
          <w:bottom w:val="nil"/>
          <w:right w:val="nil"/>
          <w:between w:val="nil"/>
        </w:pBdr>
        <w:spacing w:after="0" w:line="240" w:lineRule="auto"/>
      </w:pPr>
    </w:p>
    <w:p w14:paraId="5DB7E5CF" w14:textId="72F8204B" w:rsidR="00266F36" w:rsidRDefault="00266F36">
      <w:pPr>
        <w:pBdr>
          <w:top w:val="nil"/>
          <w:left w:val="nil"/>
          <w:bottom w:val="nil"/>
          <w:right w:val="nil"/>
          <w:between w:val="nil"/>
        </w:pBdr>
        <w:spacing w:after="0" w:line="240" w:lineRule="auto"/>
      </w:pPr>
    </w:p>
    <w:p w14:paraId="33FBE53E" w14:textId="61964913" w:rsidR="00266F36" w:rsidRDefault="00266F36">
      <w:pPr>
        <w:pBdr>
          <w:top w:val="nil"/>
          <w:left w:val="nil"/>
          <w:bottom w:val="nil"/>
          <w:right w:val="nil"/>
          <w:between w:val="nil"/>
        </w:pBdr>
        <w:spacing w:after="0" w:line="240" w:lineRule="auto"/>
      </w:pPr>
    </w:p>
    <w:p w14:paraId="5D7E37AA" w14:textId="4E2A65D3" w:rsidR="00266F36" w:rsidRDefault="00266F36">
      <w:pPr>
        <w:pBdr>
          <w:top w:val="nil"/>
          <w:left w:val="nil"/>
          <w:bottom w:val="nil"/>
          <w:right w:val="nil"/>
          <w:between w:val="nil"/>
        </w:pBdr>
        <w:spacing w:after="0" w:line="240" w:lineRule="auto"/>
      </w:pPr>
    </w:p>
    <w:p w14:paraId="4B912D2A" w14:textId="1B7E721C" w:rsidR="00266F36" w:rsidRDefault="00266F36">
      <w:pPr>
        <w:pBdr>
          <w:top w:val="nil"/>
          <w:left w:val="nil"/>
          <w:bottom w:val="nil"/>
          <w:right w:val="nil"/>
          <w:between w:val="nil"/>
        </w:pBdr>
        <w:spacing w:after="0" w:line="240" w:lineRule="auto"/>
      </w:pPr>
    </w:p>
    <w:p w14:paraId="5CEC6B72" w14:textId="74E2D4FE" w:rsidR="00266F36" w:rsidRDefault="00266F36">
      <w:pPr>
        <w:pBdr>
          <w:top w:val="nil"/>
          <w:left w:val="nil"/>
          <w:bottom w:val="nil"/>
          <w:right w:val="nil"/>
          <w:between w:val="nil"/>
        </w:pBdr>
        <w:spacing w:after="0" w:line="240" w:lineRule="auto"/>
      </w:pPr>
    </w:p>
    <w:p w14:paraId="3D1219A5" w14:textId="7A6EB511" w:rsidR="00266F36" w:rsidRDefault="00266F36">
      <w:pPr>
        <w:pBdr>
          <w:top w:val="nil"/>
          <w:left w:val="nil"/>
          <w:bottom w:val="nil"/>
          <w:right w:val="nil"/>
          <w:between w:val="nil"/>
        </w:pBdr>
        <w:spacing w:after="0" w:line="240" w:lineRule="auto"/>
      </w:pPr>
    </w:p>
    <w:p w14:paraId="04253D1F" w14:textId="23A69020" w:rsidR="00266F36" w:rsidRDefault="00266F36">
      <w:pPr>
        <w:pBdr>
          <w:top w:val="nil"/>
          <w:left w:val="nil"/>
          <w:bottom w:val="nil"/>
          <w:right w:val="nil"/>
          <w:between w:val="nil"/>
        </w:pBdr>
        <w:spacing w:after="0" w:line="240" w:lineRule="auto"/>
      </w:pPr>
    </w:p>
    <w:p w14:paraId="47F3E880" w14:textId="732B5E46" w:rsidR="00266F36" w:rsidRDefault="00266F36">
      <w:pPr>
        <w:pBdr>
          <w:top w:val="nil"/>
          <w:left w:val="nil"/>
          <w:bottom w:val="nil"/>
          <w:right w:val="nil"/>
          <w:between w:val="nil"/>
        </w:pBdr>
        <w:spacing w:after="0" w:line="240" w:lineRule="auto"/>
      </w:pPr>
    </w:p>
    <w:p w14:paraId="61CC9339" w14:textId="0038CBDA" w:rsidR="00266F36" w:rsidRDefault="00266F36">
      <w:pPr>
        <w:pBdr>
          <w:top w:val="nil"/>
          <w:left w:val="nil"/>
          <w:bottom w:val="nil"/>
          <w:right w:val="nil"/>
          <w:between w:val="nil"/>
        </w:pBdr>
        <w:spacing w:after="0" w:line="240" w:lineRule="auto"/>
      </w:pPr>
    </w:p>
    <w:p w14:paraId="1DF10B04" w14:textId="4340615C" w:rsidR="00266F36" w:rsidRDefault="00266F36">
      <w:pPr>
        <w:pBdr>
          <w:top w:val="nil"/>
          <w:left w:val="nil"/>
          <w:bottom w:val="nil"/>
          <w:right w:val="nil"/>
          <w:between w:val="nil"/>
        </w:pBdr>
        <w:spacing w:after="0" w:line="240" w:lineRule="auto"/>
      </w:pPr>
    </w:p>
    <w:p w14:paraId="17E3E489" w14:textId="1CC314A5" w:rsidR="00266F36" w:rsidRDefault="00266F36">
      <w:pPr>
        <w:pBdr>
          <w:top w:val="nil"/>
          <w:left w:val="nil"/>
          <w:bottom w:val="nil"/>
          <w:right w:val="nil"/>
          <w:between w:val="nil"/>
        </w:pBdr>
        <w:spacing w:after="0" w:line="240" w:lineRule="auto"/>
      </w:pPr>
    </w:p>
    <w:p w14:paraId="02FBAC40" w14:textId="77777777" w:rsidR="00266F36" w:rsidRDefault="00266F36">
      <w:pPr>
        <w:pBdr>
          <w:top w:val="nil"/>
          <w:left w:val="nil"/>
          <w:bottom w:val="nil"/>
          <w:right w:val="nil"/>
          <w:between w:val="nil"/>
        </w:pBdr>
        <w:spacing w:after="0" w:line="240" w:lineRule="auto"/>
      </w:pPr>
    </w:p>
    <w:p w14:paraId="3958D50D" w14:textId="77777777" w:rsidR="00862FFD" w:rsidRDefault="00862FFD">
      <w:pPr>
        <w:pBdr>
          <w:top w:val="nil"/>
          <w:left w:val="nil"/>
          <w:bottom w:val="nil"/>
          <w:right w:val="nil"/>
          <w:between w:val="nil"/>
        </w:pBdr>
        <w:spacing w:after="0" w:line="240" w:lineRule="auto"/>
      </w:pPr>
    </w:p>
    <w:p w14:paraId="1FF227A6" w14:textId="77777777" w:rsidR="00862FFD" w:rsidRDefault="00000000">
      <w:pPr>
        <w:pBdr>
          <w:top w:val="nil"/>
          <w:left w:val="nil"/>
          <w:bottom w:val="nil"/>
          <w:right w:val="nil"/>
          <w:between w:val="nil"/>
        </w:pBdr>
        <w:spacing w:after="0" w:line="240" w:lineRule="auto"/>
        <w:jc w:val="center"/>
        <w:rPr>
          <w:sz w:val="28"/>
          <w:szCs w:val="28"/>
        </w:rPr>
      </w:pPr>
      <w:r>
        <w:rPr>
          <w:sz w:val="28"/>
          <w:szCs w:val="28"/>
        </w:rPr>
        <w:lastRenderedPageBreak/>
        <w:t>Work Cited</w:t>
      </w:r>
    </w:p>
    <w:p w14:paraId="354DBD8E" w14:textId="77777777" w:rsidR="00266F36" w:rsidRPr="00266F36" w:rsidRDefault="00266F36" w:rsidP="00266F36">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266F36">
        <w:rPr>
          <w:rFonts w:ascii="Times New Roman" w:eastAsia="Times New Roman" w:hAnsi="Times New Roman" w:cs="Times New Roman"/>
          <w:sz w:val="24"/>
          <w:szCs w:val="24"/>
        </w:rPr>
        <w:t>Manico</w:t>
      </w:r>
      <w:proofErr w:type="spellEnd"/>
      <w:r w:rsidRPr="00266F36">
        <w:rPr>
          <w:rFonts w:ascii="Times New Roman" w:eastAsia="Times New Roman" w:hAnsi="Times New Roman" w:cs="Times New Roman"/>
          <w:sz w:val="24"/>
          <w:szCs w:val="24"/>
        </w:rPr>
        <w:t xml:space="preserve">, J., &amp; </w:t>
      </w:r>
      <w:proofErr w:type="spellStart"/>
      <w:r w:rsidRPr="00266F36">
        <w:rPr>
          <w:rFonts w:ascii="Times New Roman" w:eastAsia="Times New Roman" w:hAnsi="Times New Roman" w:cs="Times New Roman"/>
          <w:sz w:val="24"/>
          <w:szCs w:val="24"/>
        </w:rPr>
        <w:t>Detlefsen</w:t>
      </w:r>
      <w:proofErr w:type="spellEnd"/>
      <w:r w:rsidRPr="00266F36">
        <w:rPr>
          <w:rFonts w:ascii="Times New Roman" w:eastAsia="Times New Roman" w:hAnsi="Times New Roman" w:cs="Times New Roman"/>
          <w:sz w:val="24"/>
          <w:szCs w:val="24"/>
        </w:rPr>
        <w:t xml:space="preserve">, A. (2015). </w:t>
      </w:r>
      <w:r w:rsidRPr="00266F36">
        <w:rPr>
          <w:rFonts w:ascii="Times New Roman" w:eastAsia="Times New Roman" w:hAnsi="Times New Roman" w:cs="Times New Roman"/>
          <w:i/>
          <w:iCs/>
          <w:sz w:val="24"/>
          <w:szCs w:val="24"/>
        </w:rPr>
        <w:t>Iron-clad java building secure web applications</w:t>
      </w:r>
      <w:r w:rsidRPr="00266F36">
        <w:rPr>
          <w:rFonts w:ascii="Times New Roman" w:eastAsia="Times New Roman" w:hAnsi="Times New Roman" w:cs="Times New Roman"/>
          <w:sz w:val="24"/>
          <w:szCs w:val="24"/>
        </w:rPr>
        <w:t xml:space="preserve">. McGraw-Hill Education. </w:t>
      </w:r>
    </w:p>
    <w:p w14:paraId="27E7C035" w14:textId="6E269A59" w:rsidR="00862FFD" w:rsidRPr="00965D9C" w:rsidRDefault="00965D9C" w:rsidP="00965D9C">
      <w:pPr>
        <w:rPr>
          <w:rFonts w:ascii="Times New Roman" w:hAnsi="Times New Roman" w:cs="Times New Roman"/>
          <w:sz w:val="24"/>
          <w:szCs w:val="24"/>
        </w:rPr>
      </w:pPr>
      <w:r w:rsidRPr="00965D9C">
        <w:rPr>
          <w:rFonts w:ascii="Times New Roman" w:hAnsi="Times New Roman" w:cs="Times New Roman"/>
          <w:sz w:val="24"/>
          <w:szCs w:val="24"/>
        </w:rPr>
        <w:t>Hodges, S. (2013). Examining the Gramm-Leach-Bliley Act’s Opt-out Method for Protecting Consumer Data Privacy Rights on the Internet. Information &amp; Communications Technology Law, 22(1), 60–85.</w:t>
      </w:r>
    </w:p>
    <w:sectPr w:rsidR="00862FFD" w:rsidRPr="00965D9C">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F456" w14:textId="77777777" w:rsidR="008E6074" w:rsidRDefault="008E6074">
      <w:pPr>
        <w:spacing w:after="0" w:line="240" w:lineRule="auto"/>
      </w:pPr>
      <w:r>
        <w:separator/>
      </w:r>
    </w:p>
  </w:endnote>
  <w:endnote w:type="continuationSeparator" w:id="0">
    <w:p w14:paraId="140E96B4" w14:textId="77777777" w:rsidR="008E6074" w:rsidRDefault="008E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268C" w14:textId="77777777" w:rsidR="00862FFD" w:rsidRDefault="00862FFD">
    <w:pPr>
      <w:pBdr>
        <w:top w:val="nil"/>
        <w:left w:val="nil"/>
        <w:bottom w:val="nil"/>
        <w:right w:val="nil"/>
        <w:between w:val="nil"/>
      </w:pBdr>
      <w:tabs>
        <w:tab w:val="center" w:pos="4680"/>
        <w:tab w:val="right" w:pos="9360"/>
      </w:tabs>
      <w:jc w:val="center"/>
      <w:rPr>
        <w:color w:val="000000"/>
      </w:rPr>
    </w:pPr>
  </w:p>
  <w:p w14:paraId="010E7D50" w14:textId="77777777" w:rsidR="00862FFD" w:rsidRDefault="00000000">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0AFA" w14:textId="77777777" w:rsidR="00862FFD"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D1C6E">
      <w:rPr>
        <w:noProof/>
        <w:color w:val="000000"/>
      </w:rPr>
      <w:t>1</w:t>
    </w:r>
    <w:r>
      <w:rPr>
        <w:color w:val="000000"/>
      </w:rPr>
      <w:fldChar w:fldCharType="end"/>
    </w:r>
  </w:p>
  <w:p w14:paraId="5A5AF76A" w14:textId="77777777" w:rsidR="00862FFD" w:rsidRDefault="00862FF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40DB" w14:textId="77777777" w:rsidR="008E6074" w:rsidRDefault="008E6074">
      <w:pPr>
        <w:spacing w:after="0" w:line="240" w:lineRule="auto"/>
      </w:pPr>
      <w:r>
        <w:separator/>
      </w:r>
    </w:p>
  </w:footnote>
  <w:footnote w:type="continuationSeparator" w:id="0">
    <w:p w14:paraId="68DF5881" w14:textId="77777777" w:rsidR="008E6074" w:rsidRDefault="008E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383"/>
    <w:multiLevelType w:val="multilevel"/>
    <w:tmpl w:val="F1668A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A23869"/>
    <w:multiLevelType w:val="multilevel"/>
    <w:tmpl w:val="BD46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7C4419"/>
    <w:multiLevelType w:val="hybridMultilevel"/>
    <w:tmpl w:val="50A65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06479E"/>
    <w:multiLevelType w:val="hybridMultilevel"/>
    <w:tmpl w:val="819A8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E82EF6"/>
    <w:multiLevelType w:val="multilevel"/>
    <w:tmpl w:val="BC2EE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754713"/>
    <w:multiLevelType w:val="hybridMultilevel"/>
    <w:tmpl w:val="ED988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436F19"/>
    <w:multiLevelType w:val="multilevel"/>
    <w:tmpl w:val="C4F480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1670602">
    <w:abstractNumId w:val="1"/>
  </w:num>
  <w:num w:numId="2" w16cid:durableId="1567260523">
    <w:abstractNumId w:val="6"/>
  </w:num>
  <w:num w:numId="3" w16cid:durableId="20712354">
    <w:abstractNumId w:val="4"/>
  </w:num>
  <w:num w:numId="4" w16cid:durableId="892035766">
    <w:abstractNumId w:val="0"/>
  </w:num>
  <w:num w:numId="5" w16cid:durableId="1435783202">
    <w:abstractNumId w:val="5"/>
  </w:num>
  <w:num w:numId="6" w16cid:durableId="1295210999">
    <w:abstractNumId w:val="2"/>
  </w:num>
  <w:num w:numId="7" w16cid:durableId="802041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FFD"/>
    <w:rsid w:val="0018401E"/>
    <w:rsid w:val="00266F36"/>
    <w:rsid w:val="00310811"/>
    <w:rsid w:val="003A16EE"/>
    <w:rsid w:val="005D1CAA"/>
    <w:rsid w:val="006D1C6E"/>
    <w:rsid w:val="007D6206"/>
    <w:rsid w:val="00862FFD"/>
    <w:rsid w:val="00870587"/>
    <w:rsid w:val="008E6074"/>
    <w:rsid w:val="00965D9C"/>
    <w:rsid w:val="00AB5448"/>
    <w:rsid w:val="00C61D57"/>
    <w:rsid w:val="00E9036F"/>
    <w:rsid w:val="00F4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DD92"/>
  <w15:docId w15:val="{B695993E-2981-4619-8C4B-5C474151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semiHidden/>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Pr>
      <w:i/>
      <w:color w:val="4472C4"/>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unhideWhenUsed/>
    <w:rsid w:val="00184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4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941">
      <w:bodyDiv w:val="1"/>
      <w:marLeft w:val="0"/>
      <w:marRight w:val="0"/>
      <w:marTop w:val="0"/>
      <w:marBottom w:val="0"/>
      <w:divBdr>
        <w:top w:val="none" w:sz="0" w:space="0" w:color="auto"/>
        <w:left w:val="none" w:sz="0" w:space="0" w:color="auto"/>
        <w:bottom w:val="none" w:sz="0" w:space="0" w:color="auto"/>
        <w:right w:val="none" w:sz="0" w:space="0" w:color="auto"/>
      </w:divBdr>
    </w:div>
    <w:div w:id="58139221">
      <w:bodyDiv w:val="1"/>
      <w:marLeft w:val="0"/>
      <w:marRight w:val="0"/>
      <w:marTop w:val="0"/>
      <w:marBottom w:val="0"/>
      <w:divBdr>
        <w:top w:val="none" w:sz="0" w:space="0" w:color="auto"/>
        <w:left w:val="none" w:sz="0" w:space="0" w:color="auto"/>
        <w:bottom w:val="none" w:sz="0" w:space="0" w:color="auto"/>
        <w:right w:val="none" w:sz="0" w:space="0" w:color="auto"/>
      </w:divBdr>
    </w:div>
    <w:div w:id="75825725">
      <w:bodyDiv w:val="1"/>
      <w:marLeft w:val="0"/>
      <w:marRight w:val="0"/>
      <w:marTop w:val="0"/>
      <w:marBottom w:val="0"/>
      <w:divBdr>
        <w:top w:val="none" w:sz="0" w:space="0" w:color="auto"/>
        <w:left w:val="none" w:sz="0" w:space="0" w:color="auto"/>
        <w:bottom w:val="none" w:sz="0" w:space="0" w:color="auto"/>
        <w:right w:val="none" w:sz="0" w:space="0" w:color="auto"/>
      </w:divBdr>
    </w:div>
    <w:div w:id="76827626">
      <w:bodyDiv w:val="1"/>
      <w:marLeft w:val="0"/>
      <w:marRight w:val="0"/>
      <w:marTop w:val="0"/>
      <w:marBottom w:val="0"/>
      <w:divBdr>
        <w:top w:val="none" w:sz="0" w:space="0" w:color="auto"/>
        <w:left w:val="none" w:sz="0" w:space="0" w:color="auto"/>
        <w:bottom w:val="none" w:sz="0" w:space="0" w:color="auto"/>
        <w:right w:val="none" w:sz="0" w:space="0" w:color="auto"/>
      </w:divBdr>
    </w:div>
    <w:div w:id="108090297">
      <w:bodyDiv w:val="1"/>
      <w:marLeft w:val="0"/>
      <w:marRight w:val="0"/>
      <w:marTop w:val="0"/>
      <w:marBottom w:val="0"/>
      <w:divBdr>
        <w:top w:val="none" w:sz="0" w:space="0" w:color="auto"/>
        <w:left w:val="none" w:sz="0" w:space="0" w:color="auto"/>
        <w:bottom w:val="none" w:sz="0" w:space="0" w:color="auto"/>
        <w:right w:val="none" w:sz="0" w:space="0" w:color="auto"/>
      </w:divBdr>
    </w:div>
    <w:div w:id="224294175">
      <w:bodyDiv w:val="1"/>
      <w:marLeft w:val="0"/>
      <w:marRight w:val="0"/>
      <w:marTop w:val="0"/>
      <w:marBottom w:val="0"/>
      <w:divBdr>
        <w:top w:val="none" w:sz="0" w:space="0" w:color="auto"/>
        <w:left w:val="none" w:sz="0" w:space="0" w:color="auto"/>
        <w:bottom w:val="none" w:sz="0" w:space="0" w:color="auto"/>
        <w:right w:val="none" w:sz="0" w:space="0" w:color="auto"/>
      </w:divBdr>
    </w:div>
    <w:div w:id="247423649">
      <w:bodyDiv w:val="1"/>
      <w:marLeft w:val="0"/>
      <w:marRight w:val="0"/>
      <w:marTop w:val="0"/>
      <w:marBottom w:val="0"/>
      <w:divBdr>
        <w:top w:val="none" w:sz="0" w:space="0" w:color="auto"/>
        <w:left w:val="none" w:sz="0" w:space="0" w:color="auto"/>
        <w:bottom w:val="none" w:sz="0" w:space="0" w:color="auto"/>
        <w:right w:val="none" w:sz="0" w:space="0" w:color="auto"/>
      </w:divBdr>
    </w:div>
    <w:div w:id="256644816">
      <w:bodyDiv w:val="1"/>
      <w:marLeft w:val="0"/>
      <w:marRight w:val="0"/>
      <w:marTop w:val="0"/>
      <w:marBottom w:val="0"/>
      <w:divBdr>
        <w:top w:val="none" w:sz="0" w:space="0" w:color="auto"/>
        <w:left w:val="none" w:sz="0" w:space="0" w:color="auto"/>
        <w:bottom w:val="none" w:sz="0" w:space="0" w:color="auto"/>
        <w:right w:val="none" w:sz="0" w:space="0" w:color="auto"/>
      </w:divBdr>
    </w:div>
    <w:div w:id="265693263">
      <w:bodyDiv w:val="1"/>
      <w:marLeft w:val="0"/>
      <w:marRight w:val="0"/>
      <w:marTop w:val="0"/>
      <w:marBottom w:val="0"/>
      <w:divBdr>
        <w:top w:val="none" w:sz="0" w:space="0" w:color="auto"/>
        <w:left w:val="none" w:sz="0" w:space="0" w:color="auto"/>
        <w:bottom w:val="none" w:sz="0" w:space="0" w:color="auto"/>
        <w:right w:val="none" w:sz="0" w:space="0" w:color="auto"/>
      </w:divBdr>
    </w:div>
    <w:div w:id="438961792">
      <w:bodyDiv w:val="1"/>
      <w:marLeft w:val="0"/>
      <w:marRight w:val="0"/>
      <w:marTop w:val="0"/>
      <w:marBottom w:val="0"/>
      <w:divBdr>
        <w:top w:val="none" w:sz="0" w:space="0" w:color="auto"/>
        <w:left w:val="none" w:sz="0" w:space="0" w:color="auto"/>
        <w:bottom w:val="none" w:sz="0" w:space="0" w:color="auto"/>
        <w:right w:val="none" w:sz="0" w:space="0" w:color="auto"/>
      </w:divBdr>
    </w:div>
    <w:div w:id="559561355">
      <w:bodyDiv w:val="1"/>
      <w:marLeft w:val="0"/>
      <w:marRight w:val="0"/>
      <w:marTop w:val="0"/>
      <w:marBottom w:val="0"/>
      <w:divBdr>
        <w:top w:val="none" w:sz="0" w:space="0" w:color="auto"/>
        <w:left w:val="none" w:sz="0" w:space="0" w:color="auto"/>
        <w:bottom w:val="none" w:sz="0" w:space="0" w:color="auto"/>
        <w:right w:val="none" w:sz="0" w:space="0" w:color="auto"/>
      </w:divBdr>
    </w:div>
    <w:div w:id="631330587">
      <w:bodyDiv w:val="1"/>
      <w:marLeft w:val="0"/>
      <w:marRight w:val="0"/>
      <w:marTop w:val="0"/>
      <w:marBottom w:val="0"/>
      <w:divBdr>
        <w:top w:val="none" w:sz="0" w:space="0" w:color="auto"/>
        <w:left w:val="none" w:sz="0" w:space="0" w:color="auto"/>
        <w:bottom w:val="none" w:sz="0" w:space="0" w:color="auto"/>
        <w:right w:val="none" w:sz="0" w:space="0" w:color="auto"/>
      </w:divBdr>
    </w:div>
    <w:div w:id="758062372">
      <w:bodyDiv w:val="1"/>
      <w:marLeft w:val="0"/>
      <w:marRight w:val="0"/>
      <w:marTop w:val="0"/>
      <w:marBottom w:val="0"/>
      <w:divBdr>
        <w:top w:val="none" w:sz="0" w:space="0" w:color="auto"/>
        <w:left w:val="none" w:sz="0" w:space="0" w:color="auto"/>
        <w:bottom w:val="none" w:sz="0" w:space="0" w:color="auto"/>
        <w:right w:val="none" w:sz="0" w:space="0" w:color="auto"/>
      </w:divBdr>
    </w:div>
    <w:div w:id="873151153">
      <w:bodyDiv w:val="1"/>
      <w:marLeft w:val="0"/>
      <w:marRight w:val="0"/>
      <w:marTop w:val="0"/>
      <w:marBottom w:val="0"/>
      <w:divBdr>
        <w:top w:val="none" w:sz="0" w:space="0" w:color="auto"/>
        <w:left w:val="none" w:sz="0" w:space="0" w:color="auto"/>
        <w:bottom w:val="none" w:sz="0" w:space="0" w:color="auto"/>
        <w:right w:val="none" w:sz="0" w:space="0" w:color="auto"/>
      </w:divBdr>
    </w:div>
    <w:div w:id="1114329697">
      <w:bodyDiv w:val="1"/>
      <w:marLeft w:val="0"/>
      <w:marRight w:val="0"/>
      <w:marTop w:val="0"/>
      <w:marBottom w:val="0"/>
      <w:divBdr>
        <w:top w:val="none" w:sz="0" w:space="0" w:color="auto"/>
        <w:left w:val="none" w:sz="0" w:space="0" w:color="auto"/>
        <w:bottom w:val="none" w:sz="0" w:space="0" w:color="auto"/>
        <w:right w:val="none" w:sz="0" w:space="0" w:color="auto"/>
      </w:divBdr>
    </w:div>
    <w:div w:id="1150057218">
      <w:bodyDiv w:val="1"/>
      <w:marLeft w:val="0"/>
      <w:marRight w:val="0"/>
      <w:marTop w:val="0"/>
      <w:marBottom w:val="0"/>
      <w:divBdr>
        <w:top w:val="none" w:sz="0" w:space="0" w:color="auto"/>
        <w:left w:val="none" w:sz="0" w:space="0" w:color="auto"/>
        <w:bottom w:val="none" w:sz="0" w:space="0" w:color="auto"/>
        <w:right w:val="none" w:sz="0" w:space="0" w:color="auto"/>
      </w:divBdr>
    </w:div>
    <w:div w:id="1205874139">
      <w:bodyDiv w:val="1"/>
      <w:marLeft w:val="0"/>
      <w:marRight w:val="0"/>
      <w:marTop w:val="0"/>
      <w:marBottom w:val="0"/>
      <w:divBdr>
        <w:top w:val="none" w:sz="0" w:space="0" w:color="auto"/>
        <w:left w:val="none" w:sz="0" w:space="0" w:color="auto"/>
        <w:bottom w:val="none" w:sz="0" w:space="0" w:color="auto"/>
        <w:right w:val="none" w:sz="0" w:space="0" w:color="auto"/>
      </w:divBdr>
    </w:div>
    <w:div w:id="1206942423">
      <w:bodyDiv w:val="1"/>
      <w:marLeft w:val="0"/>
      <w:marRight w:val="0"/>
      <w:marTop w:val="0"/>
      <w:marBottom w:val="0"/>
      <w:divBdr>
        <w:top w:val="none" w:sz="0" w:space="0" w:color="auto"/>
        <w:left w:val="none" w:sz="0" w:space="0" w:color="auto"/>
        <w:bottom w:val="none" w:sz="0" w:space="0" w:color="auto"/>
        <w:right w:val="none" w:sz="0" w:space="0" w:color="auto"/>
      </w:divBdr>
    </w:div>
    <w:div w:id="1207256512">
      <w:bodyDiv w:val="1"/>
      <w:marLeft w:val="0"/>
      <w:marRight w:val="0"/>
      <w:marTop w:val="0"/>
      <w:marBottom w:val="0"/>
      <w:divBdr>
        <w:top w:val="none" w:sz="0" w:space="0" w:color="auto"/>
        <w:left w:val="none" w:sz="0" w:space="0" w:color="auto"/>
        <w:bottom w:val="none" w:sz="0" w:space="0" w:color="auto"/>
        <w:right w:val="none" w:sz="0" w:space="0" w:color="auto"/>
      </w:divBdr>
    </w:div>
    <w:div w:id="1227835294">
      <w:bodyDiv w:val="1"/>
      <w:marLeft w:val="0"/>
      <w:marRight w:val="0"/>
      <w:marTop w:val="0"/>
      <w:marBottom w:val="0"/>
      <w:divBdr>
        <w:top w:val="none" w:sz="0" w:space="0" w:color="auto"/>
        <w:left w:val="none" w:sz="0" w:space="0" w:color="auto"/>
        <w:bottom w:val="none" w:sz="0" w:space="0" w:color="auto"/>
        <w:right w:val="none" w:sz="0" w:space="0" w:color="auto"/>
      </w:divBdr>
    </w:div>
    <w:div w:id="1262756361">
      <w:bodyDiv w:val="1"/>
      <w:marLeft w:val="0"/>
      <w:marRight w:val="0"/>
      <w:marTop w:val="0"/>
      <w:marBottom w:val="0"/>
      <w:divBdr>
        <w:top w:val="none" w:sz="0" w:space="0" w:color="auto"/>
        <w:left w:val="none" w:sz="0" w:space="0" w:color="auto"/>
        <w:bottom w:val="none" w:sz="0" w:space="0" w:color="auto"/>
        <w:right w:val="none" w:sz="0" w:space="0" w:color="auto"/>
      </w:divBdr>
    </w:div>
    <w:div w:id="1263608881">
      <w:bodyDiv w:val="1"/>
      <w:marLeft w:val="0"/>
      <w:marRight w:val="0"/>
      <w:marTop w:val="0"/>
      <w:marBottom w:val="0"/>
      <w:divBdr>
        <w:top w:val="none" w:sz="0" w:space="0" w:color="auto"/>
        <w:left w:val="none" w:sz="0" w:space="0" w:color="auto"/>
        <w:bottom w:val="none" w:sz="0" w:space="0" w:color="auto"/>
        <w:right w:val="none" w:sz="0" w:space="0" w:color="auto"/>
      </w:divBdr>
    </w:div>
    <w:div w:id="1371613062">
      <w:bodyDiv w:val="1"/>
      <w:marLeft w:val="0"/>
      <w:marRight w:val="0"/>
      <w:marTop w:val="0"/>
      <w:marBottom w:val="0"/>
      <w:divBdr>
        <w:top w:val="none" w:sz="0" w:space="0" w:color="auto"/>
        <w:left w:val="none" w:sz="0" w:space="0" w:color="auto"/>
        <w:bottom w:val="none" w:sz="0" w:space="0" w:color="auto"/>
        <w:right w:val="none" w:sz="0" w:space="0" w:color="auto"/>
      </w:divBdr>
    </w:div>
    <w:div w:id="1419061455">
      <w:bodyDiv w:val="1"/>
      <w:marLeft w:val="0"/>
      <w:marRight w:val="0"/>
      <w:marTop w:val="0"/>
      <w:marBottom w:val="0"/>
      <w:divBdr>
        <w:top w:val="none" w:sz="0" w:space="0" w:color="auto"/>
        <w:left w:val="none" w:sz="0" w:space="0" w:color="auto"/>
        <w:bottom w:val="none" w:sz="0" w:space="0" w:color="auto"/>
        <w:right w:val="none" w:sz="0" w:space="0" w:color="auto"/>
      </w:divBdr>
    </w:div>
    <w:div w:id="1424107620">
      <w:bodyDiv w:val="1"/>
      <w:marLeft w:val="0"/>
      <w:marRight w:val="0"/>
      <w:marTop w:val="0"/>
      <w:marBottom w:val="0"/>
      <w:divBdr>
        <w:top w:val="none" w:sz="0" w:space="0" w:color="auto"/>
        <w:left w:val="none" w:sz="0" w:space="0" w:color="auto"/>
        <w:bottom w:val="none" w:sz="0" w:space="0" w:color="auto"/>
        <w:right w:val="none" w:sz="0" w:space="0" w:color="auto"/>
      </w:divBdr>
    </w:div>
    <w:div w:id="1429540395">
      <w:bodyDiv w:val="1"/>
      <w:marLeft w:val="0"/>
      <w:marRight w:val="0"/>
      <w:marTop w:val="0"/>
      <w:marBottom w:val="0"/>
      <w:divBdr>
        <w:top w:val="none" w:sz="0" w:space="0" w:color="auto"/>
        <w:left w:val="none" w:sz="0" w:space="0" w:color="auto"/>
        <w:bottom w:val="none" w:sz="0" w:space="0" w:color="auto"/>
        <w:right w:val="none" w:sz="0" w:space="0" w:color="auto"/>
      </w:divBdr>
    </w:div>
    <w:div w:id="1448157783">
      <w:bodyDiv w:val="1"/>
      <w:marLeft w:val="0"/>
      <w:marRight w:val="0"/>
      <w:marTop w:val="0"/>
      <w:marBottom w:val="0"/>
      <w:divBdr>
        <w:top w:val="none" w:sz="0" w:space="0" w:color="auto"/>
        <w:left w:val="none" w:sz="0" w:space="0" w:color="auto"/>
        <w:bottom w:val="none" w:sz="0" w:space="0" w:color="auto"/>
        <w:right w:val="none" w:sz="0" w:space="0" w:color="auto"/>
      </w:divBdr>
    </w:div>
    <w:div w:id="1451170525">
      <w:bodyDiv w:val="1"/>
      <w:marLeft w:val="0"/>
      <w:marRight w:val="0"/>
      <w:marTop w:val="0"/>
      <w:marBottom w:val="0"/>
      <w:divBdr>
        <w:top w:val="none" w:sz="0" w:space="0" w:color="auto"/>
        <w:left w:val="none" w:sz="0" w:space="0" w:color="auto"/>
        <w:bottom w:val="none" w:sz="0" w:space="0" w:color="auto"/>
        <w:right w:val="none" w:sz="0" w:space="0" w:color="auto"/>
      </w:divBdr>
    </w:div>
    <w:div w:id="1515799990">
      <w:bodyDiv w:val="1"/>
      <w:marLeft w:val="0"/>
      <w:marRight w:val="0"/>
      <w:marTop w:val="0"/>
      <w:marBottom w:val="0"/>
      <w:divBdr>
        <w:top w:val="none" w:sz="0" w:space="0" w:color="auto"/>
        <w:left w:val="none" w:sz="0" w:space="0" w:color="auto"/>
        <w:bottom w:val="none" w:sz="0" w:space="0" w:color="auto"/>
        <w:right w:val="none" w:sz="0" w:space="0" w:color="auto"/>
      </w:divBdr>
    </w:div>
    <w:div w:id="1544369200">
      <w:bodyDiv w:val="1"/>
      <w:marLeft w:val="0"/>
      <w:marRight w:val="0"/>
      <w:marTop w:val="0"/>
      <w:marBottom w:val="0"/>
      <w:divBdr>
        <w:top w:val="none" w:sz="0" w:space="0" w:color="auto"/>
        <w:left w:val="none" w:sz="0" w:space="0" w:color="auto"/>
        <w:bottom w:val="none" w:sz="0" w:space="0" w:color="auto"/>
        <w:right w:val="none" w:sz="0" w:space="0" w:color="auto"/>
      </w:divBdr>
    </w:div>
    <w:div w:id="1651983138">
      <w:bodyDiv w:val="1"/>
      <w:marLeft w:val="0"/>
      <w:marRight w:val="0"/>
      <w:marTop w:val="0"/>
      <w:marBottom w:val="0"/>
      <w:divBdr>
        <w:top w:val="none" w:sz="0" w:space="0" w:color="auto"/>
        <w:left w:val="none" w:sz="0" w:space="0" w:color="auto"/>
        <w:bottom w:val="none" w:sz="0" w:space="0" w:color="auto"/>
        <w:right w:val="none" w:sz="0" w:space="0" w:color="auto"/>
      </w:divBdr>
    </w:div>
    <w:div w:id="1666283818">
      <w:bodyDiv w:val="1"/>
      <w:marLeft w:val="0"/>
      <w:marRight w:val="0"/>
      <w:marTop w:val="0"/>
      <w:marBottom w:val="0"/>
      <w:divBdr>
        <w:top w:val="none" w:sz="0" w:space="0" w:color="auto"/>
        <w:left w:val="none" w:sz="0" w:space="0" w:color="auto"/>
        <w:bottom w:val="none" w:sz="0" w:space="0" w:color="auto"/>
        <w:right w:val="none" w:sz="0" w:space="0" w:color="auto"/>
      </w:divBdr>
    </w:div>
    <w:div w:id="1686206049">
      <w:bodyDiv w:val="1"/>
      <w:marLeft w:val="0"/>
      <w:marRight w:val="0"/>
      <w:marTop w:val="0"/>
      <w:marBottom w:val="0"/>
      <w:divBdr>
        <w:top w:val="none" w:sz="0" w:space="0" w:color="auto"/>
        <w:left w:val="none" w:sz="0" w:space="0" w:color="auto"/>
        <w:bottom w:val="none" w:sz="0" w:space="0" w:color="auto"/>
        <w:right w:val="none" w:sz="0" w:space="0" w:color="auto"/>
      </w:divBdr>
    </w:div>
    <w:div w:id="1731539760">
      <w:bodyDiv w:val="1"/>
      <w:marLeft w:val="0"/>
      <w:marRight w:val="0"/>
      <w:marTop w:val="0"/>
      <w:marBottom w:val="0"/>
      <w:divBdr>
        <w:top w:val="none" w:sz="0" w:space="0" w:color="auto"/>
        <w:left w:val="none" w:sz="0" w:space="0" w:color="auto"/>
        <w:bottom w:val="none" w:sz="0" w:space="0" w:color="auto"/>
        <w:right w:val="none" w:sz="0" w:space="0" w:color="auto"/>
      </w:divBdr>
    </w:div>
    <w:div w:id="1759591108">
      <w:bodyDiv w:val="1"/>
      <w:marLeft w:val="0"/>
      <w:marRight w:val="0"/>
      <w:marTop w:val="0"/>
      <w:marBottom w:val="0"/>
      <w:divBdr>
        <w:top w:val="none" w:sz="0" w:space="0" w:color="auto"/>
        <w:left w:val="none" w:sz="0" w:space="0" w:color="auto"/>
        <w:bottom w:val="none" w:sz="0" w:space="0" w:color="auto"/>
        <w:right w:val="none" w:sz="0" w:space="0" w:color="auto"/>
      </w:divBdr>
    </w:div>
    <w:div w:id="1805613216">
      <w:bodyDiv w:val="1"/>
      <w:marLeft w:val="0"/>
      <w:marRight w:val="0"/>
      <w:marTop w:val="0"/>
      <w:marBottom w:val="0"/>
      <w:divBdr>
        <w:top w:val="none" w:sz="0" w:space="0" w:color="auto"/>
        <w:left w:val="none" w:sz="0" w:space="0" w:color="auto"/>
        <w:bottom w:val="none" w:sz="0" w:space="0" w:color="auto"/>
        <w:right w:val="none" w:sz="0" w:space="0" w:color="auto"/>
      </w:divBdr>
    </w:div>
    <w:div w:id="1870138354">
      <w:bodyDiv w:val="1"/>
      <w:marLeft w:val="0"/>
      <w:marRight w:val="0"/>
      <w:marTop w:val="0"/>
      <w:marBottom w:val="0"/>
      <w:divBdr>
        <w:top w:val="none" w:sz="0" w:space="0" w:color="auto"/>
        <w:left w:val="none" w:sz="0" w:space="0" w:color="auto"/>
        <w:bottom w:val="none" w:sz="0" w:space="0" w:color="auto"/>
        <w:right w:val="none" w:sz="0" w:space="0" w:color="auto"/>
      </w:divBdr>
    </w:div>
    <w:div w:id="1929776332">
      <w:bodyDiv w:val="1"/>
      <w:marLeft w:val="0"/>
      <w:marRight w:val="0"/>
      <w:marTop w:val="0"/>
      <w:marBottom w:val="0"/>
      <w:divBdr>
        <w:top w:val="none" w:sz="0" w:space="0" w:color="auto"/>
        <w:left w:val="none" w:sz="0" w:space="0" w:color="auto"/>
        <w:bottom w:val="none" w:sz="0" w:space="0" w:color="auto"/>
        <w:right w:val="none" w:sz="0" w:space="0" w:color="auto"/>
      </w:divBdr>
    </w:div>
    <w:div w:id="2023699486">
      <w:bodyDiv w:val="1"/>
      <w:marLeft w:val="0"/>
      <w:marRight w:val="0"/>
      <w:marTop w:val="0"/>
      <w:marBottom w:val="0"/>
      <w:divBdr>
        <w:top w:val="none" w:sz="0" w:space="0" w:color="auto"/>
        <w:left w:val="none" w:sz="0" w:space="0" w:color="auto"/>
        <w:bottom w:val="none" w:sz="0" w:space="0" w:color="auto"/>
        <w:right w:val="none" w:sz="0" w:space="0" w:color="auto"/>
      </w:divBdr>
    </w:div>
    <w:div w:id="2064983480">
      <w:bodyDiv w:val="1"/>
      <w:marLeft w:val="0"/>
      <w:marRight w:val="0"/>
      <w:marTop w:val="0"/>
      <w:marBottom w:val="0"/>
      <w:divBdr>
        <w:top w:val="none" w:sz="0" w:space="0" w:color="auto"/>
        <w:left w:val="none" w:sz="0" w:space="0" w:color="auto"/>
        <w:bottom w:val="none" w:sz="0" w:space="0" w:color="auto"/>
        <w:right w:val="none" w:sz="0" w:space="0" w:color="auto"/>
      </w:divBdr>
    </w:div>
    <w:div w:id="207338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PR6l1j2SGkoAoTi5oDKpONiLA==">AMUW2mXMyPCgXY7PLuXalSrP7iY77rpPHnymxbUceRvJN5DRyFZd26fANP7wmxiIhxQd6HxnSksrfoU8hnXSvoEYe8dvD4CPgXrPlf8gd7gdEDEKhWHGJP3Bbwh9YEu0RmGpS751SDNhRqiqQDNGgNU2wAAYqzFLIo1Y8ZLtT9uUKqI1KfzqHiz+hVCOB6IqV1nj3ekIkJtFyaeWNRP6egkFcHivndfpuCEZqucUj0OGkQCbJeK3aH8=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Minickiello, Maria</dc:creator>
  <cp:lastModifiedBy>Free, Kendrick</cp:lastModifiedBy>
  <cp:revision>9</cp:revision>
  <dcterms:created xsi:type="dcterms:W3CDTF">2022-07-20T01:39:00Z</dcterms:created>
  <dcterms:modified xsi:type="dcterms:W3CDTF">2022-07-20T02:28:00Z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