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0005/2025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{{Uređaj}} – {{vrsta usluge}}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na lokaciji Pružatelja usluga (Aktivacija, parametriziranje i edukacija na lokaciji Pružatelja usluga do 60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