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iCs/>
          <w:sz w:val="20"/>
          <w:szCs w:val="22"/>
          <w:lang w:val="hr-HR" w:eastAsia="zh-CN"/>
        </w:rPr>
        <w:t xml:space="preserve">RN: </w:t>
      </w:r>
      <w:r w:rsidR="00C51A9B" w:rsidRPr="00C51A9B">
        <w:rPr>
          <w:rFonts w:ascii="Arial" w:eastAsia="Calibri" w:hAnsi="Arial" w:cs="Arial"/>
          <w:iCs/>
          <w:sz w:val="20"/>
          <w:szCs w:val="22"/>
          <w:lang w:eastAsia="zh-CN"/>
        </w:rPr>
        <w:t>0004/2025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="00C51A9B" w:rsidRPr="00C51A9B">
        <w:rPr>
          <w:rFonts w:ascii="Arial" w:hAnsi="Arial" w:cs="Arial"/>
          <w:sz w:val="20"/>
        </w:rPr>
        <w:t>Etranet grupa d.o.o.</w:t>
      </w:r>
      <w:r w:rsidR="002E387E">
        <w:rPr>
          <w:rFonts w:ascii="Arial" w:hAnsi="Arial" w:cs="Arial"/>
          <w:sz w:val="20"/>
        </w:rPr>
        <w:t xml:space="preserve">, </w:t>
      </w:r>
      <w:r w:rsidR="00C51A9B" w:rsidRPr="00C51A9B">
        <w:rPr>
          <w:rFonts w:ascii="Arial" w:hAnsi="Arial" w:cs="Arial"/>
          <w:sz w:val="20"/>
        </w:rPr>
        <w:t>Folnegovićevo naselje 1b,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OIB:</w:t>
      </w:r>
      <w:r w:rsidR="00BA2F49">
        <w:rPr>
          <w:rFonts w:ascii="Arial" w:hAnsi="Arial" w:cs="Arial"/>
          <w:sz w:val="20"/>
        </w:rPr>
        <w:t xml:space="preserve"> </w:t>
      </w:r>
      <w:r w:rsidR="00C51A9B" w:rsidRPr="00C51A9B">
        <w:rPr>
          <w:rFonts w:ascii="Arial" w:hAnsi="Arial" w:cs="Arial"/>
          <w:sz w:val="20"/>
        </w:rPr>
        <w:t>65656765676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="00C51A9B" w:rsidRPr="00C51A9B">
        <w:rPr>
          <w:rFonts w:ascii="Arial" w:hAnsi="Arial" w:cs="Arial"/>
          <w:sz w:val="20"/>
        </w:rPr>
        <w:t>5654654645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DCCC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5B207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B982C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9C3E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852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06B49" w14:textId="7777777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09D5E" w14:textId="77777777" w:rsidR="00261C84" w:rsidRDefault="00C51A9B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hAnsi="Arial" w:cs="Arial"/>
                <w:sz w:val="20"/>
              </w:rPr>
              <w:t>{{VRSTA}}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214CA" w14:textId="01E44899" w:rsidR="00261C84" w:rsidRPr="00D15451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4439A" w14:textId="2DC1C4B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49F4" w14:textId="77777777" w:rsidR="00261C84" w:rsidRPr="00D15451" w:rsidRDefault="00261C84" w:rsidP="00261C84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  <w:tr w:rsidR="00F23FF0" w:rsidRPr="00D15451" w14:paraId="1BE37497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667E25" w14:textId="77777777" w:rsidR="00F23FF0" w:rsidRDefault="00F23FF0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X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56241" w14:textId="77777777" w:rsidR="00F23FF0" w:rsidRDefault="00F23FF0" w:rsidP="00261C84">
            <w:pPr>
              <w:suppressAutoHyphens/>
              <w:snapToGrid w:val="0"/>
              <w:spacing w:after="0"/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47A1" w14:textId="7DA45D9F" w:rsidR="00F23FF0" w:rsidRDefault="00F23FF0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DA88" w14:textId="77777777" w:rsidR="00F23FF0" w:rsidRPr="00945B00" w:rsidRDefault="00F23FF0" w:rsidP="00261C84">
            <w:pPr>
              <w:suppressAutoHyphens/>
              <w:snapToGrid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Billy Easy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SIM kartica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Termo traka (80mm)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  <w:tr>
        <w:tc>
          <w:tcPr>
            <w:tcW w:type="dxa" w:w="528"/>
          </w:tcPr>
          <w:p/>
        </w:tc>
        <w:tc>
          <w:tcPr>
            <w:tcW w:type="dxa" w:w="3507"/>
          </w:tcPr>
          <w:p>
            <w:r>
              <w:t>SIM</w:t>
            </w:r>
          </w:p>
        </w:tc>
        <w:tc>
          <w:tcPr>
            <w:tcW w:type="dxa" w:w="1135"/>
          </w:tcPr>
          <w:p>
            <w:r/>
          </w:p>
        </w:tc>
        <w:tc>
          <w:tcPr>
            <w:tcW w:type="dxa" w:w="2743"/>
          </w:tcPr>
          <w:p>
            <w:r/>
          </w:p>
        </w:tc>
        <w:tc>
          <w:tcPr>
            <w:tcW w:type="dxa" w:w="1609"/>
          </w:tcPr>
          <w:p>
            <w:r/>
          </w:p>
        </w:tc>
      </w:tr>
    </w:tbl>
    <w:p w14:paraId="7FFC8EE2" w14:textId="77777777" w:rsidR="00AB650B" w:rsidRDefault="00EE5AB5" w:rsidP="00A77A51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17025FA0" w14:textId="77777777" w:rsidR="00A77A51" w:rsidRPr="00A77A51" w:rsidRDefault="00A77A51" w:rsidP="00A77A51">
      <w:pPr>
        <w:tabs>
          <w:tab w:val="left" w:pos="3855"/>
        </w:tabs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Napomene:</w:t>
      </w:r>
    </w:p>
    <w:p w14:paraId="4B6F9E68" w14:textId="0633F6CD" w:rsidR="00EC41A4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  ]  </w:t>
      </w:r>
      <w:r w:rsidR="005163B6" w:rsidRPr="00C51A9B">
        <w:rPr>
          <w:rFonts w:ascii="Arial" w:hAnsi="Arial" w:cs="Arial"/>
          <w:sz w:val="20"/>
        </w:rPr>
        <w:t>{{</w:t>
      </w:r>
      <w:r w:rsidR="005163B6">
        <w:rPr>
          <w:rFonts w:ascii="Arial" w:hAnsi="Arial" w:cs="Arial"/>
          <w:sz w:val="20"/>
        </w:rPr>
        <w:t>stavka</w:t>
      </w:r>
      <w:r w:rsidR="005163B6" w:rsidRPr="00C51A9B">
        <w:rPr>
          <w:rFonts w:ascii="Arial" w:hAnsi="Arial" w:cs="Arial"/>
          <w:sz w:val="20"/>
        </w:rPr>
        <w:t>}}</w:t>
      </w:r>
    </w:p>
    <w:p w14:paraId="0B02FE78" w14:textId="77777777" w:rsidR="00D16BE8" w:rsidRPr="005163B6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>
        <w:rPr>
          <w:rFonts w:ascii="Arial" w:hAnsi="Arial" w:cs="Arial"/>
          <w:sz w:val="20"/>
        </w:rPr>
        <w:t xml:space="preserve">[  ]  </w:t>
      </w:r>
      <w:r w:rsidRPr="00C51A9B">
        <w:rPr>
          <w:rFonts w:ascii="Arial" w:hAnsi="Arial" w:cs="Arial"/>
          <w:sz w:val="20"/>
        </w:rPr>
        <w:t>{{</w:t>
      </w:r>
      <w:r>
        <w:rPr>
          <w:rFonts w:ascii="Arial" w:hAnsi="Arial" w:cs="Arial"/>
          <w:sz w:val="20"/>
        </w:rPr>
        <w:t>stavka</w:t>
      </w:r>
      <w:r w:rsidRPr="00C51A9B">
        <w:rPr>
          <w:rFonts w:ascii="Arial" w:hAnsi="Arial" w:cs="Arial"/>
          <w:sz w:val="20"/>
        </w:rPr>
        <w:t>}}</w:t>
      </w:r>
    </w:p>
    <w:p w14:paraId="2179ECBD" w14:textId="476C76CF" w:rsidR="00D16BE8" w:rsidRPr="005163B6" w:rsidRDefault="00D16BE8" w:rsidP="00D16BE8">
      <w:pPr>
        <w:suppressAutoHyphens/>
        <w:spacing w:after="160" w:line="252" w:lineRule="auto"/>
        <w:ind w:left="786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>
        <w:rPr>
          <w:rFonts w:ascii="Arial" w:hAnsi="Arial" w:cs="Arial"/>
          <w:sz w:val="20"/>
        </w:rPr>
        <w:t xml:space="preserve">[  ]  </w:t>
      </w:r>
      <w:r w:rsidRPr="00C51A9B">
        <w:rPr>
          <w:rFonts w:ascii="Arial" w:hAnsi="Arial" w:cs="Arial"/>
          <w:sz w:val="20"/>
        </w:rPr>
        <w:t>{{</w:t>
      </w:r>
      <w:r>
        <w:rPr>
          <w:rFonts w:ascii="Arial" w:hAnsi="Arial" w:cs="Arial"/>
          <w:sz w:val="20"/>
        </w:rPr>
        <w:t>stavka</w:t>
      </w:r>
      <w:r w:rsidRPr="00C51A9B">
        <w:rPr>
          <w:rFonts w:ascii="Arial" w:hAnsi="Arial" w:cs="Arial"/>
          <w:sz w:val="20"/>
        </w:rPr>
        <w:t>}}</w:t>
      </w:r>
    </w:p>
    <w:p w14:paraId="46DB7AD0" w14:textId="77777777" w:rsidR="005163B6" w:rsidRPr="005163B6" w:rsidRDefault="005163B6" w:rsidP="005163B6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0BDA633" w14:textId="77777777" w:rsidR="00A30F9B" w:rsidRDefault="00A30F9B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02AE70BB" w14:textId="792767C2" w:rsidR="005163B6" w:rsidRDefault="00000000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3000F2EF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left:0;text-align:left;margin-left:-17.4pt;margin-top:14.4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 w:rsidR="00A77A51">
        <w:t xml:space="preserve">      BILLY POS d.o.o.</w:t>
      </w:r>
    </w:p>
    <w:p w14:paraId="2F0D88C3" w14:textId="77777777" w:rsidR="00A77A51" w:rsidRPr="00A77A51" w:rsidRDefault="00000000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 id="Text Box 3" o:spid="_x0000_s2050" type="#_x0000_t202" style="position:absolute;left:0;text-align:left;margin-left:83.5pt;margin-top:10.1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F48A2" w14:textId="77777777" w:rsidR="00F971E2" w:rsidRDefault="00F971E2">
      <w:r>
        <w:separator/>
      </w:r>
    </w:p>
  </w:endnote>
  <w:endnote w:type="continuationSeparator" w:id="0">
    <w:p w14:paraId="72786409" w14:textId="77777777" w:rsidR="00F971E2" w:rsidRDefault="00F9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68ED6" w14:textId="77777777" w:rsidR="00F971E2" w:rsidRDefault="00F971E2">
      <w:r>
        <w:separator/>
      </w:r>
    </w:p>
  </w:footnote>
  <w:footnote w:type="continuationSeparator" w:id="0">
    <w:p w14:paraId="0453990C" w14:textId="77777777" w:rsidR="00F971E2" w:rsidRDefault="00F9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19"/>
  </w:num>
  <w:num w:numId="2" w16cid:durableId="705641829">
    <w:abstractNumId w:val="10"/>
  </w:num>
  <w:num w:numId="3" w16cid:durableId="643899047">
    <w:abstractNumId w:val="15"/>
  </w:num>
  <w:num w:numId="4" w16cid:durableId="1205675710">
    <w:abstractNumId w:val="5"/>
  </w:num>
  <w:num w:numId="5" w16cid:durableId="907032360">
    <w:abstractNumId w:val="3"/>
  </w:num>
  <w:num w:numId="6" w16cid:durableId="2118479574">
    <w:abstractNumId w:val="1"/>
  </w:num>
  <w:num w:numId="7" w16cid:durableId="995573732">
    <w:abstractNumId w:val="7"/>
  </w:num>
  <w:num w:numId="8" w16cid:durableId="897519384">
    <w:abstractNumId w:val="12"/>
  </w:num>
  <w:num w:numId="9" w16cid:durableId="1976059726">
    <w:abstractNumId w:val="17"/>
  </w:num>
  <w:num w:numId="10" w16cid:durableId="1274510978">
    <w:abstractNumId w:val="6"/>
  </w:num>
  <w:num w:numId="11" w16cid:durableId="1476265560">
    <w:abstractNumId w:val="4"/>
  </w:num>
  <w:num w:numId="12" w16cid:durableId="424569689">
    <w:abstractNumId w:val="14"/>
  </w:num>
  <w:num w:numId="13" w16cid:durableId="198737172">
    <w:abstractNumId w:val="13"/>
  </w:num>
  <w:num w:numId="14" w16cid:durableId="1153332865">
    <w:abstractNumId w:val="18"/>
  </w:num>
  <w:num w:numId="15" w16cid:durableId="1123422067">
    <w:abstractNumId w:val="8"/>
  </w:num>
  <w:num w:numId="16" w16cid:durableId="492259587">
    <w:abstractNumId w:val="16"/>
  </w:num>
  <w:num w:numId="17" w16cid:durableId="1485269346">
    <w:abstractNumId w:val="2"/>
  </w:num>
  <w:num w:numId="18" w16cid:durableId="1924534336">
    <w:abstractNumId w:val="9"/>
  </w:num>
  <w:num w:numId="19" w16cid:durableId="605694235">
    <w:abstractNumId w:val="11"/>
  </w:num>
  <w:num w:numId="20" w16cid:durableId="353850061">
    <w:abstractNumId w:val="0"/>
  </w:num>
  <w:num w:numId="21" w16cid:durableId="160021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2399F"/>
    <w:rsid w:val="00132B0C"/>
    <w:rsid w:val="001434A3"/>
    <w:rsid w:val="00147CA0"/>
    <w:rsid w:val="00153879"/>
    <w:rsid w:val="00155A35"/>
    <w:rsid w:val="00155A91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FEB"/>
    <w:rsid w:val="007130A2"/>
    <w:rsid w:val="00716E96"/>
    <w:rsid w:val="007269B3"/>
    <w:rsid w:val="00726EF1"/>
    <w:rsid w:val="0073112A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6</cp:revision>
  <cp:lastPrinted>2024-05-22T19:04:00Z</cp:lastPrinted>
  <dcterms:created xsi:type="dcterms:W3CDTF">2025-09-06T06:04:00Z</dcterms:created>
  <dcterms:modified xsi:type="dcterms:W3CDTF">2025-09-10T22:01:00Z</dcterms:modified>
</cp:coreProperties>
</file>