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48113" w14:textId="77777777" w:rsidR="002F0F23" w:rsidRDefault="002F0F23" w:rsidP="002F0F23">
      <w:pPr>
        <w:pStyle w:val="1"/>
        <w:jc w:val="center"/>
      </w:pPr>
      <w:r>
        <w:rPr>
          <w:rFonts w:hint="eastAsia"/>
        </w:rPr>
        <w:t>技术交底书</w:t>
      </w:r>
    </w:p>
    <w:p w14:paraId="3258A5B2" w14:textId="77777777" w:rsidR="002F0F23" w:rsidRDefault="002F0F23" w:rsidP="002F0F23">
      <w:pPr>
        <w:pStyle w:val="2"/>
      </w:pPr>
      <w:r>
        <w:rPr>
          <w:rFonts w:hint="eastAsia"/>
        </w:rPr>
        <w:t>发明创造名称：</w:t>
      </w:r>
    </w:p>
    <w:p w14:paraId="0DD977CE" w14:textId="77777777" w:rsidR="002F0F23" w:rsidRDefault="002F0F23" w:rsidP="002F0F23">
      <w:pPr>
        <w:ind w:firstLineChars="200" w:firstLine="420"/>
      </w:pPr>
      <w:r>
        <w:rPr>
          <w:rFonts w:hint="eastAsia"/>
        </w:rPr>
        <w:t>一种基于智能标记的人体表皮运动检测系统及其方法</w:t>
      </w:r>
    </w:p>
    <w:p w14:paraId="6AD5E104" w14:textId="77777777" w:rsidR="002F0F23" w:rsidRDefault="002F0F23" w:rsidP="002F0F23">
      <w:pPr>
        <w:pStyle w:val="2"/>
      </w:pPr>
      <w:r>
        <w:rPr>
          <w:rFonts w:hint="eastAsia"/>
        </w:rPr>
        <w:t>发明要解决的技术问题是什么？该技术属于哪个技术领域？</w:t>
      </w:r>
    </w:p>
    <w:p w14:paraId="2A2645B9" w14:textId="77777777" w:rsidR="002F0F23" w:rsidRDefault="002F0F23" w:rsidP="002F0F23">
      <w:pPr>
        <w:ind w:firstLineChars="200" w:firstLine="420"/>
      </w:pPr>
      <w:r>
        <w:rPr>
          <w:rFonts w:hint="eastAsia"/>
        </w:rPr>
        <w:t>本发明主要解决的技术问题是：针对基于操纵臂的自动穿刺手术或粒子植入手术中，手术视野与术前</w:t>
      </w:r>
      <w:r>
        <w:rPr>
          <w:rFonts w:hint="eastAsia"/>
        </w:rPr>
        <w:t>CT</w:t>
      </w:r>
      <w:r>
        <w:rPr>
          <w:rFonts w:hint="eastAsia"/>
        </w:rPr>
        <w:t>配准问题以及受人体表皮运动影响操纵臂进针精度的问题，提出一种基于智能标记与术前</w:t>
      </w:r>
      <w:r>
        <w:rPr>
          <w:rFonts w:hint="eastAsia"/>
        </w:rPr>
        <w:t>CT</w:t>
      </w:r>
      <w:r>
        <w:rPr>
          <w:rFonts w:hint="eastAsia"/>
        </w:rPr>
        <w:t>配准并利用三轴传感器实现对人体表皮运动的补偿，引导操纵臂进行精准进针的方法。该方法包括三个部分：</w:t>
      </w:r>
    </w:p>
    <w:p w14:paraId="194D9A02" w14:textId="77777777" w:rsidR="002F0F23" w:rsidRDefault="002F0F23" w:rsidP="002F0F23">
      <w:pPr>
        <w:ind w:firstLineChars="200" w:firstLine="420"/>
      </w:pPr>
      <w:r>
        <w:rPr>
          <w:rFonts w:hint="eastAsia"/>
        </w:rPr>
        <w:t>1</w:t>
      </w:r>
      <w:r>
        <w:t xml:space="preserve">. </w:t>
      </w:r>
      <w:r>
        <w:rPr>
          <w:rFonts w:hint="eastAsia"/>
        </w:rPr>
        <w:t>通过智能标记上的铅丝、条码信息对</w:t>
      </w:r>
      <w:r>
        <w:rPr>
          <w:rFonts w:hint="eastAsia"/>
        </w:rPr>
        <w:t>CT</w:t>
      </w:r>
      <w:r>
        <w:rPr>
          <w:rFonts w:hint="eastAsia"/>
        </w:rPr>
        <w:t>三维图像系统与术中相机系统进行配准；</w:t>
      </w:r>
    </w:p>
    <w:p w14:paraId="511A035C" w14:textId="77777777" w:rsidR="002F0F23" w:rsidRDefault="002F0F23" w:rsidP="002F0F23">
      <w:pPr>
        <w:ind w:firstLineChars="200" w:firstLine="420"/>
      </w:pPr>
      <w:r>
        <w:rPr>
          <w:rFonts w:hint="eastAsia"/>
        </w:rPr>
        <w:t>2</w:t>
      </w:r>
      <w:r>
        <w:t xml:space="preserve">. </w:t>
      </w:r>
      <w:r>
        <w:rPr>
          <w:rFonts w:hint="eastAsia"/>
        </w:rPr>
        <w:t>通过智能标记上的条码信息对操纵臂坐标系统与术中相机坐标系统进行配准；</w:t>
      </w:r>
    </w:p>
    <w:p w14:paraId="6DFFC8F2" w14:textId="77777777" w:rsidR="002F0F23" w:rsidRDefault="002F0F23" w:rsidP="002F0F23">
      <w:pPr>
        <w:ind w:firstLineChars="200" w:firstLine="420"/>
      </w:pPr>
      <w:r>
        <w:rPr>
          <w:rFonts w:hint="eastAsia"/>
        </w:rPr>
        <w:t>3</w:t>
      </w:r>
      <w:r>
        <w:t xml:space="preserve">. </w:t>
      </w:r>
      <w:r>
        <w:rPr>
          <w:rFonts w:hint="eastAsia"/>
        </w:rPr>
        <w:t>手术期间，智能标记中的三轴传感器，能够实时监测人体表皮运动状态，从而对进针点进行实时调整，引导操纵臂精准进针。</w:t>
      </w:r>
      <w:r>
        <w:rPr>
          <w:rFonts w:hint="eastAsia"/>
        </w:rPr>
        <w:t xml:space="preserve"> </w:t>
      </w:r>
    </w:p>
    <w:p w14:paraId="08CCD4AB" w14:textId="77777777" w:rsidR="002F0F23" w:rsidRDefault="002F0F23" w:rsidP="002F0F23">
      <w:pPr>
        <w:ind w:firstLineChars="200" w:firstLine="420"/>
      </w:pPr>
      <w:r>
        <w:rPr>
          <w:rFonts w:hint="eastAsia"/>
        </w:rPr>
        <w:t>本发明涉及基于</w:t>
      </w:r>
      <w:r>
        <w:rPr>
          <w:rFonts w:hint="eastAsia"/>
        </w:rPr>
        <w:t>CT</w:t>
      </w:r>
      <w:r>
        <w:rPr>
          <w:rFonts w:hint="eastAsia"/>
        </w:rPr>
        <w:t>引导的机器人辅助穿刺系统配准和定位，以及人体表皮运动实时补偿领域，特别涉及一种基于智能标记的人体表皮运动检测方法。</w:t>
      </w:r>
    </w:p>
    <w:p w14:paraId="35075533" w14:textId="77777777" w:rsidR="002F0F23" w:rsidRDefault="002F0F23" w:rsidP="002F0F23">
      <w:pPr>
        <w:pStyle w:val="2"/>
      </w:pPr>
      <w:r>
        <w:rPr>
          <w:rFonts w:hint="eastAsia"/>
        </w:rPr>
        <w:t>对本发明创造有关的现有技术相关状况进行详细介绍，并描述已有的（现有）技术与发明最相近的实现方案，并作简要评价。</w:t>
      </w:r>
    </w:p>
    <w:p w14:paraId="755C5E64" w14:textId="77777777" w:rsidR="002F0F23" w:rsidRDefault="002F0F23" w:rsidP="002F0F23">
      <w:pPr>
        <w:pStyle w:val="3"/>
      </w:pPr>
      <w:r>
        <w:rPr>
          <w:rFonts w:hint="eastAsia"/>
        </w:rPr>
        <w:t>现有技术：</w:t>
      </w:r>
    </w:p>
    <w:p w14:paraId="739E0C80" w14:textId="77777777" w:rsidR="002F0F23" w:rsidRDefault="002F0F23" w:rsidP="002F0F23">
      <w:pPr>
        <w:ind w:firstLine="420"/>
      </w:pPr>
    </w:p>
    <w:p w14:paraId="1152732E" w14:textId="77777777" w:rsidR="002F0F23" w:rsidRDefault="002F0F23" w:rsidP="002F0F23">
      <w:pPr>
        <w:pStyle w:val="3"/>
      </w:pPr>
      <w:r>
        <w:rPr>
          <w:rFonts w:hint="eastAsia"/>
        </w:rPr>
        <w:t>相近方案：</w:t>
      </w:r>
    </w:p>
    <w:p w14:paraId="231955BF" w14:textId="77777777" w:rsidR="002F0F23" w:rsidRDefault="002F0F23" w:rsidP="002F0F23">
      <w:r>
        <w:rPr>
          <w:b/>
          <w:bCs/>
        </w:rPr>
        <w:t>专利名称</w:t>
      </w:r>
      <w:r>
        <w:t>：</w:t>
      </w:r>
      <w:r>
        <w:t xml:space="preserve"> </w:t>
      </w:r>
    </w:p>
    <w:p w14:paraId="1DFB5668" w14:textId="77777777" w:rsidR="002F0F23" w:rsidRDefault="002F0F23" w:rsidP="002F0F23">
      <w:r>
        <w:rPr>
          <w:b/>
          <w:bCs/>
        </w:rPr>
        <w:t>技术特点</w:t>
      </w:r>
      <w:r>
        <w:t>：</w:t>
      </w:r>
      <w:r>
        <w:rPr>
          <w:rFonts w:hint="eastAsia"/>
        </w:rPr>
        <w:t xml:space="preserve"> </w:t>
      </w:r>
    </w:p>
    <w:p w14:paraId="4E2E9B56" w14:textId="77777777" w:rsidR="002F0F23" w:rsidRDefault="002F0F23" w:rsidP="002F0F23">
      <w:pPr>
        <w:pStyle w:val="2"/>
      </w:pPr>
      <w:r>
        <w:rPr>
          <w:rFonts w:hint="eastAsia"/>
        </w:rPr>
        <w:t>上述现有技术的缺点是什么？是什么原因导致这些缺点？</w:t>
      </w:r>
    </w:p>
    <w:p w14:paraId="6D0A1DFD" w14:textId="77777777" w:rsidR="002F0F23" w:rsidRDefault="002F0F23" w:rsidP="002F0F23">
      <w:pPr>
        <w:tabs>
          <w:tab w:val="left" w:pos="2670"/>
        </w:tabs>
        <w:rPr>
          <w:b/>
          <w:color w:val="000000"/>
          <w:sz w:val="28"/>
          <w:szCs w:val="28"/>
        </w:rPr>
      </w:pPr>
      <w:r>
        <w:rPr>
          <w:rFonts w:hint="eastAsia"/>
          <w:b/>
          <w:color w:val="000000"/>
          <w:sz w:val="28"/>
          <w:szCs w:val="28"/>
        </w:rPr>
        <w:t>上述现有技术的缺点：</w:t>
      </w:r>
    </w:p>
    <w:p w14:paraId="382D5465" w14:textId="77777777" w:rsidR="002F0F23" w:rsidRDefault="002F0F23" w:rsidP="002F0F23">
      <w:pPr>
        <w:ind w:left="420"/>
      </w:pPr>
    </w:p>
    <w:p w14:paraId="3E0B664E" w14:textId="77777777" w:rsidR="002F0F23" w:rsidRDefault="002F0F23" w:rsidP="002F0F23">
      <w:pPr>
        <w:tabs>
          <w:tab w:val="left" w:pos="2670"/>
        </w:tabs>
        <w:rPr>
          <w:b/>
          <w:color w:val="000000"/>
          <w:sz w:val="28"/>
          <w:szCs w:val="28"/>
        </w:rPr>
      </w:pPr>
      <w:r>
        <w:rPr>
          <w:rFonts w:hint="eastAsia"/>
          <w:b/>
          <w:color w:val="000000"/>
          <w:sz w:val="28"/>
          <w:szCs w:val="28"/>
        </w:rPr>
        <w:t>导致上述缺点的原因：</w:t>
      </w:r>
    </w:p>
    <w:p w14:paraId="5660A057" w14:textId="77777777" w:rsidR="002F0F23" w:rsidRDefault="002F0F23" w:rsidP="002F0F23">
      <w:pPr>
        <w:ind w:left="420"/>
      </w:pPr>
    </w:p>
    <w:p w14:paraId="53F419EC" w14:textId="77777777" w:rsidR="002F0F23" w:rsidRDefault="002F0F23" w:rsidP="002F0F23">
      <w:pPr>
        <w:pStyle w:val="2"/>
      </w:pPr>
      <w:r>
        <w:rPr>
          <w:rFonts w:hint="eastAsia"/>
        </w:rPr>
        <w:lastRenderedPageBreak/>
        <w:t>针对上述缺点说明本发明创造的目的。</w:t>
      </w:r>
    </w:p>
    <w:p w14:paraId="56935749" w14:textId="77777777" w:rsidR="002F0F23" w:rsidRDefault="002F0F23" w:rsidP="002F0F23">
      <w:pPr>
        <w:ind w:firstLine="420"/>
      </w:pPr>
    </w:p>
    <w:p w14:paraId="6D888294" w14:textId="77777777" w:rsidR="002F0F23" w:rsidRDefault="002F0F23" w:rsidP="002F0F23">
      <w:pPr>
        <w:pStyle w:val="2"/>
      </w:pPr>
      <w:r>
        <w:rPr>
          <w:rFonts w:hint="eastAsia"/>
        </w:rPr>
        <w:t>本发明创造的技术内容（具体的技术方案，如包括什么部件，部件之间的连接关系、各个部件以及部件与部件之间的工作原理）。</w:t>
      </w:r>
    </w:p>
    <w:p w14:paraId="290659A9" w14:textId="465D16EE" w:rsidR="002F0F23" w:rsidRDefault="002F0F23" w:rsidP="002F0F23">
      <w:pPr>
        <w:ind w:firstLine="420"/>
      </w:pPr>
      <w:r>
        <w:rPr>
          <w:rFonts w:hint="eastAsia"/>
        </w:rPr>
        <w:t>本发明的目的是提供一种简便、准确、综合的人体表皮运动监测系统。本发明提出的一种基于智能标记的人体表皮运动监测系统及其方法，能够基于智能标记将术中视野与术前</w:t>
      </w:r>
      <w:r>
        <w:rPr>
          <w:rFonts w:hint="eastAsia"/>
        </w:rPr>
        <w:t>CT</w:t>
      </w:r>
      <w:r>
        <w:rPr>
          <w:rFonts w:hint="eastAsia"/>
        </w:rPr>
        <w:t>进行配准，同时在术中通过三轴传感器对人体的表皮运动进行监测并进行运动补偿。</w:t>
      </w:r>
    </w:p>
    <w:p w14:paraId="73AA5F77" w14:textId="7E7204CD" w:rsidR="002F0F23" w:rsidRDefault="002F0F23" w:rsidP="002F0F23">
      <w:pPr>
        <w:ind w:firstLine="420"/>
      </w:pPr>
      <w:r>
        <w:rPr>
          <w:rFonts w:hint="eastAsia"/>
        </w:rPr>
        <w:t>本发明所涉及的主要部件有：智能标记、</w:t>
      </w:r>
      <w:r>
        <w:rPr>
          <w:rFonts w:hint="eastAsia"/>
        </w:rPr>
        <w:t>CT</w:t>
      </w:r>
      <w:r>
        <w:rPr>
          <w:rFonts w:hint="eastAsia"/>
        </w:rPr>
        <w:t>三维成像系统、术中相机系统、操纵臂。主要功能分为</w:t>
      </w:r>
      <w:r w:rsidR="00495AE5">
        <w:rPr>
          <w:rFonts w:hint="eastAsia"/>
        </w:rPr>
        <w:t>三个</w:t>
      </w:r>
      <w:r>
        <w:rPr>
          <w:rFonts w:hint="eastAsia"/>
        </w:rPr>
        <w:t>部分：</w:t>
      </w:r>
    </w:p>
    <w:p w14:paraId="6A1D4579" w14:textId="08A33B9A" w:rsidR="002F0F23" w:rsidRPr="002F0F23" w:rsidRDefault="002F0F23" w:rsidP="002F0F23">
      <w:pPr>
        <w:pStyle w:val="ab"/>
        <w:numPr>
          <w:ilvl w:val="0"/>
          <w:numId w:val="3"/>
        </w:numPr>
        <w:ind w:firstLineChars="0"/>
      </w:pPr>
      <w:r w:rsidRPr="002F0F23">
        <w:rPr>
          <w:rFonts w:hint="eastAsia"/>
          <w:b/>
          <w:bCs/>
        </w:rPr>
        <w:t>实现</w:t>
      </w:r>
      <w:r w:rsidRPr="002F0F23">
        <w:rPr>
          <w:rFonts w:hint="eastAsia"/>
          <w:b/>
          <w:bCs/>
        </w:rPr>
        <w:t>CT</w:t>
      </w:r>
      <w:r w:rsidRPr="002F0F23">
        <w:rPr>
          <w:rFonts w:hint="eastAsia"/>
          <w:b/>
          <w:bCs/>
        </w:rPr>
        <w:t>三维成像系统和术中相机系统的配准</w:t>
      </w:r>
      <w:r w:rsidR="003259C3">
        <w:rPr>
          <w:rFonts w:hint="eastAsia"/>
        </w:rPr>
        <w:t>。即，确定病灶</w:t>
      </w:r>
      <w:r>
        <w:rPr>
          <w:rFonts w:hint="eastAsia"/>
        </w:rPr>
        <w:t>区域中心</w:t>
      </w:r>
      <m:oMath>
        <m:r>
          <w:rPr>
            <w:rFonts w:ascii="Cambria Math" w:hAnsi="Cambria Math"/>
          </w:rPr>
          <m:t>f</m:t>
        </m:r>
      </m:oMath>
      <w:r>
        <w:rPr>
          <w:rFonts w:hint="eastAsia"/>
        </w:rPr>
        <w:t>在术中相机系统坐标系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下的坐标</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f</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m:t>
                </m:r>
              </m:sub>
              <m:sup>
                <m:r>
                  <w:rPr>
                    <w:rFonts w:ascii="Cambria Math" w:hAnsi="Cambria Math"/>
                  </w:rPr>
                  <m:t>c</m:t>
                </m:r>
              </m:sup>
            </m:sSubSup>
          </m:e>
        </m:d>
        <m:r>
          <w:rPr>
            <w:rFonts w:ascii="Cambria Math" w:hAnsi="Cambria Math"/>
          </w:rPr>
          <m:t>.</m:t>
        </m:r>
      </m:oMath>
    </w:p>
    <w:p w14:paraId="7FFF2CDD" w14:textId="1A522962" w:rsidR="002F0F23" w:rsidRPr="002F0F23" w:rsidRDefault="002F0F23" w:rsidP="002F0F23">
      <w:pPr>
        <w:ind w:firstLine="420"/>
      </w:pPr>
      <w:r>
        <w:rPr>
          <w:rFonts w:hint="eastAsia"/>
        </w:rPr>
        <w:t>一般来说，通过对</w:t>
      </w:r>
      <w:r>
        <w:rPr>
          <w:rFonts w:hint="eastAsia"/>
        </w:rPr>
        <w:t>CT</w:t>
      </w:r>
      <w:r>
        <w:rPr>
          <w:rFonts w:hint="eastAsia"/>
        </w:rPr>
        <w:t>图像的三维重建，我们可以很方便地得到病灶区域在</w:t>
      </w:r>
      <w:r>
        <w:rPr>
          <w:rFonts w:hint="eastAsia"/>
        </w:rPr>
        <w:t>CT</w:t>
      </w:r>
      <w:r>
        <w:rPr>
          <w:rFonts w:hint="eastAsia"/>
        </w:rPr>
        <w:t>三维成像系统坐标系</w:t>
      </w:r>
      <m:oMath>
        <m:sSub>
          <m:sSubPr>
            <m:ctrlPr>
              <w:rPr>
                <w:rFonts w:ascii="Cambria Math" w:hAnsi="Cambria Math"/>
                <w:i/>
              </w:rPr>
            </m:ctrlPr>
          </m:sSubPr>
          <m:e>
            <m:r>
              <w:rPr>
                <w:rFonts w:ascii="Cambria Math" w:hAnsi="Cambria Math"/>
              </w:rPr>
              <m:t>O</m:t>
            </m:r>
          </m:e>
          <m:sub>
            <m:r>
              <w:rPr>
                <w:rFonts w:ascii="Cambria Math" w:hAnsi="Cambria Math" w:hint="eastAsia"/>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Pr>
          <w:rFonts w:hint="eastAsia"/>
        </w:rPr>
        <w:t>下的坐标</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f</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m:t>
                </m:r>
              </m:sub>
              <m:sup>
                <m:r>
                  <w:rPr>
                    <w:rFonts w:ascii="Cambria Math" w:hAnsi="Cambria Math"/>
                  </w:rPr>
                  <m:t>ct</m:t>
                </m:r>
              </m:sup>
            </m:sSubSup>
          </m:e>
        </m:d>
      </m:oMath>
      <w:r>
        <w:rPr>
          <w:rFonts w:hint="eastAsia"/>
        </w:rPr>
        <w:t>.</w:t>
      </w:r>
      <w:r>
        <w:t xml:space="preserve"> </w:t>
      </w:r>
      <w:r>
        <w:rPr>
          <w:rFonts w:hint="eastAsia"/>
        </w:rPr>
        <w:t>假设坐标系</w:t>
      </w:r>
      <m:oMath>
        <m:sSub>
          <m:sSubPr>
            <m:ctrlPr>
              <w:rPr>
                <w:rFonts w:ascii="Cambria Math" w:hAnsi="Cambria Math"/>
                <w:i/>
              </w:rPr>
            </m:ctrlPr>
          </m:sSubPr>
          <m:e>
            <m:r>
              <w:rPr>
                <w:rFonts w:ascii="Cambria Math" w:hAnsi="Cambria Math"/>
              </w:rPr>
              <m:t>O</m:t>
            </m:r>
          </m:e>
          <m:sub>
            <m:r>
              <w:rPr>
                <w:rFonts w:ascii="Cambria Math" w:hAnsi="Cambria Math" w:hint="eastAsia"/>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Pr>
          <w:rFonts w:hint="eastAsia"/>
        </w:rPr>
        <w:t>到坐标系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的齐次变换矩阵为</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，则可以由式</w:t>
      </w:r>
      <w:r>
        <w:rPr>
          <w:rFonts w:hint="eastAsia"/>
        </w:rPr>
        <w:t>(</w:t>
      </w:r>
      <w:r>
        <w:t>1)</w:t>
      </w:r>
      <w:r>
        <w:rPr>
          <w:rFonts w:hint="eastAsia"/>
        </w:rPr>
        <w:t>实现病灶中心</w:t>
      </w:r>
      <m:oMath>
        <m:r>
          <w:rPr>
            <w:rFonts w:ascii="Cambria Math" w:hAnsi="Cambria Math"/>
          </w:rPr>
          <m:t>f</m:t>
        </m:r>
      </m:oMath>
      <w:r>
        <w:rPr>
          <w:rFonts w:hint="eastAsia"/>
        </w:rPr>
        <w:t>在术中相机系统坐标系下的定位。</w:t>
      </w:r>
    </w:p>
    <w:p w14:paraId="7B69086D" w14:textId="3E766EFF" w:rsidR="002F0F23" w:rsidRDefault="002F0F23" w:rsidP="002F0F23">
      <w:pPr>
        <w:ind w:firstLine="420"/>
        <w:jc w:val="center"/>
      </w:pPr>
      <w:r w:rsidRPr="00313CA0">
        <w:rPr>
          <w:noProof/>
        </w:rPr>
        <w:drawing>
          <wp:inline distT="0" distB="0" distL="0" distR="0" wp14:anchorId="28DEA3AB" wp14:editId="6C2C30ED">
            <wp:extent cx="4287520" cy="11557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7520" cy="1155700"/>
                    </a:xfrm>
                    <a:prstGeom prst="rect">
                      <a:avLst/>
                    </a:prstGeom>
                    <a:noFill/>
                    <a:ln>
                      <a:noFill/>
                    </a:ln>
                  </pic:spPr>
                </pic:pic>
              </a:graphicData>
            </a:graphic>
          </wp:inline>
        </w:drawing>
      </w:r>
    </w:p>
    <w:p w14:paraId="37E7B230" w14:textId="13046241" w:rsidR="002F0F23" w:rsidRDefault="002F0F23" w:rsidP="003259C3">
      <w:pPr>
        <w:ind w:firstLine="420"/>
      </w:pPr>
      <w:r>
        <w:rPr>
          <w:rFonts w:hint="eastAsia"/>
        </w:rPr>
        <w:t>式中：</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Pr>
          <w:rFonts w:hint="eastAsia"/>
        </w:rPr>
        <w:t>为</w:t>
      </w:r>
      <m:oMath>
        <m:r>
          <w:rPr>
            <w:rFonts w:ascii="Cambria Math" w:hAnsi="Cambria Math"/>
          </w:rPr>
          <m:t>3</m:t>
        </m:r>
        <m:r>
          <m:rPr>
            <m:sty m:val="p"/>
          </m:rPr>
          <w:rPr>
            <w:rFonts w:ascii="Cambria Math" w:hAnsi="Cambria Math" w:hint="eastAsia"/>
          </w:rPr>
          <m:t>×</m:t>
        </m:r>
        <m:r>
          <w:rPr>
            <w:rFonts w:ascii="Cambria Math" w:hAnsi="Cambria Math"/>
          </w:rPr>
          <m:t>3</m:t>
        </m:r>
      </m:oMath>
      <w:r>
        <w:rPr>
          <w:rFonts w:hint="eastAsia"/>
        </w:rPr>
        <w:t>维的旋转矩阵；</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为</w:t>
      </w:r>
      <m:oMath>
        <m:r>
          <w:rPr>
            <w:rFonts w:ascii="Cambria Math" w:hAnsi="Cambria Math"/>
          </w:rPr>
          <m:t>3</m:t>
        </m:r>
        <m:r>
          <m:rPr>
            <m:sty m:val="p"/>
          </m:rPr>
          <w:rPr>
            <w:rFonts w:ascii="Cambria Math" w:hAnsi="Cambria Math" w:hint="eastAsia"/>
          </w:rPr>
          <m:t>×</m:t>
        </m:r>
        <m:r>
          <w:rPr>
            <w:rFonts w:ascii="Cambria Math" w:hAnsi="Cambria Math"/>
          </w:rPr>
          <m:t>1</m:t>
        </m:r>
      </m:oMath>
      <w:r w:rsidR="00495AE5">
        <w:rPr>
          <w:rFonts w:hint="eastAsia"/>
        </w:rPr>
        <w:t>维</w:t>
      </w:r>
      <w:r>
        <w:rPr>
          <w:rFonts w:hint="eastAsia"/>
        </w:rPr>
        <w:t>的平移向量。</w:t>
      </w:r>
    </w:p>
    <w:p w14:paraId="0C4C4FB1" w14:textId="17BB7702" w:rsidR="00850444" w:rsidRDefault="003259C3" w:rsidP="00850444">
      <w:pPr>
        <w:ind w:firstLine="420"/>
        <w:jc w:val="center"/>
      </w:pPr>
      <w:r>
        <w:rPr>
          <w:noProof/>
        </w:rPr>
        <w:drawing>
          <wp:inline distT="0" distB="0" distL="0" distR="0" wp14:anchorId="0DD1471F" wp14:editId="122269FB">
            <wp:extent cx="4369947" cy="3459193"/>
            <wp:effectExtent l="0" t="0" r="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9283" cy="3466583"/>
                    </a:xfrm>
                    <a:prstGeom prst="rect">
                      <a:avLst/>
                    </a:prstGeom>
                  </pic:spPr>
                </pic:pic>
              </a:graphicData>
            </a:graphic>
          </wp:inline>
        </w:drawing>
      </w:r>
    </w:p>
    <w:p w14:paraId="403EA08F" w14:textId="4D486A45" w:rsidR="00850444" w:rsidRDefault="003259C3" w:rsidP="003259C3">
      <w:pPr>
        <w:ind w:firstLine="420"/>
        <w:jc w:val="left"/>
      </w:pPr>
      <w:r>
        <w:rPr>
          <w:rFonts w:hint="eastAsia"/>
        </w:rPr>
        <w:lastRenderedPageBreak/>
        <w:t>那么系统配准的核心就是齐次变换矩阵</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的求解，即旋转矩阵</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Pr>
          <w:rFonts w:hint="eastAsia"/>
        </w:rPr>
        <w:t>和平移向量</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的求解。作为连接</w:t>
      </w:r>
      <w:r>
        <w:rPr>
          <w:rFonts w:hint="eastAsia"/>
        </w:rPr>
        <w:t>CT</w:t>
      </w:r>
      <w:r>
        <w:rPr>
          <w:rFonts w:hint="eastAsia"/>
        </w:rPr>
        <w:t>三维成像系统和术中相机系统的桥梁，智能标记由铅丝、条码、三轴传感器、纽扣电池以及一个无线数据传输器（蓝牙）等构成。铅丝能够在</w:t>
      </w:r>
      <w:r>
        <w:rPr>
          <w:rFonts w:hint="eastAsia"/>
        </w:rPr>
        <w:t>CT</w:t>
      </w:r>
      <w:r>
        <w:rPr>
          <w:rFonts w:hint="eastAsia"/>
        </w:rPr>
        <w:t>扫描中留下明显痕迹，获取铅丝在</w:t>
      </w:r>
      <w:r>
        <w:rPr>
          <w:rFonts w:hint="eastAsia"/>
        </w:rPr>
        <w:t>CT</w:t>
      </w:r>
      <w:r>
        <w:rPr>
          <w:rFonts w:hint="eastAsia"/>
        </w:rPr>
        <w:t>三维成像系统中的坐标；条码能够很容易地被相机识别，从而得到其在术中相机系统中的坐标。条码是贴在铅丝之上的，可以认为其与铅丝重合。这样，我们通过在患者身上贴三个不共线的智能标记，选取</w:t>
      </w:r>
      <w:r>
        <w:rPr>
          <w:rFonts w:hint="eastAsia"/>
        </w:rPr>
        <w:t>3</w:t>
      </w:r>
      <w:r>
        <w:rPr>
          <w:rFonts w:hint="eastAsia"/>
        </w:rPr>
        <w:t>个标记点，实现病灶定位，流程如上图</w:t>
      </w:r>
      <w:r>
        <w:rPr>
          <w:rFonts w:hint="eastAsia"/>
        </w:rPr>
        <w:t>1</w:t>
      </w:r>
      <w:r>
        <w:rPr>
          <w:rFonts w:hint="eastAsia"/>
        </w:rPr>
        <w:t>所示。</w:t>
      </w:r>
    </w:p>
    <w:p w14:paraId="4EAB9AD4" w14:textId="77777777" w:rsidR="002F0F23" w:rsidRDefault="002F0F23" w:rsidP="002F0F23">
      <w:pPr>
        <w:ind w:firstLine="420"/>
        <w:rPr>
          <w:b/>
          <w:bCs/>
        </w:rPr>
      </w:pPr>
      <w:r w:rsidRPr="00DC0F7E">
        <w:rPr>
          <w:rFonts w:hint="eastAsia"/>
          <w:b/>
          <w:bCs/>
        </w:rPr>
        <w:t>旋转矩阵的求解</w:t>
      </w:r>
    </w:p>
    <w:p w14:paraId="285F841E" w14:textId="663A7BD4" w:rsidR="002F0F23" w:rsidRPr="00961C36" w:rsidRDefault="000F37D3" w:rsidP="00AB4341">
      <w:pPr>
        <w:ind w:firstLineChars="200" w:firstLine="420"/>
      </w:pPr>
      <w:r>
        <w:rPr>
          <w:rFonts w:hint="eastAsia"/>
        </w:rPr>
        <w:t>根据不共线的</w:t>
      </w:r>
      <w:r>
        <w:rPr>
          <w:rFonts w:hint="eastAsia"/>
        </w:rPr>
        <w:t>3</w:t>
      </w:r>
      <w:r>
        <w:rPr>
          <w:rFonts w:hint="eastAsia"/>
        </w:rPr>
        <w:t>个标记点</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i</m:t>
            </m:r>
          </m:sub>
        </m:sSub>
        <m:d>
          <m:dPr>
            <m:ctrlPr>
              <w:rPr>
                <w:rFonts w:ascii="Cambria Math" w:hAnsi="Cambria Math"/>
                <w:i/>
              </w:rPr>
            </m:ctrlPr>
          </m:dPr>
          <m:e>
            <m:r>
              <w:rPr>
                <w:rFonts w:ascii="Cambria Math" w:hAnsi="Cambria Math"/>
              </w:rPr>
              <m:t>i=1,2,3</m:t>
            </m:r>
          </m:e>
        </m:d>
      </m:oMath>
      <w:r>
        <w:rPr>
          <w:rFonts w:hint="eastAsia"/>
        </w:rPr>
        <w:t>分别在术中相机坐标系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以及</w:t>
      </w:r>
      <w:r>
        <w:rPr>
          <w:rFonts w:hint="eastAsia"/>
        </w:rPr>
        <w:t>CT</w:t>
      </w:r>
      <w:r>
        <w:rPr>
          <w:rFonts w:hint="eastAsia"/>
        </w:rPr>
        <w:t>三维成像系统坐标</w:t>
      </w:r>
      <w:r w:rsidR="00632348">
        <w:rPr>
          <w:rFonts w:hint="eastAsia"/>
        </w:rPr>
        <w:t>系</w:t>
      </w:r>
      <m:oMath>
        <m:sSub>
          <m:sSubPr>
            <m:ctrlPr>
              <w:rPr>
                <w:rFonts w:ascii="Cambria Math" w:hAnsi="Cambria Math"/>
                <w:i/>
              </w:rPr>
            </m:ctrlPr>
          </m:sSubPr>
          <m:e>
            <m:r>
              <w:rPr>
                <w:rFonts w:ascii="Cambria Math" w:hAnsi="Cambria Math"/>
              </w:rPr>
              <m:t>O</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Pr>
          <w:rFonts w:hint="eastAsia"/>
        </w:rPr>
        <w:t>下的坐标</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e>
        </m:d>
      </m:oMath>
      <w:r w:rsidR="006D47C7">
        <w:rPr>
          <w:rFonts w:hint="eastAsia"/>
        </w:rPr>
        <w:t xml:space="preserve"> </w:t>
      </w:r>
      <w:r w:rsidR="006D47C7">
        <w:rPr>
          <w:rFonts w:hint="eastAsia"/>
        </w:rPr>
        <w:t>和</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ct</m:t>
                </m:r>
              </m:sup>
            </m:sSubSup>
          </m:e>
        </m:d>
      </m:oMath>
      <w:r>
        <w:rPr>
          <w:rFonts w:hint="eastAsia"/>
        </w:rPr>
        <w:t>，求解出两个坐标系之间的旋转变换矩阵</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Pr>
          <w:rFonts w:hint="eastAsia"/>
        </w:rPr>
        <w:t>。</w:t>
      </w:r>
    </w:p>
    <w:p w14:paraId="64C43AA4" w14:textId="03B2DC15" w:rsidR="006D47C7" w:rsidRDefault="000F37D3" w:rsidP="00AB4341">
      <w:pPr>
        <w:ind w:firstLineChars="200" w:firstLine="420"/>
      </w:pPr>
      <w:r>
        <w:rPr>
          <w:rFonts w:hint="eastAsia"/>
        </w:rPr>
        <w:t>在患者扫描</w:t>
      </w:r>
      <w:r>
        <w:rPr>
          <w:rFonts w:hint="eastAsia"/>
        </w:rPr>
        <w:t>CT</w:t>
      </w:r>
      <w:r>
        <w:rPr>
          <w:rFonts w:hint="eastAsia"/>
        </w:rPr>
        <w:t>前，在体表选取三个不共线的点</w:t>
      </w:r>
      <w:r w:rsidR="00CE65A0">
        <w:rPr>
          <w:rFonts w:hint="eastAsia"/>
        </w:rPr>
        <w:t>，</w:t>
      </w:r>
      <w:r>
        <w:rPr>
          <w:rFonts w:hint="eastAsia"/>
        </w:rPr>
        <w:t>并贴上智</w:t>
      </w:r>
      <w:r w:rsidR="00632348">
        <w:rPr>
          <w:rFonts w:hint="eastAsia"/>
        </w:rPr>
        <w:t>能标记</w:t>
      </w:r>
      <w:r>
        <w:rPr>
          <w:rFonts w:hint="eastAsia"/>
        </w:rPr>
        <w:t>。</w:t>
      </w:r>
      <w:r w:rsidR="006D47C7">
        <w:rPr>
          <w:rFonts w:hint="eastAsia"/>
        </w:rPr>
        <w:t>记：</w:t>
      </w:r>
    </w:p>
    <w:p w14:paraId="1C9C7CF9" w14:textId="6B124550" w:rsidR="006D47C7" w:rsidRDefault="007F44E9" w:rsidP="00AB4341">
      <w:pPr>
        <w:pStyle w:val="ab"/>
        <w:numPr>
          <w:ilvl w:val="0"/>
          <w:numId w:val="4"/>
        </w:numPr>
        <w:ind w:firstLine="420"/>
      </w:pP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1</m:t>
            </m:r>
          </m:sub>
        </m:sSub>
      </m:oMath>
      <w:r w:rsidR="006D47C7">
        <w:rPr>
          <w:rFonts w:hint="eastAsia"/>
        </w:rPr>
        <w:t>指向点</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2</m:t>
            </m:r>
          </m:sub>
        </m:sSub>
      </m:oMath>
      <w:r w:rsidR="006D47C7">
        <w:rPr>
          <w:rFonts w:hint="eastAsia"/>
        </w:rPr>
        <w:t>的向量为</w:t>
      </w:r>
      <m:oMath>
        <m:r>
          <w:rPr>
            <w:rFonts w:ascii="Cambria Math" w:hAnsi="Cambria Math"/>
          </w:rPr>
          <m:t>α</m:t>
        </m:r>
      </m:oMath>
      <w:r w:rsidR="006D47C7">
        <w:rPr>
          <w:rFonts w:hint="eastAsia"/>
        </w:rPr>
        <w:t>，</w:t>
      </w:r>
    </w:p>
    <w:p w14:paraId="5C188AA4" w14:textId="69FD9456" w:rsidR="006D47C7" w:rsidRPr="006D47C7" w:rsidRDefault="007F44E9" w:rsidP="00AB4341">
      <w:pPr>
        <w:pStyle w:val="ab"/>
        <w:numPr>
          <w:ilvl w:val="0"/>
          <w:numId w:val="4"/>
        </w:numPr>
        <w:ind w:firstLine="420"/>
      </w:pP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1</m:t>
            </m:r>
          </m:sub>
        </m:sSub>
      </m:oMath>
      <w:r w:rsidR="006D47C7">
        <w:rPr>
          <w:rFonts w:hint="eastAsia"/>
        </w:rPr>
        <w:t>指向点</w:t>
      </w:r>
      <m:oMath>
        <m:sSub>
          <m:sSubPr>
            <m:ctrlPr>
              <w:rPr>
                <w:rFonts w:ascii="Cambria Math" w:hAnsi="Cambria Math"/>
                <w:i/>
              </w:rPr>
            </m:ctrlPr>
          </m:sSubPr>
          <m:e>
            <m:r>
              <w:rPr>
                <w:rFonts w:ascii="Cambria Math" w:hAnsi="Cambria Math"/>
              </w:rPr>
              <m:t>M</m:t>
            </m:r>
          </m:e>
          <m:sub>
            <m:r>
              <w:rPr>
                <w:rFonts w:ascii="Cambria Math" w:hAnsi="Cambria Math"/>
              </w:rPr>
              <m:t>3</m:t>
            </m:r>
          </m:sub>
        </m:sSub>
      </m:oMath>
      <w:r w:rsidR="006D47C7">
        <w:rPr>
          <w:rFonts w:hint="eastAsia"/>
        </w:rPr>
        <w:t>的向量为</w:t>
      </w:r>
      <m:oMath>
        <m:r>
          <m:rPr>
            <m:sty m:val="p"/>
          </m:rPr>
          <w:rPr>
            <w:rFonts w:ascii="Cambria Math" w:hAnsi="Cambria Math"/>
          </w:rPr>
          <m:t>β</m:t>
        </m:r>
      </m:oMath>
    </w:p>
    <w:p w14:paraId="039AAC42" w14:textId="77777777" w:rsidR="00AB4341" w:rsidRDefault="009E34F6" w:rsidP="00AB4341">
      <w:pPr>
        <w:pStyle w:val="ab"/>
        <w:numPr>
          <w:ilvl w:val="0"/>
          <w:numId w:val="4"/>
        </w:numPr>
        <w:ind w:firstLine="420"/>
      </w:pPr>
      <m:oMath>
        <m:r>
          <m:rPr>
            <m:sty m:val="p"/>
          </m:rPr>
          <w:rPr>
            <w:rFonts w:ascii="Cambria Math" w:hAnsi="Cambria Math"/>
          </w:rPr>
          <m:t>α</m:t>
        </m:r>
      </m:oMath>
      <w:r w:rsidR="00BB19FB">
        <w:rPr>
          <w:rFonts w:hint="eastAsia"/>
        </w:rPr>
        <w:t>与</w:t>
      </w:r>
      <m:oMath>
        <m:r>
          <m:rPr>
            <m:sty m:val="p"/>
          </m:rPr>
          <w:rPr>
            <w:rFonts w:ascii="Cambria Math" w:hAnsi="Cambria Math"/>
          </w:rPr>
          <m:t>β</m:t>
        </m:r>
      </m:oMath>
      <w:r w:rsidR="00BB19FB">
        <w:rPr>
          <w:rFonts w:hint="eastAsia"/>
        </w:rPr>
        <w:t>的外积为</w:t>
      </w:r>
      <m:oMath>
        <m:r>
          <m:rPr>
            <m:sty m:val="p"/>
          </m:rPr>
          <w:rPr>
            <w:rFonts w:ascii="Cambria Math" w:hAnsi="Cambria Math"/>
          </w:rPr>
          <m:t>γ</m:t>
        </m:r>
      </m:oMath>
    </w:p>
    <w:p w14:paraId="5F103A30" w14:textId="0DB56970" w:rsidR="00961C36" w:rsidRDefault="00961C36" w:rsidP="00AB4341">
      <w:r>
        <w:rPr>
          <w:rFonts w:hint="eastAsia"/>
        </w:rPr>
        <w:t>则，这三个</w:t>
      </w:r>
      <w:r w:rsidRPr="00AB4341">
        <w:rPr>
          <w:rFonts w:hint="eastAsia"/>
          <w:b/>
          <w:bCs/>
        </w:rPr>
        <w:t>线性无关</w:t>
      </w:r>
      <w:r>
        <w:rPr>
          <w:rFonts w:hint="eastAsia"/>
        </w:rPr>
        <w:t>的向量在</w:t>
      </w:r>
      <w:r>
        <w:rPr>
          <w:rFonts w:hint="eastAsia"/>
        </w:rPr>
        <w:t>CT</w:t>
      </w:r>
      <w:r>
        <w:rPr>
          <w:rFonts w:hint="eastAsia"/>
        </w:rPr>
        <w:t>三维成像系统坐标系下坐标分别为</w:t>
      </w:r>
    </w:p>
    <w:p w14:paraId="2EF5BC1E" w14:textId="7FEC3B9F" w:rsidR="00961C36" w:rsidRPr="00731B3C" w:rsidRDefault="007F44E9" w:rsidP="00AB4341">
      <w:pPr>
        <w:pStyle w:val="ab"/>
        <w:numPr>
          <w:ilvl w:val="0"/>
          <w:numId w:val="5"/>
        </w:numPr>
        <w:ind w:firstLine="420"/>
      </w:pPr>
      <m:oMath>
        <m:sSup>
          <m:sSupPr>
            <m:ctrlPr>
              <w:rPr>
                <w:rFonts w:ascii="Cambria Math" w:hAnsi="Cambria Math"/>
                <w:iCs/>
              </w:rPr>
            </m:ctrlPr>
          </m:sSupPr>
          <m:e>
            <m:r>
              <m:rPr>
                <m:sty m:val="p"/>
              </m:rPr>
              <w:rPr>
                <w:rFonts w:ascii="Cambria Math" w:hAnsi="Cambria Math"/>
              </w:rPr>
              <m:t>α</m:t>
            </m:r>
          </m:e>
          <m:sup>
            <m:r>
              <m:rPr>
                <m:sty m:val="p"/>
              </m:rPr>
              <w:rPr>
                <w:rFonts w:ascii="Cambria Math" w:hAnsi="Cambria Math"/>
              </w:rPr>
              <m:t>ct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e>
        </m:d>
      </m:oMath>
      <w:r w:rsidR="00961C36">
        <w:rPr>
          <w:rFonts w:hint="eastAsia"/>
        </w:rPr>
        <w:t>，</w:t>
      </w:r>
    </w:p>
    <w:p w14:paraId="126DD665" w14:textId="3C473F4D" w:rsidR="00961C36" w:rsidRPr="00731B3C" w:rsidRDefault="007F44E9" w:rsidP="00AB4341">
      <w:pPr>
        <w:pStyle w:val="ab"/>
        <w:numPr>
          <w:ilvl w:val="0"/>
          <w:numId w:val="5"/>
        </w:numPr>
        <w:ind w:firstLine="420"/>
      </w:pPr>
      <m:oMath>
        <m:sSup>
          <m:sSupPr>
            <m:ctrlPr>
              <w:rPr>
                <w:rFonts w:ascii="Cambria Math" w:hAnsi="Cambria Math"/>
                <w:i/>
                <w:iCs/>
              </w:rPr>
            </m:ctrlPr>
          </m:sSupPr>
          <m:e>
            <m:r>
              <w:rPr>
                <w:rFonts w:ascii="Cambria Math" w:hAnsi="Cambria Math"/>
              </w:rPr>
              <m:t>β</m:t>
            </m:r>
          </m:e>
          <m:sup>
            <m:r>
              <w:rPr>
                <w:rFonts w:ascii="Cambria Math" w:hAnsi="Cambria Math"/>
              </w:rPr>
              <m:t>ct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e>
        </m:d>
      </m:oMath>
      <w:r w:rsidR="00961C36">
        <w:rPr>
          <w:rFonts w:hint="eastAsia"/>
        </w:rPr>
        <w:t>,</w:t>
      </w:r>
      <w:r w:rsidR="00961C36">
        <w:t xml:space="preserve"> </w:t>
      </w:r>
    </w:p>
    <w:p w14:paraId="2DEA2BB4" w14:textId="61097710" w:rsidR="00961C36" w:rsidRPr="00731B3C" w:rsidRDefault="007F44E9" w:rsidP="00AB4341">
      <w:pPr>
        <w:pStyle w:val="ab"/>
        <w:numPr>
          <w:ilvl w:val="0"/>
          <w:numId w:val="5"/>
        </w:numPr>
        <w:ind w:firstLine="420"/>
      </w:pPr>
      <m:oMath>
        <m:sSup>
          <m:sSupPr>
            <m:ctrlPr>
              <w:rPr>
                <w:rFonts w:ascii="Cambria Math" w:hAnsi="Cambria Math"/>
                <w:i/>
                <w:iCs/>
              </w:rPr>
            </m:ctrlPr>
          </m:sSupPr>
          <m:e>
            <m:r>
              <w:rPr>
                <w:rFonts w:ascii="Cambria Math" w:hAnsi="Cambria Math"/>
              </w:rPr>
              <m:t>γ</m:t>
            </m:r>
          </m:e>
          <m:sup>
            <m:r>
              <w:rPr>
                <w:rFonts w:ascii="Cambria Math" w:hAnsi="Cambria Math"/>
              </w:rPr>
              <m:t>ct</m:t>
            </m:r>
          </m:sup>
        </m:sSup>
        <m:r>
          <w:rPr>
            <w:rFonts w:ascii="Cambria Math" w:hAnsi="Cambria Math"/>
          </w:rPr>
          <m:t>=</m:t>
        </m:r>
        <m:sSup>
          <m:sSupPr>
            <m:ctrlPr>
              <w:rPr>
                <w:rFonts w:ascii="Cambria Math" w:hAnsi="Cambria Math"/>
                <w:i/>
                <w:iCs/>
              </w:rPr>
            </m:ctrlPr>
          </m:sSupPr>
          <m:e>
            <m:r>
              <w:rPr>
                <w:rFonts w:ascii="Cambria Math" w:hAnsi="Cambria Math"/>
              </w:rPr>
              <m:t>α</m:t>
            </m:r>
            <m:ctrlPr>
              <w:rPr>
                <w:rFonts w:ascii="Cambria Math" w:hAnsi="Cambria Math"/>
                <w:i/>
              </w:rPr>
            </m:ctrlPr>
          </m:e>
          <m:sup>
            <m:r>
              <w:rPr>
                <w:rFonts w:ascii="Cambria Math" w:hAnsi="Cambria Math"/>
              </w:rPr>
              <m:t>ct</m:t>
            </m:r>
          </m:sup>
        </m:sSup>
        <m:r>
          <m:rPr>
            <m:sty m:val="p"/>
          </m:rPr>
          <w:rPr>
            <w:rFonts w:ascii="Cambria Math" w:hAnsi="Cambria Math" w:hint="eastAsia"/>
          </w:rPr>
          <m:t>×</m:t>
        </m:r>
        <m:sSup>
          <m:sSupPr>
            <m:ctrlPr>
              <w:rPr>
                <w:rFonts w:ascii="Cambria Math" w:hAnsi="Cambria Math"/>
                <w:i/>
                <w:iCs/>
              </w:rPr>
            </m:ctrlPr>
          </m:sSupPr>
          <m:e>
            <m:r>
              <w:rPr>
                <w:rFonts w:ascii="Cambria Math" w:hAnsi="Cambria Math"/>
              </w:rPr>
              <m:t>β</m:t>
            </m:r>
            <m:ctrlPr>
              <w:rPr>
                <w:rFonts w:ascii="Cambria Math" w:hAnsi="Cambria Math"/>
              </w:rPr>
            </m:ctrlPr>
          </m:e>
          <m:sup>
            <m:r>
              <w:rPr>
                <w:rFonts w:ascii="Cambria Math" w:hAnsi="Cambria Math"/>
              </w:rPr>
              <m:t>ct</m:t>
            </m:r>
          </m:sup>
        </m:sSup>
      </m:oMath>
      <w:r w:rsidR="00961C36">
        <w:rPr>
          <w:rFonts w:hint="eastAsia"/>
        </w:rPr>
        <w:t>.</w:t>
      </w:r>
    </w:p>
    <w:p w14:paraId="5159CE55" w14:textId="77777777" w:rsidR="00961C36" w:rsidRDefault="00961C36" w:rsidP="00AB4341">
      <w:pPr>
        <w:ind w:firstLineChars="200" w:firstLine="420"/>
      </w:pPr>
      <w:r>
        <w:rPr>
          <w:rFonts w:hint="eastAsia"/>
        </w:rPr>
        <w:t>同理，它们在术中相机系统坐标系下的坐标分别为</w:t>
      </w:r>
    </w:p>
    <w:p w14:paraId="38B7A90E" w14:textId="46FBF310" w:rsidR="006D47C7" w:rsidRPr="00961C36" w:rsidRDefault="007F44E9" w:rsidP="00AB4341">
      <w:pPr>
        <w:pStyle w:val="ab"/>
        <w:numPr>
          <w:ilvl w:val="0"/>
          <w:numId w:val="6"/>
        </w:numPr>
        <w:ind w:firstLine="420"/>
      </w:pPr>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c</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,y</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,z</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e>
        </m:d>
        <m:r>
          <w:rPr>
            <w:rFonts w:ascii="Cambria Math" w:hAnsi="Cambria Math"/>
          </w:rPr>
          <m:t>,</m:t>
        </m:r>
      </m:oMath>
    </w:p>
    <w:p w14:paraId="092471D5" w14:textId="66DBD816" w:rsidR="00731B3C" w:rsidRPr="00731B3C" w:rsidRDefault="007F44E9" w:rsidP="00AB4341">
      <w:pPr>
        <w:pStyle w:val="ab"/>
        <w:numPr>
          <w:ilvl w:val="0"/>
          <w:numId w:val="6"/>
        </w:numPr>
        <w:ind w:firstLine="420"/>
      </w:pPr>
      <m:oMath>
        <m:sSup>
          <m:sSupPr>
            <m:ctrlPr>
              <w:rPr>
                <w:rFonts w:ascii="Cambria Math" w:hAnsi="Cambria Math"/>
                <w:i/>
              </w:rPr>
            </m:ctrlPr>
          </m:sSupPr>
          <m:e>
            <m:r>
              <m:rPr>
                <m:sty m:val="p"/>
              </m:rPr>
              <w:rPr>
                <w:rFonts w:ascii="Cambria Math" w:hAnsi="Cambria Math"/>
              </w:rPr>
              <m:t>β</m:t>
            </m:r>
            <m:ctrlPr>
              <w:rPr>
                <w:rFonts w:ascii="Cambria Math" w:hAnsi="Cambria Math"/>
              </w:rPr>
            </m:ctrlPr>
          </m:e>
          <m:sup>
            <m:r>
              <w:rPr>
                <w:rFonts w:ascii="Cambria Math" w:hAnsi="Cambria Math"/>
              </w:rPr>
              <m:t>c</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e>
        </m:d>
        <m:r>
          <w:rPr>
            <w:rFonts w:ascii="Cambria Math" w:hAnsi="Cambria Math"/>
          </w:rPr>
          <m:t>,</m:t>
        </m:r>
      </m:oMath>
    </w:p>
    <w:p w14:paraId="27F4E7FB" w14:textId="42B3A116" w:rsidR="00731B3C" w:rsidRDefault="007F44E9" w:rsidP="00AB4341">
      <w:pPr>
        <w:pStyle w:val="ab"/>
        <w:numPr>
          <w:ilvl w:val="0"/>
          <w:numId w:val="6"/>
        </w:numPr>
        <w:ind w:firstLine="420"/>
      </w:pPr>
      <m:oMath>
        <m:sSup>
          <m:sSupPr>
            <m:ctrlPr>
              <w:rPr>
                <w:rFonts w:ascii="Cambria Math" w:hAnsi="Cambria Math"/>
                <w:i/>
              </w:rPr>
            </m:ctrlPr>
          </m:sSupPr>
          <m:e>
            <m:r>
              <m:rPr>
                <m:sty m:val="p"/>
              </m:rPr>
              <w:rPr>
                <w:rFonts w:ascii="Cambria Math" w:hAnsi="Cambria Math"/>
              </w:rPr>
              <m:t>γ</m:t>
            </m:r>
          </m:e>
          <m:sup>
            <m:r>
              <m:rPr>
                <m:sty m:val="p"/>
              </m:rPr>
              <w:rPr>
                <w:rFonts w:ascii="Cambria Math" w:hAnsi="Cambria Math"/>
              </w:rPr>
              <m:t>c</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m:rPr>
                <m:sty m:val="p"/>
              </m:rPr>
              <w:rPr>
                <w:rFonts w:ascii="Cambria Math" w:hAnsi="Cambria Math"/>
              </w:rPr>
              <m:t>c</m:t>
            </m:r>
          </m:sup>
        </m:sSup>
        <m:r>
          <m:rPr>
            <m:sty m:val="p"/>
          </m:rPr>
          <w:rPr>
            <w:rFonts w:ascii="Cambria Math" w:hAnsi="Cambria Math" w:hint="eastAsia"/>
          </w:rPr>
          <m:t>×</m:t>
        </m:r>
        <m:sSup>
          <m:sSupPr>
            <m:ctrlPr>
              <w:rPr>
                <w:rFonts w:ascii="Cambria Math" w:hAnsi="Cambria Math"/>
                <w:i/>
              </w:rPr>
            </m:ctrlPr>
          </m:sSupPr>
          <m:e>
            <m:r>
              <m:rPr>
                <m:sty m:val="p"/>
              </m:rPr>
              <w:rPr>
                <w:rFonts w:ascii="Cambria Math" w:hAnsi="Cambria Math"/>
              </w:rPr>
              <m:t>β</m:t>
            </m:r>
          </m:e>
          <m:sup>
            <m:r>
              <m:rPr>
                <m:sty m:val="p"/>
              </m:rPr>
              <w:rPr>
                <w:rFonts w:ascii="Cambria Math" w:hAnsi="Cambria Math"/>
              </w:rPr>
              <m:t>c</m:t>
            </m:r>
          </m:sup>
        </m:sSup>
      </m:oMath>
      <w:r w:rsidR="00731B3C">
        <w:rPr>
          <w:rFonts w:hint="eastAsia"/>
        </w:rPr>
        <w:t>.</w:t>
      </w:r>
    </w:p>
    <w:p w14:paraId="420F4021" w14:textId="76A0DCEA" w:rsidR="00CE65A0" w:rsidRDefault="00CE65A0" w:rsidP="00AB4341">
      <w:pPr>
        <w:ind w:firstLineChars="200" w:firstLine="420"/>
      </w:pPr>
      <w:r>
        <w:rPr>
          <w:rFonts w:hint="eastAsia"/>
        </w:rPr>
        <w:t>那么根据同一个向量在不同基底下的坐标</w:t>
      </w:r>
      <w:r w:rsidR="00AB4341">
        <w:rPr>
          <w:rFonts w:hint="eastAsia"/>
        </w:rPr>
        <w:t>表示不同，但都表示此向量，即</w:t>
      </w:r>
    </w:p>
    <w:p w14:paraId="43226500" w14:textId="5DBAF5A4" w:rsidR="00AB4341" w:rsidRPr="00AB4341" w:rsidRDefault="007F44E9" w:rsidP="00AB4341">
      <w:pPr>
        <w:ind w:firstLineChars="200" w:firstLine="420"/>
      </w:pPr>
      <m:oMathPara>
        <m:oMath>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r>
                <w:rPr>
                  <w:rFonts w:ascii="Cambria Math" w:hAnsi="Cambria Math"/>
                </w:rPr>
                <m:t>,</m:t>
              </m:r>
              <m:r>
                <m:rPr>
                  <m:sty m:val="p"/>
                </m:rPr>
                <w:rPr>
                  <w:rFonts w:ascii="Cambria Math" w:hAnsi="Cambria Math"/>
                </w:rPr>
                <m:t>γ</m:t>
              </m:r>
            </m:e>
          </m:d>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ct</m:t>
                  </m:r>
                </m:sup>
              </m:sSubSup>
            </m:e>
          </m:d>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m:t>
                  </m:r>
                </m:sup>
              </m:sSubSup>
            </m:e>
          </m:d>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  </m:t>
          </m:r>
          <m:r>
            <m:rPr>
              <m:nor/>
            </m:rPr>
            <w:rPr>
              <w:rFonts w:ascii="Cambria Math" w:hAnsi="Cambria Math"/>
            </w:rPr>
            <m:t>(2)</m:t>
          </m:r>
        </m:oMath>
      </m:oMathPara>
    </w:p>
    <w:p w14:paraId="52BEC4A5" w14:textId="015C6A00" w:rsidR="004F5079" w:rsidRDefault="00CE65A0" w:rsidP="00AB4341">
      <w:pPr>
        <w:ind w:firstLineChars="200" w:firstLine="420"/>
      </w:pPr>
      <w:r>
        <w:rPr>
          <w:rFonts w:hint="eastAsia"/>
        </w:rPr>
        <w:t>其中，</w:t>
      </w:r>
      <m:oMath>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ct</m:t>
                </m:r>
              </m:sup>
            </m:sSubSup>
          </m:e>
        </m:d>
      </m:oMath>
      <w:r w:rsidR="004F5079">
        <w:rPr>
          <w:rFonts w:hint="eastAsia"/>
        </w:rPr>
        <w:t>，</w:t>
      </w:r>
      <m:oMath>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m:t>
                </m:r>
              </m:sup>
            </m:sSubSup>
          </m:e>
        </m:d>
      </m:oMath>
      <w:r w:rsidR="004F5079">
        <w:rPr>
          <w:rFonts w:hint="eastAsia"/>
        </w:rPr>
        <w:t>分别是</w:t>
      </w:r>
      <w:r w:rsidR="004F5079">
        <w:rPr>
          <w:rFonts w:hint="eastAsia"/>
        </w:rPr>
        <w:t>CT</w:t>
      </w:r>
      <w:r w:rsidR="004F5079">
        <w:rPr>
          <w:rFonts w:hint="eastAsia"/>
        </w:rPr>
        <w:t>三维成像系统坐标系</w:t>
      </w:r>
      <m:oMath>
        <m:sSub>
          <m:sSubPr>
            <m:ctrlPr>
              <w:rPr>
                <w:rFonts w:ascii="Cambria Math" w:hAnsi="Cambria Math"/>
                <w:i/>
              </w:rPr>
            </m:ctrlPr>
          </m:sSubPr>
          <m:e>
            <m:r>
              <w:rPr>
                <w:rFonts w:ascii="Cambria Math" w:hAnsi="Cambria Math"/>
              </w:rPr>
              <m:t>O</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sidR="004F5079">
        <w:rPr>
          <w:rFonts w:hint="eastAsia"/>
        </w:rPr>
        <w:t>和术中相机系统坐标系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sidR="004F5079">
        <w:rPr>
          <w:rFonts w:hint="eastAsia"/>
        </w:rPr>
        <w:t>的基底；</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ct</m:t>
                </m:r>
              </m:sup>
            </m:sSup>
            <m:r>
              <w:rPr>
                <w:rFonts w:ascii="Cambria Math" w:hAnsi="Cambria Math"/>
              </w:rPr>
              <m:t>,</m:t>
            </m:r>
            <m:sSup>
              <m:sSupPr>
                <m:ctrlPr>
                  <w:rPr>
                    <w:rFonts w:ascii="Cambria Math" w:hAnsi="Cambria Math"/>
                    <w:i/>
                  </w:rPr>
                </m:ctrlPr>
              </m:sSupPr>
              <m:e>
                <m:r>
                  <m:rPr>
                    <m:sty m:val="p"/>
                  </m:rPr>
                  <w:rPr>
                    <w:rFonts w:ascii="Cambria Math" w:hAnsi="Cambria Math"/>
                  </w:rPr>
                  <m:t>β</m:t>
                </m:r>
              </m:e>
              <m:sup>
                <m:r>
                  <w:rPr>
                    <w:rFonts w:ascii="Cambria Math" w:hAnsi="Cambria Math"/>
                  </w:rPr>
                  <m:t>ct</m:t>
                </m:r>
              </m:sup>
            </m:sSup>
            <m:r>
              <w:rPr>
                <w:rFonts w:ascii="Cambria Math" w:hAnsi="Cambria Math"/>
              </w:rPr>
              <m:t>,</m:t>
            </m:r>
            <m:sSup>
              <m:sSupPr>
                <m:ctrlPr>
                  <w:rPr>
                    <w:rFonts w:ascii="Cambria Math" w:hAnsi="Cambria Math"/>
                    <w:i/>
                  </w:rPr>
                </m:ctrlPr>
              </m:sSupPr>
              <m:e>
                <m:r>
                  <m:rPr>
                    <m:sty m:val="p"/>
                  </m:rPr>
                  <w:rPr>
                    <w:rFonts w:ascii="Cambria Math" w:hAnsi="Cambria Math"/>
                  </w:rPr>
                  <m:t>γ</m:t>
                </m:r>
              </m:e>
              <m:sup>
                <m:r>
                  <w:rPr>
                    <w:rFonts w:ascii="Cambria Math" w:hAnsi="Cambria Math"/>
                  </w:rPr>
                  <m:t>ct</m:t>
                </m:r>
              </m:sup>
            </m:sSup>
          </m:e>
        </m:d>
      </m:oMath>
      <w:r w:rsidR="004F5079">
        <w:rPr>
          <w:rFonts w:hint="eastAsia"/>
        </w:rPr>
        <w:t>,</w:t>
      </w:r>
      <w:r w:rsidR="004F5079">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c</m:t>
                </m:r>
              </m:sup>
            </m:sSup>
            <m:r>
              <w:rPr>
                <w:rFonts w:ascii="Cambria Math" w:hAnsi="Cambria Math"/>
              </w:rPr>
              <m:t>,</m:t>
            </m:r>
            <m:sSup>
              <m:sSupPr>
                <m:ctrlPr>
                  <w:rPr>
                    <w:rFonts w:ascii="Cambria Math" w:hAnsi="Cambria Math"/>
                    <w:i/>
                  </w:rPr>
                </m:ctrlPr>
              </m:sSupPr>
              <m:e>
                <m:r>
                  <m:rPr>
                    <m:sty m:val="p"/>
                  </m:rPr>
                  <w:rPr>
                    <w:rFonts w:ascii="Cambria Math" w:hAnsi="Cambria Math"/>
                  </w:rPr>
                  <m:t>β</m:t>
                </m:r>
              </m:e>
              <m:sup>
                <m:r>
                  <w:rPr>
                    <w:rFonts w:ascii="Cambria Math" w:hAnsi="Cambria Math"/>
                  </w:rPr>
                  <m:t>c</m:t>
                </m:r>
              </m:sup>
            </m:sSup>
            <m:r>
              <w:rPr>
                <w:rFonts w:ascii="Cambria Math" w:hAnsi="Cambria Math"/>
              </w:rPr>
              <m:t>,</m:t>
            </m:r>
            <m:sSup>
              <m:sSupPr>
                <m:ctrlPr>
                  <w:rPr>
                    <w:rFonts w:ascii="Cambria Math" w:hAnsi="Cambria Math"/>
                    <w:i/>
                  </w:rPr>
                </m:ctrlPr>
              </m:sSupPr>
              <m:e>
                <m:r>
                  <m:rPr>
                    <m:sty m:val="p"/>
                  </m:rPr>
                  <w:rPr>
                    <w:rFonts w:ascii="Cambria Math" w:hAnsi="Cambria Math"/>
                  </w:rPr>
                  <m:t>γ</m:t>
                </m:r>
              </m:e>
              <m:sup>
                <m:r>
                  <w:rPr>
                    <w:rFonts w:ascii="Cambria Math" w:hAnsi="Cambria Math"/>
                  </w:rPr>
                  <m:t>c</m:t>
                </m:r>
              </m:sup>
            </m:sSup>
          </m:e>
        </m:d>
      </m:oMath>
      <w:r w:rsidR="004F5079">
        <w:rPr>
          <w:rFonts w:hint="eastAsia"/>
        </w:rPr>
        <w:t>.</w:t>
      </w:r>
      <m:oMath>
        <m:r>
          <w:rPr>
            <w:rFonts w:ascii="Cambria Math" w:hAnsi="Cambria Math"/>
          </w:rPr>
          <m:t xml:space="preserve"> </m:t>
        </m:r>
      </m:oMath>
    </w:p>
    <w:p w14:paraId="7A4D5C3C" w14:textId="4F36A4C7" w:rsidR="004F5079" w:rsidRDefault="00AB4341" w:rsidP="00AB4341">
      <w:pPr>
        <w:ind w:firstLineChars="200" w:firstLine="420"/>
      </w:pPr>
      <w:r>
        <w:rPr>
          <w:rFonts w:hint="eastAsia"/>
        </w:rPr>
        <w:t>又因为</w:t>
      </w:r>
      <m:oMath>
        <m:r>
          <m:rPr>
            <m:sty m:val="p"/>
          </m:rPr>
          <w:rPr>
            <w:rFonts w:ascii="Cambria Math" w:hAnsi="Cambria Math"/>
          </w:rPr>
          <m:t>α</m:t>
        </m:r>
        <m:r>
          <w:rPr>
            <w:rFonts w:ascii="Cambria Math" w:hAnsi="Cambria Math"/>
          </w:rPr>
          <m:t xml:space="preserve">, </m:t>
        </m:r>
        <m:r>
          <m:rPr>
            <m:sty m:val="p"/>
          </m:rPr>
          <w:rPr>
            <w:rFonts w:ascii="Cambria Math" w:hAnsi="Cambria Math"/>
          </w:rPr>
          <m:t>β</m:t>
        </m:r>
        <m:r>
          <w:rPr>
            <w:rFonts w:ascii="Cambria Math" w:hAnsi="Cambria Math"/>
          </w:rPr>
          <m:t xml:space="preserve">, </m:t>
        </m:r>
        <m:r>
          <m:rPr>
            <m:sty m:val="p"/>
          </m:rPr>
          <w:rPr>
            <w:rFonts w:ascii="Cambria Math" w:hAnsi="Cambria Math"/>
          </w:rPr>
          <m:t>γ</m:t>
        </m:r>
      </m:oMath>
      <w:r w:rsidR="004F5079">
        <w:rPr>
          <w:rFonts w:hint="eastAsia"/>
        </w:rPr>
        <w:t>线性无关，所以</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4F5079">
        <w:rPr>
          <w:rFonts w:hint="eastAsia"/>
        </w:rPr>
        <w:t>均可逆，所以上式</w:t>
      </w:r>
      <w:r w:rsidR="004F5079">
        <w:rPr>
          <w:rFonts w:hint="eastAsia"/>
        </w:rPr>
        <w:t>(</w:t>
      </w:r>
      <w:r w:rsidR="004F5079">
        <w:t>2)</w:t>
      </w:r>
      <w:r w:rsidR="004F5079">
        <w:rPr>
          <w:rFonts w:hint="eastAsia"/>
        </w:rPr>
        <w:t>可写为：</w:t>
      </w:r>
    </w:p>
    <w:p w14:paraId="62A1767E" w14:textId="2817405C" w:rsidR="004F5079" w:rsidRPr="004F5079" w:rsidRDefault="007F44E9" w:rsidP="00AB4341">
      <w:pPr>
        <w:ind w:firstLineChars="200" w:firstLine="420"/>
      </w:pPr>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ct</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m:t>
                  </m:r>
                </m:sup>
              </m:sSubSup>
            </m:e>
          </m:d>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-1</m:t>
              </m:r>
            </m:sup>
          </m:sSubSup>
          <m:r>
            <m:rPr>
              <m:sty m:val="p"/>
            </m:rPr>
            <w:rPr>
              <w:rFonts w:ascii="Cambria Math" w:hAnsi="Cambria Math"/>
            </w:rPr>
            <m:t>  </m:t>
          </m:r>
          <m:r>
            <m:rPr>
              <m:nor/>
            </m:rPr>
            <w:rPr>
              <w:rFonts w:ascii="Cambria Math" w:hAnsi="Cambria Math"/>
            </w:rPr>
            <m:t>(3)</m:t>
          </m:r>
        </m:oMath>
      </m:oMathPara>
    </w:p>
    <w:p w14:paraId="4290AB5A" w14:textId="1AFA8452" w:rsidR="004F5079" w:rsidRDefault="004F5079" w:rsidP="00AB4341">
      <w:pPr>
        <w:ind w:firstLineChars="200" w:firstLine="420"/>
      </w:pPr>
      <w:r>
        <w:rPr>
          <w:rFonts w:hint="eastAsia"/>
        </w:rPr>
        <w:t>由</w:t>
      </w:r>
      <w:r>
        <w:rPr>
          <w:rFonts w:hint="eastAsia"/>
        </w:rPr>
        <w:t>(</w:t>
      </w:r>
      <w:r>
        <w:t>3)</w:t>
      </w:r>
      <w:r>
        <w:rPr>
          <w:rFonts w:hint="eastAsia"/>
        </w:rPr>
        <w:t>式可以得到坐标系到坐标系的旋转变换矩阵</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sidR="00AB4341">
        <w:rPr>
          <w:rFonts w:hint="eastAsia"/>
        </w:rPr>
        <w:t>为</w:t>
      </w:r>
    </w:p>
    <w:p w14:paraId="17B2F7DC" w14:textId="3E70AB7D" w:rsidR="00AB4341" w:rsidRPr="00AB4341" w:rsidRDefault="007F44E9" w:rsidP="00AB4341">
      <w:pPr>
        <w:ind w:firstLineChars="200" w:firstLine="420"/>
      </w:pPr>
      <m:oMathPara>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-1</m:t>
              </m:r>
            </m:sup>
          </m:sSubSup>
          <m:r>
            <m:rPr>
              <m:sty m:val="p"/>
            </m:rPr>
            <w:rPr>
              <w:rFonts w:ascii="Cambria Math" w:hAnsi="Cambria Math"/>
            </w:rPr>
            <m:t>  </m:t>
          </m:r>
          <m:r>
            <m:rPr>
              <m:nor/>
            </m:rPr>
            <w:rPr>
              <w:rFonts w:ascii="Cambria Math" w:hAnsi="Cambria Math"/>
            </w:rPr>
            <m:t>(4)</m:t>
          </m:r>
        </m:oMath>
      </m:oMathPara>
    </w:p>
    <w:p w14:paraId="2BA7B65A" w14:textId="1A29161A" w:rsidR="00AB4341" w:rsidRDefault="00AB4341" w:rsidP="003259C3">
      <w:pPr>
        <w:ind w:firstLineChars="200" w:firstLine="422"/>
        <w:rPr>
          <w:b/>
          <w:bCs/>
        </w:rPr>
      </w:pPr>
      <w:r>
        <w:rPr>
          <w:rFonts w:hint="eastAsia"/>
          <w:b/>
          <w:bCs/>
        </w:rPr>
        <w:t>平移向量</w:t>
      </w:r>
      <w:r w:rsidRPr="00DC0F7E">
        <w:rPr>
          <w:rFonts w:hint="eastAsia"/>
          <w:b/>
          <w:bCs/>
        </w:rPr>
        <w:t>的求解</w:t>
      </w:r>
    </w:p>
    <w:p w14:paraId="3541A768" w14:textId="4F44551F" w:rsidR="00AB4341" w:rsidRDefault="00AB4341" w:rsidP="003259C3">
      <w:pPr>
        <w:ind w:firstLineChars="200" w:firstLine="420"/>
      </w:pPr>
      <w:r>
        <w:rPr>
          <w:rFonts w:hint="eastAsia"/>
        </w:rPr>
        <w:t>根据</w:t>
      </w:r>
      <w:r>
        <w:rPr>
          <w:rFonts w:hint="eastAsia"/>
        </w:rPr>
        <w:t>(</w:t>
      </w:r>
      <w:r>
        <w:t>4)</w:t>
      </w:r>
      <w:r>
        <w:rPr>
          <w:rFonts w:hint="eastAsia"/>
        </w:rPr>
        <w:t>式求解得到的旋转矩阵以及标记点的坐标，对式</w:t>
      </w:r>
      <w:r>
        <w:rPr>
          <w:rFonts w:hint="eastAsia"/>
        </w:rPr>
        <w:t>(</w:t>
      </w:r>
      <w:r>
        <w:t>1)</w:t>
      </w:r>
      <w:r>
        <w:rPr>
          <w:rFonts w:hint="eastAsia"/>
        </w:rPr>
        <w:t>进行变换得到平移向量：</w:t>
      </w:r>
    </w:p>
    <w:p w14:paraId="036FB47B" w14:textId="7027E9AD" w:rsidR="00AB4341" w:rsidRPr="00AB4341" w:rsidRDefault="007F44E9" w:rsidP="003259C3">
      <w:pPr>
        <w:ind w:firstLineChars="200" w:firstLine="420"/>
      </w:pPr>
      <m:oMathPara>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3</m:t>
              </m:r>
              <m:ctrlPr>
                <w:rPr>
                  <w:rFonts w:ascii="Cambria Math" w:hAnsi="Cambria Math"/>
                  <w:i/>
                </w:rPr>
              </m:ctrlP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e>
                      </m:d>
                    </m:e>
                    <m:sup>
                      <m:r>
                        <w:rPr>
                          <w:rFonts w:ascii="Cambria Math" w:hAnsi="Cambria Math"/>
                        </w:rPr>
                        <m:t>T</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t</m:t>
                          </m:r>
                        </m:e>
                      </m:d>
                    </m:e>
                    <m:sup>
                      <m:r>
                        <w:rPr>
                          <w:rFonts w:ascii="Cambria Math" w:hAnsi="Cambria Math"/>
                        </w:rPr>
                        <m:t>T</m:t>
                      </m:r>
                    </m:sup>
                  </m:sSup>
                </m:e>
              </m:d>
              <m:ctrlPr>
                <w:rPr>
                  <w:rFonts w:ascii="Cambria Math" w:hAnsi="Cambria Math"/>
                  <w:i/>
                </w:rPr>
              </m:ctrlPr>
            </m:e>
          </m:nary>
        </m:oMath>
      </m:oMathPara>
    </w:p>
    <w:p w14:paraId="37B1AA60" w14:textId="3866BC56" w:rsidR="00850444" w:rsidRPr="00850444" w:rsidRDefault="00850444" w:rsidP="003259C3">
      <w:pPr>
        <w:ind w:firstLineChars="200" w:firstLine="420"/>
      </w:pPr>
      <w:r>
        <w:rPr>
          <w:rFonts w:hint="eastAsia"/>
        </w:rPr>
        <w:t>至此，我们利用三个不共线的智能标记，求解出了</w:t>
      </w:r>
      <w:r>
        <w:rPr>
          <w:rFonts w:hint="eastAsia"/>
        </w:rPr>
        <w:t>CT</w:t>
      </w:r>
      <w:r>
        <w:rPr>
          <w:rFonts w:hint="eastAsia"/>
        </w:rPr>
        <w:t>三维成像系统坐标系与术中相机系统坐标系的变换矩阵</w:t>
      </w:r>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ct</m:t>
            </m:r>
          </m:sub>
          <m:sup>
            <m:r>
              <w:rPr>
                <w:rFonts w:ascii="Cambria Math" w:hAnsi="Cambria Math"/>
              </w:rPr>
              <m:t>c</m:t>
            </m:r>
          </m:sup>
        </m:sSubSup>
      </m:oMath>
      <w:r>
        <w:t>.</w:t>
      </w:r>
    </w:p>
    <w:p w14:paraId="064A5B23" w14:textId="7582B5B4" w:rsidR="00AB4341" w:rsidRPr="00AB4341" w:rsidRDefault="00AB4341" w:rsidP="004F5079"/>
    <w:p w14:paraId="3AB39EC1" w14:textId="46D36BBD" w:rsidR="00C55731" w:rsidRDefault="003259C3" w:rsidP="003259C3">
      <w:pPr>
        <w:ind w:firstLine="420"/>
        <w:rPr>
          <w:b/>
          <w:bCs/>
        </w:rPr>
      </w:pPr>
      <w:r w:rsidRPr="00C55731">
        <w:rPr>
          <w:rFonts w:hint="eastAsia"/>
          <w:b/>
          <w:bCs/>
        </w:rPr>
        <w:t>2</w:t>
      </w:r>
      <w:r w:rsidRPr="00C55731">
        <w:rPr>
          <w:b/>
          <w:bCs/>
        </w:rPr>
        <w:t xml:space="preserve">. </w:t>
      </w:r>
      <w:r w:rsidRPr="00C55731">
        <w:rPr>
          <w:rFonts w:hint="eastAsia"/>
          <w:b/>
          <w:bCs/>
        </w:rPr>
        <w:t>操纵臂系统坐标系与术中相机系统坐标系的配准</w:t>
      </w:r>
    </w:p>
    <w:p w14:paraId="4EEE00E1" w14:textId="270D0CDF" w:rsidR="003259C3" w:rsidRDefault="003259C3" w:rsidP="003259C3">
      <w:pPr>
        <w:ind w:firstLine="420"/>
      </w:pPr>
      <w:r>
        <w:rPr>
          <w:rFonts w:hint="eastAsia"/>
        </w:rPr>
        <w:t>操纵臂末端执行器会安装穿刺针或其他手术器具来执行手术操作。通过术中相机系统得到病灶区域中心的坐标，要转换成操纵臂坐标系下的坐标，从而使操纵臂</w:t>
      </w:r>
      <w:r w:rsidR="00C55731">
        <w:rPr>
          <w:rFonts w:hint="eastAsia"/>
        </w:rPr>
        <w:t>确定病灶坐标，并进行穿刺</w:t>
      </w:r>
      <w:r>
        <w:rPr>
          <w:rFonts w:hint="eastAsia"/>
        </w:rPr>
        <w:t>。因此，还需要对操纵臂系统与术中相机系统进行配准，得到</w:t>
      </w:r>
      <w:r w:rsidR="00C55731">
        <w:rPr>
          <w:rFonts w:hint="eastAsia"/>
        </w:rPr>
        <w:t>它</w:t>
      </w:r>
      <w:r>
        <w:rPr>
          <w:rFonts w:hint="eastAsia"/>
        </w:rPr>
        <w:t>们之间的变换矩阵。</w:t>
      </w:r>
      <w:r w:rsidR="00C55731">
        <w:rPr>
          <w:rFonts w:hint="eastAsia"/>
        </w:rPr>
        <w:t>配准原理与第</w:t>
      </w:r>
      <w:r w:rsidR="00C55731">
        <w:rPr>
          <w:rFonts w:hint="eastAsia"/>
        </w:rPr>
        <w:t>1</w:t>
      </w:r>
      <w:r w:rsidR="00C55731">
        <w:rPr>
          <w:rFonts w:hint="eastAsia"/>
        </w:rPr>
        <w:t>点相同，在此就不赘述了。</w:t>
      </w:r>
      <w:r>
        <w:rPr>
          <w:rFonts w:hint="eastAsia"/>
        </w:rPr>
        <w:t>用三个智能标记贴在</w:t>
      </w:r>
      <w:r w:rsidR="00C55731">
        <w:rPr>
          <w:rFonts w:hint="eastAsia"/>
        </w:rPr>
        <w:t>操纵臂的</w:t>
      </w:r>
      <w:r>
        <w:rPr>
          <w:rFonts w:hint="eastAsia"/>
        </w:rPr>
        <w:t>三个关节</w:t>
      </w:r>
      <w:r w:rsidR="00C55731">
        <w:rPr>
          <w:rFonts w:hint="eastAsia"/>
        </w:rPr>
        <w:t>点</w:t>
      </w:r>
      <w:r>
        <w:rPr>
          <w:rFonts w:hint="eastAsia"/>
        </w:rPr>
        <w:t>处，每</w:t>
      </w:r>
      <w:r>
        <w:rPr>
          <w:rFonts w:hint="eastAsia"/>
        </w:rPr>
        <w:lastRenderedPageBreak/>
        <w:t>个关节</w:t>
      </w:r>
      <w:r w:rsidR="00C55731">
        <w:rPr>
          <w:rFonts w:hint="eastAsia"/>
        </w:rPr>
        <w:t>点</w:t>
      </w:r>
      <w:r>
        <w:rPr>
          <w:rFonts w:hint="eastAsia"/>
        </w:rPr>
        <w:t>在操纵臂系统下的坐标是已知的</w:t>
      </w:r>
      <w:r w:rsidR="00C55731">
        <w:rPr>
          <w:rFonts w:hint="eastAsia"/>
        </w:rPr>
        <w:t>，</w:t>
      </w:r>
      <w:r>
        <w:rPr>
          <w:rFonts w:hint="eastAsia"/>
        </w:rPr>
        <w:t>其次通过术中相机观察智能标记上的条码信息，得到条码</w:t>
      </w:r>
      <w:r w:rsidR="00C55731">
        <w:rPr>
          <w:rFonts w:hint="eastAsia"/>
        </w:rPr>
        <w:t>（即三个关节点）</w:t>
      </w:r>
      <w:r>
        <w:rPr>
          <w:rFonts w:hint="eastAsia"/>
        </w:rPr>
        <w:t>在术中相机系统中的坐标。这样就能</w:t>
      </w:r>
      <w:r w:rsidR="00C55731">
        <w:rPr>
          <w:rFonts w:hint="eastAsia"/>
        </w:rPr>
        <w:t>求</w:t>
      </w:r>
      <w:r>
        <w:rPr>
          <w:rFonts w:hint="eastAsia"/>
        </w:rPr>
        <w:t>解出术中相机坐标系统到操纵臂坐标系统的变换矩阵。</w:t>
      </w:r>
    </w:p>
    <w:p w14:paraId="5AD5366F" w14:textId="77777777" w:rsidR="00C55731" w:rsidRDefault="003259C3" w:rsidP="003259C3">
      <w:pPr>
        <w:ind w:firstLine="420"/>
        <w:rPr>
          <w:b/>
          <w:bCs/>
        </w:rPr>
      </w:pPr>
      <w:r w:rsidRPr="00C55731">
        <w:rPr>
          <w:rFonts w:hint="eastAsia"/>
          <w:b/>
          <w:bCs/>
        </w:rPr>
        <w:t>3</w:t>
      </w:r>
      <w:r w:rsidRPr="00C55731">
        <w:rPr>
          <w:b/>
          <w:bCs/>
        </w:rPr>
        <w:t xml:space="preserve">. </w:t>
      </w:r>
      <w:r w:rsidR="00C55731" w:rsidRPr="00C55731">
        <w:rPr>
          <w:rFonts w:hint="eastAsia"/>
          <w:b/>
          <w:bCs/>
        </w:rPr>
        <w:t>实时表皮运动补偿</w:t>
      </w:r>
    </w:p>
    <w:p w14:paraId="1CC3545E" w14:textId="49522901" w:rsidR="00C55731" w:rsidRDefault="003259C3" w:rsidP="003259C3">
      <w:pPr>
        <w:ind w:firstLine="420"/>
      </w:pPr>
      <w:r>
        <w:rPr>
          <w:rFonts w:hint="eastAsia"/>
        </w:rPr>
        <w:t>通过第</w:t>
      </w:r>
      <w:r>
        <w:rPr>
          <w:rFonts w:hint="eastAsia"/>
        </w:rPr>
        <w:t>1</w:t>
      </w:r>
      <w:r>
        <w:rPr>
          <w:rFonts w:hint="eastAsia"/>
        </w:rPr>
        <w:t>步和第</w:t>
      </w:r>
      <w:r>
        <w:rPr>
          <w:rFonts w:hint="eastAsia"/>
        </w:rPr>
        <w:t>2</w:t>
      </w:r>
      <w:r>
        <w:rPr>
          <w:rFonts w:hint="eastAsia"/>
        </w:rPr>
        <w:t>步，可以控制操纵臂移动到进针点进行穿刺。但是在实际手术中，由于病人的呼吸运动，进针点的位置</w:t>
      </w:r>
      <w:r w:rsidR="00716E22">
        <w:rPr>
          <w:rFonts w:hint="eastAsia"/>
        </w:rPr>
        <w:t>会</w:t>
      </w:r>
      <w:r>
        <w:rPr>
          <w:rFonts w:hint="eastAsia"/>
        </w:rPr>
        <w:t>产生偏移，那么操纵臂若按照原来进针点的坐标进针，就会产生相应的误差。而智能标记的另一大创新点就在于，它具有三轴加速度传感器，在术中能够及时监测到病人的表皮运动，根据进针点周围的三个智能标记的三组数据，对进针点处的</w:t>
      </w:r>
      <w:r w:rsidR="00716E22">
        <w:rPr>
          <w:rFonts w:hint="eastAsia"/>
        </w:rPr>
        <w:t>偏移</w:t>
      </w:r>
      <w:r>
        <w:rPr>
          <w:rFonts w:hint="eastAsia"/>
        </w:rPr>
        <w:t>进行补偿，得到较为准确的进针点坐标，提升进针精度。</w:t>
      </w:r>
    </w:p>
    <w:p w14:paraId="443AB8E7" w14:textId="77777777" w:rsidR="00716E22" w:rsidRDefault="003259C3" w:rsidP="003259C3">
      <w:pPr>
        <w:ind w:firstLine="420"/>
      </w:pPr>
      <w:r>
        <w:rPr>
          <w:rFonts w:hint="eastAsia"/>
        </w:rPr>
        <w:t>我们对“呼吸对人体表皮运动产生的影响”进行</w:t>
      </w:r>
      <w:r w:rsidR="00716E22">
        <w:rPr>
          <w:rFonts w:hint="eastAsia"/>
        </w:rPr>
        <w:t>了</w:t>
      </w:r>
      <w:r>
        <w:rPr>
          <w:rFonts w:hint="eastAsia"/>
        </w:rPr>
        <w:t>研究</w:t>
      </w:r>
      <w:r w:rsidR="00716E22">
        <w:rPr>
          <w:rFonts w:hint="eastAsia"/>
        </w:rPr>
        <w:t>，</w:t>
      </w:r>
      <w:r>
        <w:rPr>
          <w:rFonts w:hint="eastAsia"/>
        </w:rPr>
        <w:t>并</w:t>
      </w:r>
      <w:r w:rsidR="00716E22">
        <w:rPr>
          <w:rFonts w:hint="eastAsia"/>
        </w:rPr>
        <w:t>通过</w:t>
      </w:r>
      <w:r>
        <w:rPr>
          <w:rFonts w:hint="eastAsia"/>
        </w:rPr>
        <w:t>大量实验，建立</w:t>
      </w:r>
      <w:r w:rsidR="00716E22">
        <w:rPr>
          <w:rFonts w:hint="eastAsia"/>
        </w:rPr>
        <w:t>了</w:t>
      </w:r>
      <w:r>
        <w:rPr>
          <w:rFonts w:hint="eastAsia"/>
        </w:rPr>
        <w:t>一个</w:t>
      </w:r>
      <w:r w:rsidR="00716E22">
        <w:rPr>
          <w:rFonts w:hint="eastAsia"/>
        </w:rPr>
        <w:t>根据传感器数据估计穿刺点表皮运动的</w:t>
      </w:r>
      <w:r>
        <w:rPr>
          <w:rFonts w:hint="eastAsia"/>
        </w:rPr>
        <w:t>模型</w:t>
      </w:r>
      <w:r w:rsidR="00716E22">
        <w:rPr>
          <w:rFonts w:hint="eastAsia"/>
        </w:rPr>
        <w:t>：</w:t>
      </w:r>
    </w:p>
    <w:p w14:paraId="77098E28" w14:textId="449F9509" w:rsidR="007C5531" w:rsidRPr="007C5531" w:rsidRDefault="00716E22" w:rsidP="007C5531">
      <w:pPr>
        <w:ind w:firstLine="420"/>
      </w:pPr>
      <m:oMathPara>
        <m:oMath>
          <m:r>
            <w:rPr>
              <w:rFonts w:ascii="Cambria Math" w:hAnsi="Cambria Math"/>
            </w:rPr>
            <m:t>dest=</m:t>
          </m:r>
          <m:r>
            <w:rPr>
              <w:rFonts w:ascii="Cambria Math" w:hAnsi="Cambria Math" w:hint="eastAsia"/>
            </w:rPr>
            <m:t>M</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oMath>
      </m:oMathPara>
    </w:p>
    <w:p w14:paraId="69C340C3" w14:textId="0153A5C7" w:rsidR="007C5531" w:rsidRPr="007C5531" w:rsidRDefault="00716E22" w:rsidP="007C5531">
      <w:pPr>
        <w:ind w:firstLine="420"/>
      </w:pPr>
      <w:r>
        <w:rPr>
          <w:rFonts w:hint="eastAsia"/>
        </w:rPr>
        <w:t>其中，</w:t>
      </w:r>
      <m:oMath>
        <m:r>
          <w:rPr>
            <w:rFonts w:ascii="Cambria Math" w:hAnsi="Cambria Math" w:hint="eastAsia"/>
          </w:rPr>
          <m:t>M</m:t>
        </m:r>
      </m:oMath>
      <w:r w:rsidR="007C5531">
        <w:rPr>
          <w:rFonts w:hint="eastAsia"/>
        </w:rPr>
        <w:t>表示我们训练的估计穿刺点表皮运动的模型，</w:t>
      </w:r>
      <w:r w:rsidR="007C5531">
        <w:rPr>
          <w:rFonts w:hint="eastAsia"/>
        </w:rPr>
        <w:t xml:space="preserve"> </w:t>
      </w:r>
      <m:oMath>
        <m:r>
          <w:rPr>
            <w:rFonts w:ascii="Cambria Math" w:hAnsi="Cambria Math" w:hint="eastAsia"/>
          </w:rPr>
          <m:t>dest</m:t>
        </m:r>
      </m:oMath>
      <w:r w:rsidR="007C5531">
        <w:rPr>
          <w:rFonts w:hint="eastAsia"/>
        </w:rPr>
        <w:t>表示模型输出，即进针点出的表皮运动数据。</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w:r>
        <w:rPr>
          <w:rFonts w:hint="eastAsia"/>
        </w:rPr>
        <w:t>分别表示</w:t>
      </w:r>
      <w:r w:rsidR="007C5531">
        <w:rPr>
          <w:rFonts w:hint="eastAsia"/>
        </w:rPr>
        <w:t>三个智能标记中三轴传感器的数据，</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sidR="007C5531">
        <w:rPr>
          <w:rFonts w:hint="eastAsia"/>
        </w:rPr>
        <w:t>表示进针点分别于三个智能标记的距离。</w:t>
      </w:r>
    </w:p>
    <w:p w14:paraId="3C325BD5" w14:textId="5A1A4600" w:rsidR="002F0F23" w:rsidRDefault="003259C3" w:rsidP="00712114">
      <w:pPr>
        <w:ind w:firstLine="420"/>
      </w:pPr>
      <w:r>
        <w:rPr>
          <w:rFonts w:hint="eastAsia"/>
        </w:rPr>
        <w:t>在术中，我们将进针点周围的三个智能标记的三组数据输入到该模型中，从而得到进针点的</w:t>
      </w:r>
      <w:r w:rsidR="00716E22">
        <w:rPr>
          <w:rFonts w:hint="eastAsia"/>
        </w:rPr>
        <w:t>表皮偏移数据</w:t>
      </w:r>
      <w:r>
        <w:rPr>
          <w:rFonts w:hint="eastAsia"/>
        </w:rPr>
        <w:t>，</w:t>
      </w:r>
      <w:r w:rsidR="00716E22">
        <w:rPr>
          <w:rFonts w:hint="eastAsia"/>
        </w:rPr>
        <w:t>从而在原有进针点坐标的基础上，通过对偏移数据的</w:t>
      </w:r>
      <w:r w:rsidR="00716E22">
        <w:rPr>
          <w:rFonts w:hint="eastAsia"/>
          <w:noProof/>
        </w:rPr>
        <w:t>补</w:t>
      </w:r>
      <w:r>
        <w:rPr>
          <w:rFonts w:hint="eastAsia"/>
        </w:rPr>
        <w:t>偿</w:t>
      </w:r>
      <w:r w:rsidR="00716E22">
        <w:rPr>
          <w:rFonts w:hint="eastAsia"/>
        </w:rPr>
        <w:t>，提升进针精度。</w:t>
      </w:r>
    </w:p>
    <w:p w14:paraId="72F9C022" w14:textId="77777777" w:rsidR="002F0F23" w:rsidRDefault="002F0F23" w:rsidP="002F0F23">
      <w:pPr>
        <w:pStyle w:val="2"/>
      </w:pPr>
      <w:r>
        <w:rPr>
          <w:rFonts w:hint="eastAsia"/>
        </w:rPr>
        <w:t>本发明创造与现有的技术相比所具有的优点、特点或积极效果（可以结合技术方案来具体说明）。</w:t>
      </w:r>
    </w:p>
    <w:p w14:paraId="724CDCAC" w14:textId="294E8180" w:rsidR="002F0F23" w:rsidRDefault="002F0F23" w:rsidP="002F0F23">
      <w:pPr>
        <w:ind w:firstLine="420"/>
      </w:pPr>
      <w:r>
        <w:rPr>
          <w:rFonts w:hint="eastAsia"/>
        </w:rPr>
        <w:t>本发明基于智能标记对人体表皮运动进行监测与补偿，相比现有技术而言，本发明将</w:t>
      </w:r>
      <w:r w:rsidR="00712114">
        <w:rPr>
          <w:rFonts w:hint="eastAsia"/>
        </w:rPr>
        <w:t>CT</w:t>
      </w:r>
      <w:r w:rsidR="00712114">
        <w:rPr>
          <w:rFonts w:hint="eastAsia"/>
        </w:rPr>
        <w:t>配准和表皮</w:t>
      </w:r>
      <w:r>
        <w:rPr>
          <w:rFonts w:hint="eastAsia"/>
        </w:rPr>
        <w:t>运动监测实现了一体化，很大程度上简便了术前准备操作</w:t>
      </w:r>
      <w:r w:rsidR="00712114">
        <w:rPr>
          <w:rFonts w:hint="eastAsia"/>
        </w:rPr>
        <w:t>的</w:t>
      </w:r>
      <w:r>
        <w:rPr>
          <w:rFonts w:hint="eastAsia"/>
        </w:rPr>
        <w:t>同时</w:t>
      </w:r>
      <w:r w:rsidR="00712114">
        <w:rPr>
          <w:rFonts w:hint="eastAsia"/>
        </w:rPr>
        <w:t>，</w:t>
      </w:r>
      <w:r>
        <w:rPr>
          <w:rFonts w:hint="eastAsia"/>
        </w:rPr>
        <w:t>也保证了</w:t>
      </w:r>
      <w:r w:rsidR="00712114">
        <w:rPr>
          <w:rFonts w:hint="eastAsia"/>
        </w:rPr>
        <w:t>进针点的精度要求。</w:t>
      </w:r>
    </w:p>
    <w:p w14:paraId="09BAAA4C" w14:textId="77777777" w:rsidR="002F0F23" w:rsidRDefault="002F0F23" w:rsidP="002F0F23">
      <w:pPr>
        <w:ind w:firstLine="420"/>
      </w:pPr>
      <w:r>
        <w:rPr>
          <w:rFonts w:hint="eastAsia"/>
        </w:rPr>
        <w:t>与现有技术相比，本发明具有如下优点：</w:t>
      </w:r>
    </w:p>
    <w:p w14:paraId="5923EA2B" w14:textId="3236A3A7" w:rsidR="002F0F23" w:rsidRDefault="002F0F23" w:rsidP="002F0F23">
      <w:pPr>
        <w:numPr>
          <w:ilvl w:val="0"/>
          <w:numId w:val="2"/>
        </w:numPr>
      </w:pPr>
      <w:r>
        <w:rPr>
          <w:rFonts w:hint="eastAsia"/>
        </w:rPr>
        <w:t>本发明使用基于铅丝条码的智能标记对</w:t>
      </w:r>
      <w:r>
        <w:rPr>
          <w:rFonts w:hint="eastAsia"/>
        </w:rPr>
        <w:t>CT</w:t>
      </w:r>
      <w:r>
        <w:rPr>
          <w:rFonts w:hint="eastAsia"/>
        </w:rPr>
        <w:t>三维</w:t>
      </w:r>
      <w:r w:rsidR="00712114">
        <w:rPr>
          <w:rFonts w:hint="eastAsia"/>
        </w:rPr>
        <w:t>成</w:t>
      </w:r>
      <w:r>
        <w:rPr>
          <w:rFonts w:hint="eastAsia"/>
        </w:rPr>
        <w:t>像</w:t>
      </w:r>
      <w:r w:rsidR="00712114">
        <w:rPr>
          <w:rFonts w:hint="eastAsia"/>
        </w:rPr>
        <w:t>系统</w:t>
      </w:r>
      <w:r>
        <w:rPr>
          <w:rFonts w:hint="eastAsia"/>
        </w:rPr>
        <w:t>和术中相机系统进行配准。铅丝在</w:t>
      </w:r>
      <w:r>
        <w:rPr>
          <w:rFonts w:hint="eastAsia"/>
        </w:rPr>
        <w:t>CT</w:t>
      </w:r>
      <w:r>
        <w:rPr>
          <w:rFonts w:hint="eastAsia"/>
        </w:rPr>
        <w:t>扫描中能够留下明显的痕迹，并且几乎没有伪影，这使得对铅丝标记的定位更加精准，从而提升了</w:t>
      </w:r>
      <w:r>
        <w:rPr>
          <w:rFonts w:hint="eastAsia"/>
        </w:rPr>
        <w:t>CT</w:t>
      </w:r>
      <w:r>
        <w:rPr>
          <w:rFonts w:hint="eastAsia"/>
        </w:rPr>
        <w:t>三维图像和术中相机系统的配准精度。</w:t>
      </w:r>
    </w:p>
    <w:p w14:paraId="665F8C37" w14:textId="761D7206" w:rsidR="002F0F23" w:rsidRDefault="002F0F23" w:rsidP="002F0F23">
      <w:pPr>
        <w:numPr>
          <w:ilvl w:val="0"/>
          <w:numId w:val="2"/>
        </w:numPr>
      </w:pPr>
      <w:r>
        <w:rPr>
          <w:rFonts w:hint="eastAsia"/>
        </w:rPr>
        <w:t>本发明使用三轴传感器对人体表皮运动进行</w:t>
      </w:r>
      <w:r w:rsidR="00712114">
        <w:rPr>
          <w:rFonts w:hint="eastAsia"/>
        </w:rPr>
        <w:t>术中实时</w:t>
      </w:r>
      <w:r>
        <w:rPr>
          <w:rFonts w:hint="eastAsia"/>
        </w:rPr>
        <w:t>监测</w:t>
      </w:r>
      <w:r w:rsidR="00712114">
        <w:rPr>
          <w:rFonts w:hint="eastAsia"/>
        </w:rPr>
        <w:t>，并且使用了通过监督学习算法训练得到的估算表皮运动数据的模型。能够通过三轴传感器获得表皮运动数据，实时补偿由于呼吸运动产生的进针点位置偏移，使得进针更加精确。</w:t>
      </w:r>
      <w:r w:rsidR="00712114">
        <w:t xml:space="preserve"> </w:t>
      </w:r>
    </w:p>
    <w:p w14:paraId="7A931742" w14:textId="62AC50E8" w:rsidR="002F0F23" w:rsidRDefault="002F0F23" w:rsidP="002F0F23">
      <w:pPr>
        <w:numPr>
          <w:ilvl w:val="0"/>
          <w:numId w:val="2"/>
        </w:numPr>
      </w:pPr>
      <w:r>
        <w:rPr>
          <w:rFonts w:hint="eastAsia"/>
        </w:rPr>
        <w:t>本发明将配准与表皮运动监测进行了一体化，简便了术前操作，只需在扫描</w:t>
      </w:r>
      <w:r>
        <w:rPr>
          <w:rFonts w:hint="eastAsia"/>
        </w:rPr>
        <w:t>C</w:t>
      </w:r>
      <w:r>
        <w:t>T</w:t>
      </w:r>
      <w:r>
        <w:rPr>
          <w:rFonts w:hint="eastAsia"/>
        </w:rPr>
        <w:t>前将标记贴在病人</w:t>
      </w:r>
      <w:r w:rsidR="00712114">
        <w:rPr>
          <w:rFonts w:hint="eastAsia"/>
        </w:rPr>
        <w:t>身上</w:t>
      </w:r>
      <w:r>
        <w:rPr>
          <w:rFonts w:hint="eastAsia"/>
        </w:rPr>
        <w:t>，便可以在术中进行配准，并且实时</w:t>
      </w:r>
      <w:r w:rsidR="00712114">
        <w:rPr>
          <w:rFonts w:hint="eastAsia"/>
        </w:rPr>
        <w:t>补偿</w:t>
      </w:r>
      <w:r>
        <w:rPr>
          <w:rFonts w:hint="eastAsia"/>
        </w:rPr>
        <w:t>病人</w:t>
      </w:r>
      <w:r w:rsidR="00712114">
        <w:rPr>
          <w:rFonts w:hint="eastAsia"/>
        </w:rPr>
        <w:t>表皮</w:t>
      </w:r>
      <w:r>
        <w:rPr>
          <w:rFonts w:hint="eastAsia"/>
        </w:rPr>
        <w:t>运动。</w:t>
      </w:r>
    </w:p>
    <w:p w14:paraId="44E1E42C" w14:textId="7A4C0034" w:rsidR="008831C8" w:rsidRDefault="00712114" w:rsidP="008831C8">
      <w:pPr>
        <w:numPr>
          <w:ilvl w:val="0"/>
          <w:numId w:val="2"/>
        </w:numPr>
      </w:pPr>
      <w:r>
        <w:rPr>
          <w:rFonts w:hint="eastAsia"/>
        </w:rPr>
        <w:t>本文提出的方法</w:t>
      </w:r>
      <w:r w:rsidR="008831C8">
        <w:rPr>
          <w:rFonts w:hint="eastAsia"/>
        </w:rPr>
        <w:t>中，</w:t>
      </w:r>
      <w:r>
        <w:rPr>
          <w:rFonts w:hint="eastAsia"/>
        </w:rPr>
        <w:t>标记可以贴在距离进针点</w:t>
      </w:r>
      <m:oMath>
        <m:r>
          <w:rPr>
            <w:rFonts w:ascii="Cambria Math" w:hAnsi="Cambria Math" w:hint="eastAsia"/>
          </w:rPr>
          <m:t>1</m:t>
        </m:r>
        <m:r>
          <w:rPr>
            <w:rFonts w:ascii="Cambria Math" w:hAnsi="Cambria Math"/>
          </w:rPr>
          <m:t>0cm</m:t>
        </m:r>
      </m:oMath>
      <w:r>
        <w:rPr>
          <w:rFonts w:hint="eastAsia"/>
        </w:rPr>
        <w:t>以外的区域，</w:t>
      </w:r>
      <w:r w:rsidR="008831C8">
        <w:rPr>
          <w:rFonts w:hint="eastAsia"/>
        </w:rPr>
        <w:t>而</w:t>
      </w:r>
      <w:r>
        <w:rPr>
          <w:rFonts w:hint="eastAsia"/>
        </w:rPr>
        <w:t>不会影响配准及表皮运动补偿的精度。</w:t>
      </w:r>
      <w:r w:rsidR="008831C8">
        <w:rPr>
          <w:rFonts w:hint="eastAsia"/>
        </w:rPr>
        <w:t>可以保证手术区域半径</w:t>
      </w:r>
      <m:oMath>
        <m:r>
          <w:rPr>
            <w:rFonts w:ascii="Cambria Math" w:hAnsi="Cambria Math"/>
          </w:rPr>
          <m:t>10cm</m:t>
        </m:r>
      </m:oMath>
      <w:r w:rsidR="008831C8">
        <w:rPr>
          <w:rFonts w:hint="eastAsia"/>
        </w:rPr>
        <w:t>的无菌环境不受到标记影响。</w:t>
      </w:r>
    </w:p>
    <w:p w14:paraId="50B0BCC8" w14:textId="3541E4C7" w:rsidR="00113034" w:rsidRPr="008831C8" w:rsidRDefault="00113034" w:rsidP="008831C8">
      <w:pPr>
        <w:numPr>
          <w:ilvl w:val="0"/>
          <w:numId w:val="2"/>
        </w:numPr>
      </w:pPr>
      <w:r>
        <w:rPr>
          <w:rFonts w:hint="eastAsia"/>
        </w:rPr>
        <w:t>本发明可以应用于肝穿刺、肺穿刺、妇科插植等多种</w:t>
      </w:r>
      <w:r w:rsidR="007F44E9">
        <w:rPr>
          <w:rFonts w:hint="eastAsia"/>
        </w:rPr>
        <w:t>基于</w:t>
      </w:r>
      <w:r>
        <w:rPr>
          <w:rFonts w:hint="eastAsia"/>
        </w:rPr>
        <w:t>术前</w:t>
      </w:r>
      <w:r>
        <w:rPr>
          <w:rFonts w:hint="eastAsia"/>
        </w:rPr>
        <w:t>CT</w:t>
      </w:r>
      <w:r>
        <w:rPr>
          <w:rFonts w:hint="eastAsia"/>
        </w:rPr>
        <w:t>引导的插植穿刺手术</w:t>
      </w:r>
      <w:r w:rsidR="00FD0415">
        <w:rPr>
          <w:rFonts w:hint="eastAsia"/>
        </w:rPr>
        <w:t>，</w:t>
      </w:r>
      <w:r>
        <w:rPr>
          <w:rFonts w:hint="eastAsia"/>
        </w:rPr>
        <w:t>能为此类手术提供满足医疗精度的</w:t>
      </w:r>
      <w:r w:rsidR="00FD0415">
        <w:rPr>
          <w:rFonts w:hint="eastAsia"/>
        </w:rPr>
        <w:t>术前</w:t>
      </w:r>
      <w:r w:rsidR="00FD0415">
        <w:rPr>
          <w:rFonts w:hint="eastAsia"/>
        </w:rPr>
        <w:t>CT</w:t>
      </w:r>
      <w:r w:rsidR="00FD0415">
        <w:rPr>
          <w:rFonts w:hint="eastAsia"/>
        </w:rPr>
        <w:t>配准和术中的</w:t>
      </w:r>
      <w:r>
        <w:rPr>
          <w:rFonts w:hint="eastAsia"/>
        </w:rPr>
        <w:t>进针点定位</w:t>
      </w:r>
      <w:r w:rsidR="00FD0415">
        <w:rPr>
          <w:rFonts w:hint="eastAsia"/>
        </w:rPr>
        <w:t>与补</w:t>
      </w:r>
      <w:r>
        <w:rPr>
          <w:rFonts w:hint="eastAsia"/>
        </w:rPr>
        <w:t>偿，</w:t>
      </w:r>
      <w:r w:rsidR="00FD0415">
        <w:rPr>
          <w:rFonts w:hint="eastAsia"/>
        </w:rPr>
        <w:t>一定程度上</w:t>
      </w:r>
      <w:r>
        <w:rPr>
          <w:rFonts w:hint="eastAsia"/>
        </w:rPr>
        <w:t>提升手术效率</w:t>
      </w:r>
      <w:r w:rsidR="00FD0415">
        <w:rPr>
          <w:rFonts w:hint="eastAsia"/>
        </w:rPr>
        <w:t>，</w:t>
      </w:r>
      <w:r>
        <w:rPr>
          <w:rFonts w:hint="eastAsia"/>
        </w:rPr>
        <w:t>降低术后并发症。</w:t>
      </w:r>
    </w:p>
    <w:p w14:paraId="77F033C9" w14:textId="77777777" w:rsidR="002F0F23" w:rsidRDefault="002F0F23" w:rsidP="002F0F23">
      <w:pPr>
        <w:pStyle w:val="2"/>
      </w:pPr>
      <w:r>
        <w:rPr>
          <w:rFonts w:hint="eastAsia"/>
        </w:rPr>
        <w:lastRenderedPageBreak/>
        <w:t>结合附图举例解释实现本发明创造的具体方案，如有参数于条件应列出。（如实施、安装、操作、使用方法各步骤，其中附图应当使用黑色线条图，不能着色和涂改）</w:t>
      </w:r>
    </w:p>
    <w:p w14:paraId="54FFAD1D" w14:textId="77777777" w:rsidR="002F0F23" w:rsidRDefault="002F0F23" w:rsidP="002F0F23">
      <w:pPr>
        <w:spacing w:before="60"/>
        <w:ind w:firstLine="420"/>
      </w:pPr>
    </w:p>
    <w:p w14:paraId="6FA11E8E" w14:textId="77777777" w:rsidR="002F0F23" w:rsidRDefault="002F0F23" w:rsidP="002F0F23"/>
    <w:p w14:paraId="7FE32720" w14:textId="77777777" w:rsidR="00CE65A0" w:rsidRPr="002F0F23" w:rsidRDefault="00CE65A0"/>
    <w:sectPr w:rsidR="00CE65A0" w:rsidRPr="002F0F23">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7E183" w14:textId="77777777" w:rsidR="00C22884" w:rsidRDefault="00C22884" w:rsidP="002F0F23">
      <w:r>
        <w:separator/>
      </w:r>
    </w:p>
  </w:endnote>
  <w:endnote w:type="continuationSeparator" w:id="0">
    <w:p w14:paraId="5FC6780D" w14:textId="77777777" w:rsidR="00C22884" w:rsidRDefault="00C22884" w:rsidP="002F0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C4BCA" w14:textId="4FFDCEA8" w:rsidR="007F44E9" w:rsidRDefault="007F44E9">
    <w:pPr>
      <w:pStyle w:val="a5"/>
    </w:pPr>
    <w:r>
      <w:rPr>
        <w:noProof/>
      </w:rPr>
      <mc:AlternateContent>
        <mc:Choice Requires="wps">
          <w:drawing>
            <wp:anchor distT="0" distB="0" distL="114300" distR="114300" simplePos="0" relativeHeight="251659264" behindDoc="0" locked="0" layoutInCell="1" allowOverlap="1" wp14:anchorId="01AB6821" wp14:editId="440D5EE2">
              <wp:simplePos x="0" y="0"/>
              <wp:positionH relativeFrom="margin">
                <wp:align>center</wp:align>
              </wp:positionH>
              <wp:positionV relativeFrom="paragraph">
                <wp:posOffset>0</wp:posOffset>
              </wp:positionV>
              <wp:extent cx="859155" cy="147955"/>
              <wp:effectExtent l="0" t="0" r="635"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66A52" w14:textId="77777777" w:rsidR="007F44E9" w:rsidRDefault="007F44E9">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8</w:t>
                            </w:r>
                          </w:fldSimple>
                          <w:r>
                            <w:rPr>
                              <w:rFonts w:hint="eastAsia"/>
                            </w:rPr>
                            <w:t xml:space="preserve">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AB6821" id="_x0000_t202" coordsize="21600,21600" o:spt="202" path="m,l,21600r21600,l21600,xe">
              <v:stroke joinstyle="miter"/>
              <v:path gradientshapeok="t" o:connecttype="rect"/>
            </v:shapetype>
            <v:shape id="文本框 25" o:spid="_x0000_s1026" type="#_x0000_t202" style="position:absolute;margin-left:0;margin-top:0;width:67.65pt;height:11.6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" filled="f" stroked="f">
              <v:textbox style="mso-fit-shape-to-text:t" inset="0,0,0,0">
                <w:txbxContent>
                  <w:p w14:paraId="27C66A52" w14:textId="77777777" w:rsidR="007F44E9" w:rsidRDefault="007F44E9">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8</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5CACC" w14:textId="77777777" w:rsidR="00C22884" w:rsidRDefault="00C22884" w:rsidP="002F0F23">
      <w:r>
        <w:separator/>
      </w:r>
    </w:p>
  </w:footnote>
  <w:footnote w:type="continuationSeparator" w:id="0">
    <w:p w14:paraId="5D12F120" w14:textId="77777777" w:rsidR="00C22884" w:rsidRDefault="00C22884" w:rsidP="002F0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D11E6" w14:textId="77777777" w:rsidR="007F44E9" w:rsidRDefault="007F44E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4B4"/>
    <w:multiLevelType w:val="hybridMultilevel"/>
    <w:tmpl w:val="543022F4"/>
    <w:lvl w:ilvl="0" w:tplc="0AB4DF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A6ED8"/>
    <w:multiLevelType w:val="hybridMultilevel"/>
    <w:tmpl w:val="16BEE53A"/>
    <w:lvl w:ilvl="0" w:tplc="18FE0D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954FDB"/>
    <w:multiLevelType w:val="hybridMultilevel"/>
    <w:tmpl w:val="774ABE7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57094919"/>
    <w:multiLevelType w:val="hybridMultilevel"/>
    <w:tmpl w:val="25E64B8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5A3FD4D8"/>
    <w:multiLevelType w:val="singleLevel"/>
    <w:tmpl w:val="5A3FD4D8"/>
    <w:lvl w:ilvl="0">
      <w:start w:val="1"/>
      <w:numFmt w:val="decimal"/>
      <w:pStyle w:val="2"/>
      <w:lvlText w:val="%1."/>
      <w:lvlJc w:val="left"/>
      <w:pPr>
        <w:ind w:left="425" w:hanging="425"/>
      </w:pPr>
      <w:rPr>
        <w:rFonts w:hint="default"/>
      </w:rPr>
    </w:lvl>
  </w:abstractNum>
  <w:abstractNum w:abstractNumId="5" w15:restartNumberingAfterBreak="0">
    <w:nsid w:val="7D4C1FC8"/>
    <w:multiLevelType w:val="hybridMultilevel"/>
    <w:tmpl w:val="086462AE"/>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59"/>
    <w:rsid w:val="000B21F1"/>
    <w:rsid w:val="000F37D3"/>
    <w:rsid w:val="00113034"/>
    <w:rsid w:val="001A4FA1"/>
    <w:rsid w:val="00224097"/>
    <w:rsid w:val="002F0F23"/>
    <w:rsid w:val="003259C3"/>
    <w:rsid w:val="00495AE5"/>
    <w:rsid w:val="004F5079"/>
    <w:rsid w:val="00604A59"/>
    <w:rsid w:val="00632348"/>
    <w:rsid w:val="006D47C7"/>
    <w:rsid w:val="00712114"/>
    <w:rsid w:val="00716E22"/>
    <w:rsid w:val="00731B3C"/>
    <w:rsid w:val="007C5531"/>
    <w:rsid w:val="007F44E9"/>
    <w:rsid w:val="00850444"/>
    <w:rsid w:val="008831C8"/>
    <w:rsid w:val="00961C36"/>
    <w:rsid w:val="009E34F6"/>
    <w:rsid w:val="00AB4341"/>
    <w:rsid w:val="00BB19FB"/>
    <w:rsid w:val="00C22884"/>
    <w:rsid w:val="00C55731"/>
    <w:rsid w:val="00CE65A0"/>
    <w:rsid w:val="00DC4016"/>
    <w:rsid w:val="00FD0415"/>
    <w:rsid w:val="00FE1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6FBDE"/>
  <w15:chartTrackingRefBased/>
  <w15:docId w15:val="{D9B8BA15-A14E-4369-BB3C-DBED8EBD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F23"/>
    <w:pPr>
      <w:widowControl w:val="0"/>
      <w:jc w:val="both"/>
    </w:pPr>
    <w:rPr>
      <w:rFonts w:ascii="Calibri" w:eastAsia="宋体" w:hAnsi="Calibri" w:cs="Times New Roman"/>
      <w:szCs w:val="24"/>
    </w:rPr>
  </w:style>
  <w:style w:type="paragraph" w:styleId="1">
    <w:name w:val="heading 1"/>
    <w:basedOn w:val="a"/>
    <w:next w:val="a"/>
    <w:link w:val="10"/>
    <w:qFormat/>
    <w:rsid w:val="002F0F23"/>
    <w:pPr>
      <w:keepNext/>
      <w:keepLines/>
      <w:spacing w:before="120" w:after="120" w:line="576" w:lineRule="auto"/>
      <w:outlineLvl w:val="0"/>
    </w:pPr>
    <w:rPr>
      <w:b/>
      <w:kern w:val="44"/>
      <w:sz w:val="44"/>
    </w:rPr>
  </w:style>
  <w:style w:type="paragraph" w:styleId="2">
    <w:name w:val="heading 2"/>
    <w:basedOn w:val="a"/>
    <w:next w:val="a"/>
    <w:link w:val="20"/>
    <w:qFormat/>
    <w:rsid w:val="002F0F23"/>
    <w:pPr>
      <w:keepNext/>
      <w:keepLines/>
      <w:numPr>
        <w:numId w:val="1"/>
      </w:numPr>
      <w:spacing w:before="20" w:after="20" w:line="413" w:lineRule="auto"/>
      <w:outlineLvl w:val="1"/>
    </w:pPr>
    <w:rPr>
      <w:rFonts w:ascii="Arial" w:hAnsi="Arial"/>
      <w:b/>
      <w:color w:val="FF0000"/>
      <w:sz w:val="32"/>
    </w:rPr>
  </w:style>
  <w:style w:type="paragraph" w:styleId="3">
    <w:name w:val="heading 3"/>
    <w:basedOn w:val="a"/>
    <w:next w:val="a"/>
    <w:link w:val="30"/>
    <w:qFormat/>
    <w:rsid w:val="002F0F23"/>
    <w:pPr>
      <w:keepNext/>
      <w:keepLines/>
      <w:spacing w:before="20" w:after="2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F0F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F23"/>
    <w:rPr>
      <w:sz w:val="18"/>
      <w:szCs w:val="18"/>
    </w:rPr>
  </w:style>
  <w:style w:type="paragraph" w:styleId="a5">
    <w:name w:val="footer"/>
    <w:basedOn w:val="a"/>
    <w:link w:val="a6"/>
    <w:unhideWhenUsed/>
    <w:rsid w:val="002F0F23"/>
    <w:pPr>
      <w:tabs>
        <w:tab w:val="center" w:pos="4153"/>
        <w:tab w:val="right" w:pos="8306"/>
      </w:tabs>
      <w:snapToGrid w:val="0"/>
      <w:jc w:val="left"/>
    </w:pPr>
    <w:rPr>
      <w:sz w:val="18"/>
      <w:szCs w:val="18"/>
    </w:rPr>
  </w:style>
  <w:style w:type="character" w:customStyle="1" w:styleId="a6">
    <w:name w:val="页脚 字符"/>
    <w:basedOn w:val="a0"/>
    <w:link w:val="a5"/>
    <w:uiPriority w:val="99"/>
    <w:rsid w:val="002F0F23"/>
    <w:rPr>
      <w:sz w:val="18"/>
      <w:szCs w:val="18"/>
    </w:rPr>
  </w:style>
  <w:style w:type="character" w:customStyle="1" w:styleId="10">
    <w:name w:val="标题 1 字符"/>
    <w:basedOn w:val="a0"/>
    <w:link w:val="1"/>
    <w:rsid w:val="002F0F23"/>
    <w:rPr>
      <w:rFonts w:ascii="Calibri" w:eastAsia="宋体" w:hAnsi="Calibri" w:cs="Times New Roman"/>
      <w:b/>
      <w:kern w:val="44"/>
      <w:sz w:val="44"/>
      <w:szCs w:val="24"/>
    </w:rPr>
  </w:style>
  <w:style w:type="character" w:customStyle="1" w:styleId="20">
    <w:name w:val="标题 2 字符"/>
    <w:basedOn w:val="a0"/>
    <w:link w:val="2"/>
    <w:rsid w:val="002F0F23"/>
    <w:rPr>
      <w:rFonts w:ascii="Arial" w:eastAsia="宋体" w:hAnsi="Arial" w:cs="Times New Roman"/>
      <w:b/>
      <w:color w:val="FF0000"/>
      <w:sz w:val="32"/>
      <w:szCs w:val="24"/>
    </w:rPr>
  </w:style>
  <w:style w:type="character" w:customStyle="1" w:styleId="30">
    <w:name w:val="标题 3 字符"/>
    <w:basedOn w:val="a0"/>
    <w:link w:val="3"/>
    <w:rsid w:val="002F0F23"/>
    <w:rPr>
      <w:rFonts w:ascii="Calibri" w:eastAsia="宋体" w:hAnsi="Calibri" w:cs="Times New Roman"/>
      <w:b/>
      <w:sz w:val="28"/>
      <w:szCs w:val="24"/>
    </w:rPr>
  </w:style>
  <w:style w:type="character" w:styleId="a7">
    <w:name w:val="annotation reference"/>
    <w:rsid w:val="002F0F23"/>
    <w:rPr>
      <w:sz w:val="21"/>
      <w:szCs w:val="21"/>
    </w:rPr>
  </w:style>
  <w:style w:type="paragraph" w:styleId="a8">
    <w:name w:val="annotation text"/>
    <w:basedOn w:val="a"/>
    <w:link w:val="a9"/>
    <w:rsid w:val="002F0F23"/>
    <w:pPr>
      <w:jc w:val="left"/>
    </w:pPr>
  </w:style>
  <w:style w:type="character" w:customStyle="1" w:styleId="a9">
    <w:name w:val="批注文字 字符"/>
    <w:basedOn w:val="a0"/>
    <w:link w:val="a8"/>
    <w:rsid w:val="002F0F23"/>
    <w:rPr>
      <w:rFonts w:ascii="Calibri" w:eastAsia="宋体" w:hAnsi="Calibri" w:cs="Times New Roman"/>
      <w:szCs w:val="24"/>
    </w:rPr>
  </w:style>
  <w:style w:type="character" w:styleId="aa">
    <w:name w:val="Placeholder Text"/>
    <w:basedOn w:val="a0"/>
    <w:uiPriority w:val="99"/>
    <w:semiHidden/>
    <w:rsid w:val="002F0F23"/>
    <w:rPr>
      <w:color w:val="808080"/>
    </w:rPr>
  </w:style>
  <w:style w:type="paragraph" w:styleId="ab">
    <w:name w:val="List Paragraph"/>
    <w:basedOn w:val="a"/>
    <w:uiPriority w:val="34"/>
    <w:qFormat/>
    <w:rsid w:val="002F0F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1208251054@qq.com</dc:creator>
  <cp:keywords/>
  <dc:description/>
  <cp:lastModifiedBy>1208251054@qq.com</cp:lastModifiedBy>
  <cp:revision>8</cp:revision>
  <dcterms:created xsi:type="dcterms:W3CDTF">2021-01-23T06:36:00Z</dcterms:created>
  <dcterms:modified xsi:type="dcterms:W3CDTF">2021-01-25T07:10:00Z</dcterms:modified>
</cp:coreProperties>
</file>