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60" w:lineRule="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一种视觉定位方法</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lang w:val="en-US" w:eastAsia="zh-CN"/>
        </w:rPr>
        <w:t>其特征在于，包括：</w:t>
      </w:r>
    </w:p>
    <w:p>
      <w:pPr>
        <w:numPr>
          <w:numId w:val="0"/>
        </w:numPr>
        <w:spacing w:line="360" w:lineRule="auto"/>
        <w:ind w:leftChars="0" w:firstLine="48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在患者体表喷印或粘贴多个铅质二维码；</w:t>
      </w:r>
    </w:p>
    <w:p>
      <w:pPr>
        <w:numPr>
          <w:numId w:val="0"/>
        </w:numPr>
        <w:spacing w:line="360" w:lineRule="auto"/>
        <w:ind w:leftChars="0" w:firstLine="48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对患者进行扫描，建立</w:t>
      </w:r>
      <w:r>
        <w:rPr>
          <w:rFonts w:hint="eastAsia" w:asciiTheme="minorEastAsia" w:hAnsiTheme="minorEastAsia" w:eastAsiaTheme="minorEastAsia" w:cstheme="minorEastAsia"/>
          <w:sz w:val="24"/>
          <w:lang w:val="en-US" w:eastAsia="zh-CN"/>
        </w:rPr>
        <w:t>术前的</w:t>
      </w:r>
      <w:r>
        <w:rPr>
          <w:rFonts w:hint="eastAsia" w:asciiTheme="minorEastAsia" w:hAnsiTheme="minorEastAsia" w:eastAsiaTheme="minorEastAsia" w:cstheme="minorEastAsia"/>
          <w:sz w:val="24"/>
          <w:lang w:val="en-US" w:eastAsia="zh-CN"/>
        </w:rPr>
        <w:t>三维模型</w:t>
      </w:r>
      <w:r>
        <w:rPr>
          <w:rFonts w:hint="eastAsia" w:asciiTheme="minorEastAsia" w:hAnsiTheme="minorEastAsia" w:eastAsiaTheme="minorEastAsia" w:cstheme="minorEastAsia"/>
          <w:sz w:val="24"/>
          <w:lang w:val="en-US" w:eastAsia="zh-CN"/>
        </w:rPr>
        <w:t>，并获取第一坐标组，所述第一坐标组为多个所述铅质二维码的中心在所述三维模型中的坐标；</w:t>
      </w:r>
    </w:p>
    <w:p>
      <w:pPr>
        <w:numPr>
          <w:numId w:val="0"/>
        </w:numPr>
        <w:spacing w:line="360" w:lineRule="auto"/>
        <w:ind w:leftChars="0" w:firstLine="48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获取第二坐标组，所述第二坐标组为多个所述铅质二维码的中心在术中相机坐标系中的坐标；</w:t>
      </w:r>
    </w:p>
    <w:p>
      <w:pPr>
        <w:numPr>
          <w:numId w:val="0"/>
        </w:numPr>
        <w:spacing w:line="360" w:lineRule="auto"/>
        <w:ind w:leftChars="0" w:firstLine="48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对每个所述铅质二维码进行识别与编码，得到每个所述铅质二维码的唯一标记ID；</w:t>
      </w:r>
    </w:p>
    <w:p>
      <w:pPr>
        <w:numPr>
          <w:numId w:val="0"/>
        </w:numPr>
        <w:spacing w:line="360" w:lineRule="auto"/>
        <w:ind w:leftChars="0" w:firstLine="48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根据所述第一坐标组和所述第二坐标组，计算得到多组配准参数；</w:t>
      </w:r>
    </w:p>
    <w:p>
      <w:pPr>
        <w:numPr>
          <w:numId w:val="0"/>
        </w:numPr>
        <w:spacing w:line="360" w:lineRule="auto"/>
        <w:ind w:leftChars="0" w:firstLine="48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根据多组所述配准参数，计算每个所述铅质二维码的中心的重投影误差；</w:t>
      </w:r>
    </w:p>
    <w:p>
      <w:pPr>
        <w:numPr>
          <w:numId w:val="0"/>
        </w:numPr>
        <w:spacing w:line="360" w:lineRule="auto"/>
        <w:ind w:leftChars="0" w:firstLine="48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使用非线性最小二乘</w:t>
      </w:r>
      <w:r>
        <w:rPr>
          <w:rFonts w:hint="eastAsia" w:asciiTheme="minorEastAsia" w:hAnsiTheme="minorEastAsia" w:eastAsiaTheme="minorEastAsia" w:cstheme="minorEastAsia"/>
          <w:sz w:val="24"/>
          <w:lang w:val="en-US" w:eastAsia="zh-CN"/>
        </w:rPr>
        <w:t>法</w:t>
      </w:r>
      <w:r>
        <w:rPr>
          <w:rFonts w:hint="eastAsia" w:asciiTheme="minorEastAsia" w:hAnsiTheme="minorEastAsia" w:eastAsiaTheme="minorEastAsia" w:cstheme="minorEastAsia"/>
          <w:sz w:val="24"/>
          <w:lang w:val="en-US" w:eastAsia="zh-CN"/>
        </w:rPr>
        <w:t>对</w:t>
      </w:r>
      <w:r>
        <w:rPr>
          <w:rFonts w:hint="eastAsia" w:asciiTheme="minorEastAsia" w:hAnsiTheme="minorEastAsia" w:eastAsiaTheme="minorEastAsia" w:cstheme="minorEastAsia"/>
          <w:sz w:val="24"/>
          <w:lang w:val="en-US" w:eastAsia="zh-CN"/>
        </w:rPr>
        <w:t>多组所述配准</w:t>
      </w:r>
      <w:r>
        <w:rPr>
          <w:rFonts w:hint="eastAsia" w:asciiTheme="minorEastAsia" w:hAnsiTheme="minorEastAsia" w:eastAsiaTheme="minorEastAsia" w:cstheme="minorEastAsia"/>
          <w:sz w:val="24"/>
          <w:lang w:val="en-US" w:eastAsia="zh-CN"/>
        </w:rPr>
        <w:t>参数进行优化</w:t>
      </w:r>
      <w:r>
        <w:rPr>
          <w:rFonts w:hint="eastAsia" w:asciiTheme="minorEastAsia" w:hAnsiTheme="minorEastAsia" w:eastAsiaTheme="minorEastAsia" w:cstheme="minorEastAsia"/>
          <w:sz w:val="24"/>
          <w:lang w:val="en-US" w:eastAsia="zh-CN"/>
        </w:rPr>
        <w:t>，得到优化后的配准参数；</w:t>
      </w:r>
    </w:p>
    <w:p>
      <w:pPr>
        <w:numPr>
          <w:numId w:val="0"/>
        </w:numPr>
        <w:spacing w:line="360" w:lineRule="auto"/>
        <w:ind w:leftChars="0" w:firstLine="48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根据所述优化后的配准参数，确定术中患者真实的病灶位置。</w:t>
      </w:r>
    </w:p>
    <w:p>
      <w:pPr>
        <w:numPr>
          <w:ilvl w:val="0"/>
          <w:numId w:val="1"/>
        </w:numPr>
        <w:spacing w:line="360" w:lineRule="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根据权利要求1所述的</w:t>
      </w:r>
      <w:r>
        <w:rPr>
          <w:rFonts w:hint="eastAsia" w:asciiTheme="minorEastAsia" w:hAnsiTheme="minorEastAsia" w:eastAsiaTheme="minorEastAsia" w:cstheme="minorEastAsia"/>
          <w:sz w:val="24"/>
        </w:rPr>
        <w:t>一种视觉定位方法</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lang w:val="en-US" w:eastAsia="zh-CN"/>
        </w:rPr>
        <w:t>其特征在于，所述铅质二维码通过以下以下</w:t>
      </w:r>
    </w:p>
    <w:p>
      <w:pPr>
        <w:numPr>
          <w:numId w:val="0"/>
        </w:numPr>
        <w:spacing w:line="360" w:lineRule="auto"/>
        <w:ind w:leftChars="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lang w:val="en-US" w:eastAsia="zh-CN"/>
        </w:rPr>
        <w:t>至少一种方式形成：</w:t>
      </w:r>
    </w:p>
    <w:p>
      <w:pPr>
        <w:numPr>
          <w:numId w:val="0"/>
        </w:numPr>
        <w:spacing w:line="360" w:lineRule="auto"/>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由铅粉材质喷绘二维码；</w:t>
      </w:r>
    </w:p>
    <w:p>
      <w:pPr>
        <w:numPr>
          <w:numId w:val="0"/>
        </w:numPr>
        <w:spacing w:line="360" w:lineRule="auto"/>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或者在铅层上贴附二维码。</w:t>
      </w:r>
    </w:p>
    <w:p>
      <w:pPr>
        <w:numPr>
          <w:ilvl w:val="0"/>
          <w:numId w:val="1"/>
        </w:numPr>
        <w:spacing w:line="360" w:lineRule="auto"/>
        <w:ind w:left="420" w:leftChars="0" w:hanging="420" w:firstLine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rPr>
        <w:t>根据权利要求1所述的</w:t>
      </w:r>
      <w:r>
        <w:rPr>
          <w:rFonts w:hint="eastAsia" w:asciiTheme="minorEastAsia" w:hAnsiTheme="minorEastAsia" w:eastAsiaTheme="minorEastAsia" w:cstheme="minorEastAsia"/>
          <w:sz w:val="24"/>
        </w:rPr>
        <w:t>一种视觉定位方法</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lang w:val="en-US" w:eastAsia="zh-CN"/>
        </w:rPr>
        <w:t>其特征在于，所述铅质二维码被设置成以下</w:t>
      </w:r>
    </w:p>
    <w:p>
      <w:pPr>
        <w:numPr>
          <w:numId w:val="0"/>
        </w:numPr>
        <w:spacing w:line="36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样式：</w:t>
      </w:r>
    </w:p>
    <w:p>
      <w:pPr>
        <w:numPr>
          <w:numId w:val="0"/>
        </w:numPr>
        <w:spacing w:line="36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 xml:space="preserve">     由6×6个黑白色四边形构成，每个四边形大小是0.5cm×0.5cm，每个四边形范围约为49到100像素。</w:t>
      </w:r>
    </w:p>
    <w:p>
      <w:pPr>
        <w:numPr>
          <w:ilvl w:val="0"/>
          <w:numId w:val="1"/>
        </w:numPr>
        <w:spacing w:line="360" w:lineRule="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根据权利要求1所述的</w:t>
      </w:r>
      <w:r>
        <w:rPr>
          <w:rFonts w:hint="eastAsia" w:asciiTheme="minorEastAsia" w:hAnsiTheme="minorEastAsia" w:eastAsiaTheme="minorEastAsia" w:cstheme="minorEastAsia"/>
          <w:sz w:val="24"/>
        </w:rPr>
        <w:t>一种视觉定位方法</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lang w:val="en-US" w:eastAsia="zh-CN"/>
        </w:rPr>
        <w:t>其特征在于，所述对每个所述铅质二维码进</w:t>
      </w:r>
    </w:p>
    <w:p>
      <w:pPr>
        <w:numPr>
          <w:numId w:val="0"/>
        </w:numPr>
        <w:spacing w:line="36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行识别与编码，得到每个所述铅质二维码的唯一标记ID这一步骤，包括：</w:t>
      </w:r>
    </w:p>
    <w:p>
      <w:pPr>
        <w:numPr>
          <w:numId w:val="0"/>
        </w:numPr>
        <w:spacing w:line="360" w:lineRule="auto"/>
        <w:ind w:leftChars="0" w:firstLine="48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根据梯度检测出二维码图像中的各种边缘，得到边缘图像；</w:t>
      </w:r>
    </w:p>
    <w:p>
      <w:pPr>
        <w:numPr>
          <w:numId w:val="0"/>
        </w:numPr>
        <w:spacing w:line="360" w:lineRule="auto"/>
        <w:ind w:leftChars="0" w:firstLine="48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在</w:t>
      </w:r>
      <w:r>
        <w:rPr>
          <w:rFonts w:hint="eastAsia" w:asciiTheme="minorEastAsia" w:hAnsiTheme="minorEastAsia" w:eastAsiaTheme="minorEastAsia" w:cstheme="minorEastAsia"/>
          <w:sz w:val="24"/>
          <w:lang w:val="en-US" w:eastAsia="zh-CN"/>
        </w:rPr>
        <w:t>所述</w:t>
      </w:r>
      <w:r>
        <w:rPr>
          <w:rFonts w:hint="eastAsia" w:asciiTheme="minorEastAsia" w:hAnsiTheme="minorEastAsia" w:eastAsiaTheme="minorEastAsia" w:cstheme="minorEastAsia"/>
          <w:sz w:val="24"/>
          <w:lang w:val="en-US" w:eastAsia="zh-CN"/>
        </w:rPr>
        <w:t>边缘图像中</w:t>
      </w:r>
      <w:r>
        <w:rPr>
          <w:rFonts w:hint="eastAsia" w:asciiTheme="minorEastAsia" w:hAnsiTheme="minorEastAsia" w:eastAsiaTheme="minorEastAsia" w:cstheme="minorEastAsia"/>
          <w:sz w:val="24"/>
          <w:lang w:val="en-US" w:eastAsia="zh-CN"/>
        </w:rPr>
        <w:t>获取并筛选出</w:t>
      </w:r>
      <w:r>
        <w:rPr>
          <w:rFonts w:hint="eastAsia" w:asciiTheme="minorEastAsia" w:hAnsiTheme="minorEastAsia" w:eastAsiaTheme="minorEastAsia" w:cstheme="minorEastAsia"/>
          <w:sz w:val="24"/>
          <w:lang w:val="en-US" w:eastAsia="zh-CN"/>
        </w:rPr>
        <w:t>需要的四边形图案；</w:t>
      </w:r>
    </w:p>
    <w:p>
      <w:pPr>
        <w:numPr>
          <w:numId w:val="0"/>
        </w:numPr>
        <w:spacing w:line="360" w:lineRule="auto"/>
        <w:ind w:leftChars="0" w:firstLine="48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根据每个</w:t>
      </w:r>
      <w:r>
        <w:rPr>
          <w:rFonts w:hint="eastAsia" w:asciiTheme="minorEastAsia" w:hAnsiTheme="minorEastAsia" w:eastAsiaTheme="minorEastAsia" w:cstheme="minorEastAsia"/>
          <w:sz w:val="24"/>
          <w:lang w:val="en-US" w:eastAsia="zh-CN"/>
        </w:rPr>
        <w:t>所述</w:t>
      </w:r>
      <w:r>
        <w:rPr>
          <w:rFonts w:hint="eastAsia" w:asciiTheme="minorEastAsia" w:hAnsiTheme="minorEastAsia" w:eastAsiaTheme="minorEastAsia" w:cstheme="minorEastAsia"/>
          <w:sz w:val="24"/>
          <w:lang w:val="en-US" w:eastAsia="zh-CN"/>
        </w:rPr>
        <w:t>四边形图案的灰度值</w:t>
      </w:r>
      <w:r>
        <w:rPr>
          <w:rFonts w:hint="eastAsia" w:asciiTheme="minorEastAsia" w:hAnsiTheme="minorEastAsia" w:eastAsiaTheme="minorEastAsia" w:cstheme="minorEastAsia"/>
          <w:sz w:val="24"/>
          <w:lang w:val="en-US" w:eastAsia="zh-CN"/>
        </w:rPr>
        <w:t>大小</w:t>
      </w:r>
      <w:r>
        <w:rPr>
          <w:rFonts w:hint="eastAsia" w:asciiTheme="minorEastAsia" w:hAnsiTheme="minorEastAsia" w:eastAsiaTheme="minorEastAsia" w:cstheme="minorEastAsia"/>
          <w:sz w:val="24"/>
          <w:lang w:val="en-US" w:eastAsia="zh-CN"/>
        </w:rPr>
        <w:t>与阈值大小</w:t>
      </w:r>
      <w:r>
        <w:rPr>
          <w:rFonts w:hint="eastAsia" w:asciiTheme="minorEastAsia" w:hAnsiTheme="minorEastAsia" w:eastAsiaTheme="minorEastAsia" w:cstheme="minorEastAsia"/>
          <w:sz w:val="24"/>
          <w:lang w:val="en-US" w:eastAsia="zh-CN"/>
        </w:rPr>
        <w:t>，确定每个所述铅质二维码的唯一标记ID。</w:t>
      </w:r>
    </w:p>
    <w:p>
      <w:pPr>
        <w:numPr>
          <w:ilvl w:val="0"/>
          <w:numId w:val="1"/>
        </w:numPr>
        <w:spacing w:line="360" w:lineRule="auto"/>
        <w:ind w:left="420" w:leftChars="0" w:hanging="420" w:firstLine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rPr>
        <w:t>根据权利要求</w:t>
      </w:r>
      <w:r>
        <w:rPr>
          <w:rFonts w:hint="eastAsia" w:asciiTheme="minorEastAsia" w:hAnsiTheme="minorEastAsia" w:eastAsiaTheme="minorEastAsia" w:cstheme="minorEastAsia"/>
          <w:sz w:val="24"/>
          <w:lang w:val="en-US" w:eastAsia="zh-CN"/>
        </w:rPr>
        <w:t>3</w:t>
      </w:r>
      <w:r>
        <w:rPr>
          <w:rFonts w:hint="eastAsia" w:asciiTheme="minorEastAsia" w:hAnsiTheme="minorEastAsia" w:eastAsiaTheme="minorEastAsia" w:cstheme="minorEastAsia"/>
          <w:sz w:val="24"/>
        </w:rPr>
        <w:t>所述的</w:t>
      </w:r>
      <w:r>
        <w:rPr>
          <w:rFonts w:hint="eastAsia" w:asciiTheme="minorEastAsia" w:hAnsiTheme="minorEastAsia" w:eastAsiaTheme="minorEastAsia" w:cstheme="minorEastAsia"/>
          <w:sz w:val="24"/>
        </w:rPr>
        <w:t>一种视觉定位方法</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lang w:val="en-US" w:eastAsia="zh-CN"/>
        </w:rPr>
        <w:t>其特征在于，所述根据梯度检测出二维码图</w:t>
      </w:r>
    </w:p>
    <w:p>
      <w:pPr>
        <w:numPr>
          <w:numId w:val="0"/>
        </w:numPr>
        <w:spacing w:line="36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像中的各种边缘，得到边缘图像这一步骤，包括：</w:t>
      </w:r>
    </w:p>
    <w:p>
      <w:pPr>
        <w:numPr>
          <w:numId w:val="0"/>
        </w:numPr>
        <w:spacing w:line="360" w:lineRule="auto"/>
        <w:ind w:leftChars="0" w:firstLine="48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计算二维码图像中每个像素点的梯度方向和幅值；</w:t>
      </w:r>
    </w:p>
    <w:p>
      <w:pPr>
        <w:numPr>
          <w:numId w:val="0"/>
        </w:numPr>
        <w:spacing w:line="360" w:lineRule="auto"/>
        <w:ind w:leftChars="0" w:firstLine="48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把相同梯度方向和</w:t>
      </w:r>
      <w:r>
        <w:rPr>
          <w:rFonts w:hint="eastAsia" w:asciiTheme="minorEastAsia" w:hAnsiTheme="minorEastAsia" w:eastAsiaTheme="minorEastAsia" w:cstheme="minorEastAsia"/>
          <w:sz w:val="24"/>
          <w:lang w:val="en-US" w:eastAsia="zh-CN"/>
        </w:rPr>
        <w:t>相同</w:t>
      </w:r>
      <w:r>
        <w:rPr>
          <w:rFonts w:hint="eastAsia" w:asciiTheme="minorEastAsia" w:hAnsiTheme="minorEastAsia" w:eastAsiaTheme="minorEastAsia" w:cstheme="minorEastAsia"/>
          <w:sz w:val="24"/>
          <w:lang w:val="en-US" w:eastAsia="zh-CN"/>
        </w:rPr>
        <w:t>幅值的像素归为一类</w:t>
      </w:r>
      <w:r>
        <w:rPr>
          <w:rFonts w:hint="eastAsia" w:asciiTheme="minorEastAsia" w:hAnsiTheme="minorEastAsia" w:eastAsiaTheme="minorEastAsia" w:cstheme="minorEastAsia"/>
          <w:sz w:val="24"/>
          <w:lang w:val="en-US" w:eastAsia="zh-CN"/>
        </w:rPr>
        <w:t>；</w:t>
      </w:r>
    </w:p>
    <w:p>
      <w:pPr>
        <w:numPr>
          <w:numId w:val="0"/>
        </w:numPr>
        <w:spacing w:line="360" w:lineRule="auto"/>
        <w:ind w:leftChars="0" w:firstLine="48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通过Felzenszwalb集群算法获取</w:t>
      </w:r>
      <w:r>
        <w:rPr>
          <w:rFonts w:hint="eastAsia" w:asciiTheme="minorEastAsia" w:hAnsiTheme="minorEastAsia" w:eastAsiaTheme="minorEastAsia" w:cstheme="minorEastAsia"/>
          <w:sz w:val="24"/>
          <w:lang w:val="en-US" w:eastAsia="zh-CN"/>
        </w:rPr>
        <w:t>边缘</w:t>
      </w:r>
      <w:r>
        <w:rPr>
          <w:rFonts w:hint="eastAsia" w:asciiTheme="minorEastAsia" w:hAnsiTheme="minorEastAsia" w:eastAsiaTheme="minorEastAsia" w:cstheme="minorEastAsia"/>
          <w:sz w:val="24"/>
          <w:lang w:val="en-US" w:eastAsia="zh-CN"/>
        </w:rPr>
        <w:t>线段</w:t>
      </w:r>
      <w:r>
        <w:rPr>
          <w:rFonts w:hint="eastAsia" w:asciiTheme="minorEastAsia" w:hAnsiTheme="minorEastAsia" w:eastAsiaTheme="minorEastAsia" w:cstheme="minorEastAsia"/>
          <w:sz w:val="24"/>
          <w:lang w:val="en-US" w:eastAsia="zh-CN"/>
        </w:rPr>
        <w:t>，得到边缘图像。</w:t>
      </w:r>
    </w:p>
    <w:p>
      <w:pPr>
        <w:numPr>
          <w:ilvl w:val="0"/>
          <w:numId w:val="1"/>
        </w:numPr>
        <w:spacing w:line="360" w:lineRule="auto"/>
        <w:ind w:left="420" w:leftChars="0" w:hanging="420" w:firstLine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rPr>
        <w:t>根据权利要求</w:t>
      </w:r>
      <w:r>
        <w:rPr>
          <w:rFonts w:hint="eastAsia" w:asciiTheme="minorEastAsia" w:hAnsiTheme="minorEastAsia" w:eastAsiaTheme="minorEastAsia" w:cstheme="minorEastAsia"/>
          <w:sz w:val="24"/>
          <w:lang w:val="en-US" w:eastAsia="zh-CN"/>
        </w:rPr>
        <w:t>3</w:t>
      </w:r>
      <w:r>
        <w:rPr>
          <w:rFonts w:hint="eastAsia" w:asciiTheme="minorEastAsia" w:hAnsiTheme="minorEastAsia" w:eastAsiaTheme="minorEastAsia" w:cstheme="minorEastAsia"/>
          <w:sz w:val="24"/>
        </w:rPr>
        <w:t>所述的</w:t>
      </w:r>
      <w:r>
        <w:rPr>
          <w:rFonts w:hint="eastAsia" w:asciiTheme="minorEastAsia" w:hAnsiTheme="minorEastAsia" w:eastAsiaTheme="minorEastAsia" w:cstheme="minorEastAsia"/>
          <w:sz w:val="24"/>
        </w:rPr>
        <w:t>一种视觉定位方法</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lang w:val="en-US" w:eastAsia="zh-CN"/>
        </w:rPr>
        <w:t>其特征在于，所述</w:t>
      </w:r>
      <w:r>
        <w:rPr>
          <w:rFonts w:hint="eastAsia" w:asciiTheme="minorEastAsia" w:hAnsiTheme="minorEastAsia" w:eastAsiaTheme="minorEastAsia" w:cstheme="minorEastAsia"/>
          <w:sz w:val="24"/>
          <w:lang w:val="en-US" w:eastAsia="zh-CN"/>
        </w:rPr>
        <w:t>在</w:t>
      </w:r>
      <w:r>
        <w:rPr>
          <w:rFonts w:hint="eastAsia" w:asciiTheme="minorEastAsia" w:hAnsiTheme="minorEastAsia" w:eastAsiaTheme="minorEastAsia" w:cstheme="minorEastAsia"/>
          <w:sz w:val="24"/>
          <w:lang w:val="en-US" w:eastAsia="zh-CN"/>
        </w:rPr>
        <w:t>所述</w:t>
      </w:r>
      <w:r>
        <w:rPr>
          <w:rFonts w:hint="eastAsia" w:asciiTheme="minorEastAsia" w:hAnsiTheme="minorEastAsia" w:eastAsiaTheme="minorEastAsia" w:cstheme="minorEastAsia"/>
          <w:sz w:val="24"/>
          <w:lang w:val="en-US" w:eastAsia="zh-CN"/>
        </w:rPr>
        <w:t>边缘图像中</w:t>
      </w:r>
      <w:r>
        <w:rPr>
          <w:rFonts w:hint="eastAsia" w:asciiTheme="minorEastAsia" w:hAnsiTheme="minorEastAsia" w:eastAsiaTheme="minorEastAsia" w:cstheme="minorEastAsia"/>
          <w:sz w:val="24"/>
          <w:lang w:val="en-US" w:eastAsia="zh-CN"/>
        </w:rPr>
        <w:t>获取并</w:t>
      </w:r>
    </w:p>
    <w:p>
      <w:pPr>
        <w:numPr>
          <w:numId w:val="0"/>
        </w:numPr>
        <w:spacing w:line="36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筛选出</w:t>
      </w:r>
      <w:r>
        <w:rPr>
          <w:rFonts w:hint="eastAsia" w:asciiTheme="minorEastAsia" w:hAnsiTheme="minorEastAsia" w:eastAsiaTheme="minorEastAsia" w:cstheme="minorEastAsia"/>
          <w:sz w:val="24"/>
          <w:lang w:val="en-US" w:eastAsia="zh-CN"/>
        </w:rPr>
        <w:t>需要的四边形图案</w:t>
      </w:r>
      <w:r>
        <w:rPr>
          <w:rFonts w:hint="eastAsia" w:asciiTheme="minorEastAsia" w:hAnsiTheme="minorEastAsia" w:eastAsiaTheme="minorEastAsia" w:cstheme="minorEastAsia"/>
          <w:sz w:val="24"/>
          <w:lang w:val="en-US" w:eastAsia="zh-CN"/>
        </w:rPr>
        <w:t>这一步骤，包括：</w:t>
      </w:r>
    </w:p>
    <w:p>
      <w:pPr>
        <w:numPr>
          <w:numId w:val="0"/>
        </w:numPr>
        <w:spacing w:line="360" w:lineRule="auto"/>
        <w:ind w:leftChars="0" w:firstLine="48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采用深度为4的迭代算法，以非闭环线段的终点为起点，进行线段获取；</w:t>
      </w:r>
    </w:p>
    <w:p>
      <w:pPr>
        <w:numPr>
          <w:numId w:val="0"/>
        </w:numPr>
        <w:spacing w:line="360" w:lineRule="auto"/>
        <w:ind w:leftChars="0" w:firstLine="48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经</w:t>
      </w:r>
      <w:r>
        <w:rPr>
          <w:rFonts w:hint="eastAsia" w:asciiTheme="minorEastAsia" w:hAnsiTheme="minorEastAsia" w:eastAsiaTheme="minorEastAsia" w:cstheme="minorEastAsia"/>
          <w:sz w:val="24"/>
          <w:lang w:val="en-US" w:eastAsia="zh-CN"/>
        </w:rPr>
        <w:t>过4次迭代，若能够在阈值范围内形成闭环，</w:t>
      </w:r>
      <w:r>
        <w:rPr>
          <w:rFonts w:hint="eastAsia" w:asciiTheme="minorEastAsia" w:hAnsiTheme="minorEastAsia" w:eastAsiaTheme="minorEastAsia" w:cstheme="minorEastAsia"/>
          <w:sz w:val="24"/>
          <w:lang w:val="en-US" w:eastAsia="zh-CN"/>
        </w:rPr>
        <w:t>确定为四边形图案；</w:t>
      </w:r>
    </w:p>
    <w:p>
      <w:pPr>
        <w:numPr>
          <w:numId w:val="0"/>
        </w:numPr>
        <w:spacing w:line="360" w:lineRule="auto"/>
        <w:ind w:leftChars="0" w:firstLine="48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对所述四边形图案进行筛选，得到</w:t>
      </w:r>
      <w:r>
        <w:rPr>
          <w:rFonts w:hint="eastAsia" w:asciiTheme="minorEastAsia" w:hAnsiTheme="minorEastAsia" w:eastAsiaTheme="minorEastAsia" w:cstheme="minorEastAsia"/>
          <w:sz w:val="24"/>
          <w:lang w:val="en-US" w:eastAsia="zh-CN"/>
        </w:rPr>
        <w:t>需要的四边形图案</w:t>
      </w:r>
      <w:r>
        <w:rPr>
          <w:rFonts w:hint="eastAsia" w:asciiTheme="minorEastAsia" w:hAnsiTheme="minorEastAsia" w:eastAsiaTheme="minorEastAsia" w:cstheme="minorEastAsia"/>
          <w:sz w:val="24"/>
          <w:lang w:val="en-US" w:eastAsia="zh-CN"/>
        </w:rPr>
        <w:t>。</w:t>
      </w:r>
    </w:p>
    <w:p>
      <w:pPr>
        <w:numPr>
          <w:ilvl w:val="0"/>
          <w:numId w:val="1"/>
        </w:numPr>
        <w:spacing w:line="360" w:lineRule="auto"/>
        <w:ind w:left="420" w:leftChars="0" w:hanging="420" w:firstLine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rPr>
        <w:t>根据权利要求</w:t>
      </w:r>
      <w:r>
        <w:rPr>
          <w:rFonts w:hint="eastAsia" w:asciiTheme="minorEastAsia" w:hAnsiTheme="minorEastAsia" w:eastAsiaTheme="minorEastAsia" w:cstheme="minorEastAsia"/>
          <w:sz w:val="24"/>
          <w:lang w:val="en-US" w:eastAsia="zh-CN"/>
        </w:rPr>
        <w:t>3</w:t>
      </w:r>
      <w:r>
        <w:rPr>
          <w:rFonts w:hint="eastAsia" w:asciiTheme="minorEastAsia" w:hAnsiTheme="minorEastAsia" w:eastAsiaTheme="minorEastAsia" w:cstheme="minorEastAsia"/>
          <w:sz w:val="24"/>
        </w:rPr>
        <w:t>所述的</w:t>
      </w:r>
      <w:r>
        <w:rPr>
          <w:rFonts w:hint="eastAsia" w:asciiTheme="minorEastAsia" w:hAnsiTheme="minorEastAsia" w:eastAsiaTheme="minorEastAsia" w:cstheme="minorEastAsia"/>
          <w:sz w:val="24"/>
        </w:rPr>
        <w:t>一种视觉定位方法</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lang w:val="en-US" w:eastAsia="zh-CN"/>
        </w:rPr>
        <w:t>其特征在于，所述四边形图案由多个黑色四</w:t>
      </w:r>
    </w:p>
    <w:p>
      <w:pPr>
        <w:numPr>
          <w:numId w:val="0"/>
        </w:numPr>
        <w:spacing w:line="36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边形和多个白色四边形构成，所述</w:t>
      </w:r>
      <w:r>
        <w:rPr>
          <w:rFonts w:hint="eastAsia" w:asciiTheme="minorEastAsia" w:hAnsiTheme="minorEastAsia" w:eastAsiaTheme="minorEastAsia" w:cstheme="minorEastAsia"/>
          <w:sz w:val="24"/>
          <w:lang w:val="en-US" w:eastAsia="zh-CN"/>
        </w:rPr>
        <w:t>根据每个</w:t>
      </w:r>
      <w:r>
        <w:rPr>
          <w:rFonts w:hint="eastAsia" w:asciiTheme="minorEastAsia" w:hAnsiTheme="minorEastAsia" w:eastAsiaTheme="minorEastAsia" w:cstheme="minorEastAsia"/>
          <w:sz w:val="24"/>
          <w:lang w:val="en-US" w:eastAsia="zh-CN"/>
        </w:rPr>
        <w:t>所述</w:t>
      </w:r>
      <w:r>
        <w:rPr>
          <w:rFonts w:hint="eastAsia" w:asciiTheme="minorEastAsia" w:hAnsiTheme="minorEastAsia" w:eastAsiaTheme="minorEastAsia" w:cstheme="minorEastAsia"/>
          <w:sz w:val="24"/>
          <w:lang w:val="en-US" w:eastAsia="zh-CN"/>
        </w:rPr>
        <w:t>四边形图案的灰度值</w:t>
      </w:r>
      <w:r>
        <w:rPr>
          <w:rFonts w:hint="eastAsia" w:asciiTheme="minorEastAsia" w:hAnsiTheme="minorEastAsia" w:eastAsiaTheme="minorEastAsia" w:cstheme="minorEastAsia"/>
          <w:sz w:val="24"/>
          <w:lang w:val="en-US" w:eastAsia="zh-CN"/>
        </w:rPr>
        <w:t>大小</w:t>
      </w:r>
      <w:r>
        <w:rPr>
          <w:rFonts w:hint="eastAsia" w:asciiTheme="minorEastAsia" w:hAnsiTheme="minorEastAsia" w:eastAsiaTheme="minorEastAsia" w:cstheme="minorEastAsia"/>
          <w:sz w:val="24"/>
          <w:lang w:val="en-US" w:eastAsia="zh-CN"/>
        </w:rPr>
        <w:t>与阈值大小</w:t>
      </w:r>
      <w:r>
        <w:rPr>
          <w:rFonts w:hint="eastAsia" w:asciiTheme="minorEastAsia" w:hAnsiTheme="minorEastAsia" w:eastAsiaTheme="minorEastAsia" w:cstheme="minorEastAsia"/>
          <w:sz w:val="24"/>
          <w:lang w:val="en-US" w:eastAsia="zh-CN"/>
        </w:rPr>
        <w:t>，确定每个所述铅质二维码的唯一标记ID这一步骤，包括：</w:t>
      </w:r>
    </w:p>
    <w:p>
      <w:pPr>
        <w:numPr>
          <w:numId w:val="0"/>
        </w:numPr>
        <w:spacing w:line="36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 xml:space="preserve">    获取所述四边形图案中黑色四边形的灰度均值和白色四边形的灰度均值；</w:t>
      </w:r>
    </w:p>
    <w:p>
      <w:pPr>
        <w:numPr>
          <w:numId w:val="0"/>
        </w:numPr>
        <w:spacing w:line="360" w:lineRule="auto"/>
        <w:ind w:leftChars="0" w:firstLine="48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根据所述黑色四边形的灰度均值和白色四边形的灰度均值，计算得到阈值；</w:t>
      </w:r>
    </w:p>
    <w:p>
      <w:pPr>
        <w:numPr>
          <w:numId w:val="0"/>
        </w:numPr>
        <w:spacing w:line="360" w:lineRule="auto"/>
        <w:ind w:leftChars="0" w:firstLine="48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遍历每个四边形中的像素；</w:t>
      </w:r>
    </w:p>
    <w:p>
      <w:pPr>
        <w:numPr>
          <w:numId w:val="0"/>
        </w:numPr>
        <w:spacing w:line="360" w:lineRule="auto"/>
        <w:ind w:leftChars="0" w:firstLine="48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若所述像素的灰度值大于所述阈值，编码变量TagCode与1进行与运算并左移一位，以得到每个所述铅质二维码的唯一标记ID。</w:t>
      </w:r>
    </w:p>
    <w:p>
      <w:pPr>
        <w:numPr>
          <w:ilvl w:val="0"/>
          <w:numId w:val="1"/>
        </w:numPr>
        <w:spacing w:line="360" w:lineRule="auto"/>
        <w:ind w:left="420" w:leftChars="0" w:hanging="420" w:firstLine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一种视觉定位系统，其特征在于，包括术前三维成像系统、术中相机视觉系统、二维码</w:t>
      </w:r>
    </w:p>
    <w:p>
      <w:pPr>
        <w:numPr>
          <w:numId w:val="0"/>
        </w:numPr>
        <w:spacing w:line="36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检测与编码系统和计算机处理系统；所述术中相机视觉系统和所述二维码检测与编码系统均与所述计算机处理系统相连；</w:t>
      </w:r>
    </w:p>
    <w:p>
      <w:pPr>
        <w:numPr>
          <w:ilvl w:val="0"/>
          <w:numId w:val="0"/>
        </w:numPr>
        <w:spacing w:line="360" w:lineRule="auto"/>
        <w:ind w:leftChars="0" w:firstLine="48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所述术前三维成像系统用于</w:t>
      </w:r>
      <w:r>
        <w:rPr>
          <w:rFonts w:hint="eastAsia" w:asciiTheme="minorEastAsia" w:hAnsiTheme="minorEastAsia" w:eastAsiaTheme="minorEastAsia" w:cstheme="minorEastAsia"/>
          <w:sz w:val="24"/>
          <w:lang w:val="en-US" w:eastAsia="zh-CN"/>
        </w:rPr>
        <w:t>对患者进行扫描，建立</w:t>
      </w:r>
      <w:r>
        <w:rPr>
          <w:rFonts w:hint="eastAsia" w:asciiTheme="minorEastAsia" w:hAnsiTheme="minorEastAsia" w:eastAsiaTheme="minorEastAsia" w:cstheme="minorEastAsia"/>
          <w:sz w:val="24"/>
          <w:lang w:val="en-US" w:eastAsia="zh-CN"/>
        </w:rPr>
        <w:t>术前的</w:t>
      </w:r>
      <w:r>
        <w:rPr>
          <w:rFonts w:hint="eastAsia" w:asciiTheme="minorEastAsia" w:hAnsiTheme="minorEastAsia" w:eastAsiaTheme="minorEastAsia" w:cstheme="minorEastAsia"/>
          <w:sz w:val="24"/>
          <w:lang w:val="en-US" w:eastAsia="zh-CN"/>
        </w:rPr>
        <w:t>三维模型</w:t>
      </w:r>
      <w:r>
        <w:rPr>
          <w:rFonts w:hint="eastAsia" w:asciiTheme="minorEastAsia" w:hAnsiTheme="minorEastAsia" w:eastAsiaTheme="minorEastAsia" w:cstheme="minorEastAsia"/>
          <w:sz w:val="24"/>
          <w:lang w:val="en-US" w:eastAsia="zh-CN"/>
        </w:rPr>
        <w:t>，并获取第一坐标组，所述第一坐标组为多个铅质二维码的中心在所述三维模型中的坐标；</w:t>
      </w:r>
    </w:p>
    <w:p>
      <w:pPr>
        <w:numPr>
          <w:ilvl w:val="0"/>
          <w:numId w:val="0"/>
        </w:numPr>
        <w:spacing w:line="360" w:lineRule="auto"/>
        <w:ind w:leftChars="0" w:firstLine="48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所述术中相机视觉系统用于获取第二坐标组，所述第二坐标组为多个所述铅质二维码的中心在术中相机坐标系中的坐标；</w:t>
      </w:r>
    </w:p>
    <w:p>
      <w:pPr>
        <w:numPr>
          <w:ilvl w:val="0"/>
          <w:numId w:val="0"/>
        </w:numPr>
        <w:spacing w:line="360" w:lineRule="auto"/>
        <w:ind w:leftChars="0" w:firstLine="48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 xml:space="preserve"> 所述二维码检测与编码系统用于对每个所述铅质二维码进行识别与编码，得到每个所述铅质二维码的唯一标记ID；</w:t>
      </w:r>
    </w:p>
    <w:p>
      <w:pPr>
        <w:numPr>
          <w:ilvl w:val="0"/>
          <w:numId w:val="0"/>
        </w:numPr>
        <w:spacing w:line="360" w:lineRule="auto"/>
        <w:ind w:leftChars="0" w:firstLine="48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所述计算机处理系统用于根据所述第一坐标组和所述第二坐标组，计算得到多组配准参数；根据多组所述配准参数，计算每个所述铅质二维码的中心的重投影误差；</w:t>
      </w:r>
      <w:r>
        <w:rPr>
          <w:rFonts w:hint="eastAsia" w:asciiTheme="minorEastAsia" w:hAnsiTheme="minorEastAsia" w:eastAsiaTheme="minorEastAsia" w:cstheme="minorEastAsia"/>
          <w:sz w:val="24"/>
          <w:lang w:val="en-US" w:eastAsia="zh-CN"/>
        </w:rPr>
        <w:t>使用非线性最小二乘</w:t>
      </w:r>
      <w:r>
        <w:rPr>
          <w:rFonts w:hint="eastAsia" w:asciiTheme="minorEastAsia" w:hAnsiTheme="minorEastAsia" w:eastAsiaTheme="minorEastAsia" w:cstheme="minorEastAsia"/>
          <w:sz w:val="24"/>
          <w:lang w:val="en-US" w:eastAsia="zh-CN"/>
        </w:rPr>
        <w:t>法</w:t>
      </w:r>
      <w:r>
        <w:rPr>
          <w:rFonts w:hint="eastAsia" w:asciiTheme="minorEastAsia" w:hAnsiTheme="minorEastAsia" w:eastAsiaTheme="minorEastAsia" w:cstheme="minorEastAsia"/>
          <w:sz w:val="24"/>
          <w:lang w:val="en-US" w:eastAsia="zh-CN"/>
        </w:rPr>
        <w:t>对</w:t>
      </w:r>
      <w:r>
        <w:rPr>
          <w:rFonts w:hint="eastAsia" w:asciiTheme="minorEastAsia" w:hAnsiTheme="minorEastAsia" w:eastAsiaTheme="minorEastAsia" w:cstheme="minorEastAsia"/>
          <w:sz w:val="24"/>
          <w:lang w:val="en-US" w:eastAsia="zh-CN"/>
        </w:rPr>
        <w:t>多组所述配准</w:t>
      </w:r>
      <w:r>
        <w:rPr>
          <w:rFonts w:hint="eastAsia" w:asciiTheme="minorEastAsia" w:hAnsiTheme="minorEastAsia" w:eastAsiaTheme="minorEastAsia" w:cstheme="minorEastAsia"/>
          <w:sz w:val="24"/>
          <w:lang w:val="en-US" w:eastAsia="zh-CN"/>
        </w:rPr>
        <w:t>参数进行优化</w:t>
      </w:r>
      <w:r>
        <w:rPr>
          <w:rFonts w:hint="eastAsia" w:asciiTheme="minorEastAsia" w:hAnsiTheme="minorEastAsia" w:eastAsiaTheme="minorEastAsia" w:cstheme="minorEastAsia"/>
          <w:sz w:val="24"/>
          <w:lang w:val="en-US" w:eastAsia="zh-CN"/>
        </w:rPr>
        <w:t>，得到优化后的配准参数；根据所述优化后的配准参数，确定术中患者真实的病灶位置。</w:t>
      </w:r>
    </w:p>
    <w:p>
      <w:pPr>
        <w:numPr>
          <w:ilvl w:val="0"/>
          <w:numId w:val="1"/>
        </w:numPr>
        <w:spacing w:line="360" w:lineRule="auto"/>
        <w:ind w:left="420" w:leftChars="0" w:hanging="420" w:firstLine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一种视觉定位装置，其特征在于，包括：</w:t>
      </w:r>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至少一个处理器；</w:t>
      </w:r>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至少一个存储器，用于存储至少一个程序；</w:t>
      </w:r>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当所述至少一个程序被所述至少一个处理器执行，使得所述至少一个处理器实现如权利要求</w:t>
      </w:r>
      <w:r>
        <w:rPr>
          <w:rFonts w:hint="eastAsia" w:asciiTheme="minorEastAsia" w:hAnsiTheme="minorEastAsia" w:eastAsiaTheme="minorEastAsia" w:cstheme="minorEastAsia"/>
          <w:sz w:val="24"/>
          <w:lang w:val="en-US" w:eastAsia="zh-CN"/>
        </w:rPr>
        <w:t>1-7</w:t>
      </w:r>
      <w:r>
        <w:rPr>
          <w:rFonts w:hint="eastAsia" w:asciiTheme="minorEastAsia" w:hAnsiTheme="minorEastAsia" w:eastAsiaTheme="minorEastAsia" w:cstheme="minorEastAsia"/>
          <w:sz w:val="24"/>
          <w:lang w:val="en-US" w:eastAsia="zh-CN"/>
        </w:rPr>
        <w:t>任一项所述的方法。</w:t>
      </w:r>
    </w:p>
    <w:p>
      <w:pPr>
        <w:widowControl w:val="0"/>
        <w:numPr>
          <w:ilvl w:val="0"/>
          <w:numId w:val="1"/>
        </w:numPr>
        <w:spacing w:line="360" w:lineRule="auto"/>
        <w:ind w:left="420" w:leftChars="0" w:hanging="420" w:firstLineChars="0"/>
        <w:jc w:val="both"/>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计算机可读存储介质，其特征在于，其上存储有处理器可执行的程序，所述处理器可执</w:t>
      </w:r>
    </w:p>
    <w:p>
      <w:pPr>
        <w:widowControl w:val="0"/>
        <w:numPr>
          <w:ilvl w:val="0"/>
          <w:numId w:val="0"/>
        </w:numPr>
        <w:spacing w:line="360" w:lineRule="auto"/>
        <w:jc w:val="both"/>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行的程序在被处理器执行时用于实现如权利要求</w:t>
      </w:r>
      <w:r>
        <w:rPr>
          <w:rFonts w:hint="eastAsia" w:asciiTheme="minorEastAsia" w:hAnsiTheme="minorEastAsia" w:eastAsiaTheme="minorEastAsia" w:cstheme="minorEastAsia"/>
          <w:sz w:val="24"/>
          <w:lang w:val="en-US" w:eastAsia="zh-CN"/>
        </w:rPr>
        <w:t>1-7</w:t>
      </w:r>
      <w:r>
        <w:rPr>
          <w:rFonts w:hint="eastAsia" w:asciiTheme="minorEastAsia" w:hAnsiTheme="minorEastAsia" w:eastAsiaTheme="minorEastAsia" w:cstheme="minorEastAsia"/>
          <w:sz w:val="24"/>
          <w:lang w:val="en-US" w:eastAsia="zh-CN"/>
        </w:rPr>
        <w:t>任一项所述</w:t>
      </w:r>
      <w:r>
        <w:rPr>
          <w:rFonts w:hint="eastAsia" w:asciiTheme="minorEastAsia" w:hAnsiTheme="minorEastAsia" w:eastAsiaTheme="minorEastAsia" w:cstheme="minorEastAsia"/>
          <w:sz w:val="24"/>
          <w:lang w:val="en-US" w:eastAsia="zh-CN"/>
        </w:rPr>
        <w:t>的</w:t>
      </w:r>
      <w:r>
        <w:rPr>
          <w:rFonts w:hint="eastAsia" w:asciiTheme="minorEastAsia" w:hAnsiTheme="minorEastAsia" w:eastAsiaTheme="minorEastAsia" w:cstheme="minorEastAsia"/>
          <w:sz w:val="24"/>
          <w:lang w:val="en-US" w:eastAsia="zh-CN"/>
        </w:rPr>
        <w:t>方法</w:t>
      </w:r>
      <w:r>
        <w:rPr>
          <w:rFonts w:hint="eastAsia" w:asciiTheme="minorEastAsia" w:hAnsiTheme="minorEastAsia" w:eastAsiaTheme="minorEastAsia" w:cstheme="minorEastAsia"/>
          <w:sz w:val="24"/>
          <w:lang w:val="en-US" w:eastAsia="zh-CN"/>
        </w:rPr>
        <w:t>。</w:t>
      </w:r>
    </w:p>
    <w:p>
      <w:pPr>
        <w:numPr>
          <w:numId w:val="0"/>
        </w:numPr>
        <w:spacing w:line="360" w:lineRule="auto"/>
        <w:ind w:leftChars="0"/>
        <w:rPr>
          <w:rFonts w:hint="default"/>
          <w:sz w:val="24"/>
          <w:lang w:val="en-US" w:eastAsia="zh-CN"/>
        </w:rPr>
      </w:pPr>
    </w:p>
    <w:p>
      <w:pPr>
        <w:numPr>
          <w:ilvl w:val="0"/>
          <w:numId w:val="0"/>
        </w:numPr>
        <w:spacing w:line="360" w:lineRule="auto"/>
        <w:ind w:leftChars="0" w:firstLine="480"/>
        <w:rPr>
          <w:rFonts w:hint="default"/>
          <w:sz w:val="24"/>
          <w:lang w:val="en-US" w:eastAsia="zh-CN"/>
        </w:rPr>
      </w:pPr>
    </w:p>
    <w:p>
      <w:pPr>
        <w:spacing w:line="360" w:lineRule="auto"/>
        <w:ind w:left="420"/>
        <w:rPr>
          <w:sz w:val="24"/>
        </w:rPr>
      </w:pPr>
    </w:p>
    <w:p>
      <w:pPr>
        <w:spacing w:line="360" w:lineRule="auto"/>
        <w:rPr>
          <w:sz w:val="24"/>
        </w:rPr>
        <w:sectPr>
          <w:headerReference r:id="rId3" w:type="default"/>
          <w:footerReference r:id="rId4" w:type="default"/>
          <w:footerReference r:id="rId5" w:type="even"/>
          <w:pgSz w:w="11906" w:h="16838"/>
          <w:pgMar w:top="1418" w:right="851" w:bottom="851" w:left="1418" w:header="851" w:footer="992" w:gutter="0"/>
          <w:pgNumType w:start="1"/>
          <w:cols w:space="425" w:num="1"/>
          <w:docGrid w:type="lines" w:linePitch="312" w:charSpace="0"/>
        </w:sectPr>
      </w:pPr>
    </w:p>
    <w:p>
      <w:pPr>
        <w:spacing w:before="312" w:beforeLines="100" w:after="312" w:afterLines="100" w:line="360" w:lineRule="auto"/>
        <w:jc w:val="center"/>
        <w:rPr>
          <w:rFonts w:hint="default" w:eastAsia="宋体"/>
          <w:sz w:val="36"/>
          <w:szCs w:val="36"/>
          <w:lang w:val="en-US" w:eastAsia="zh-CN"/>
        </w:rPr>
      </w:pPr>
      <w:bookmarkStart w:id="0" w:name="_GoBack"/>
      <w:r>
        <w:rPr>
          <w:rFonts w:hint="eastAsia"/>
          <w:b/>
          <w:sz w:val="36"/>
          <w:szCs w:val="36"/>
          <w:lang w:val="en-US" w:eastAsia="zh-CN"/>
        </w:rPr>
        <w:t>一种视觉定位方法、系统、装置及存储介质</w:t>
      </w:r>
      <w:bookmarkEnd w:id="0"/>
    </w:p>
    <w:p>
      <w:pPr>
        <w:spacing w:line="360" w:lineRule="auto"/>
        <w:rPr>
          <w:b/>
          <w:sz w:val="24"/>
        </w:rPr>
      </w:pPr>
      <w:r>
        <w:rPr>
          <w:b/>
          <w:sz w:val="24"/>
        </w:rPr>
        <w:t>技术领域</w:t>
      </w:r>
    </w:p>
    <w:p>
      <w:pPr>
        <w:spacing w:line="360" w:lineRule="auto"/>
        <w:ind w:firstLine="480" w:firstLineChars="200"/>
        <w:rPr>
          <w:rFonts w:hint="default" w:eastAsia="宋体"/>
          <w:sz w:val="24"/>
          <w:lang w:val="en-US" w:eastAsia="zh-CN"/>
        </w:rPr>
      </w:pPr>
      <w:r>
        <w:rPr>
          <w:sz w:val="24"/>
        </w:rPr>
        <w:t>本发明</w:t>
      </w:r>
      <w:r>
        <w:rPr>
          <w:rFonts w:hint="eastAsia"/>
          <w:sz w:val="24"/>
          <w:lang w:val="en-US" w:eastAsia="zh-CN"/>
        </w:rPr>
        <w:t>涉及</w:t>
      </w:r>
      <w:r>
        <w:rPr>
          <w:rFonts w:ascii="宋体" w:hAnsi="宋体" w:eastAsia="宋体" w:cs="宋体"/>
          <w:b w:val="0"/>
          <w:color w:val="000000"/>
          <w:sz w:val="22"/>
          <w:szCs w:val="22"/>
        </w:rPr>
        <w:t>手术导航技术领域</w:t>
      </w:r>
      <w:r>
        <w:rPr>
          <w:rFonts w:hint="eastAsia" w:ascii="宋体" w:hAnsi="宋体" w:cs="宋体"/>
          <w:b w:val="0"/>
          <w:color w:val="000000"/>
          <w:sz w:val="22"/>
          <w:szCs w:val="22"/>
          <w:lang w:eastAsia="zh-CN"/>
        </w:rPr>
        <w:t>，</w:t>
      </w:r>
      <w:r>
        <w:rPr>
          <w:rFonts w:hint="eastAsia" w:ascii="宋体" w:hAnsi="宋体" w:cs="宋体"/>
          <w:b w:val="0"/>
          <w:color w:val="000000"/>
          <w:sz w:val="22"/>
          <w:szCs w:val="22"/>
          <w:lang w:val="en-US" w:eastAsia="zh-CN"/>
        </w:rPr>
        <w:t>尤其是一种视觉定位方法、系统、装置及存储介质。</w:t>
      </w:r>
    </w:p>
    <w:p>
      <w:pPr>
        <w:spacing w:line="360" w:lineRule="auto"/>
        <w:rPr>
          <w:b/>
          <w:sz w:val="24"/>
        </w:rPr>
      </w:pPr>
      <w:r>
        <w:rPr>
          <w:b/>
          <w:sz w:val="24"/>
        </w:rPr>
        <w:t>背景技术</w:t>
      </w:r>
    </w:p>
    <w:p>
      <w:pPr>
        <w:spacing w:line="360" w:lineRule="auto"/>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现有的外科手术经常需要术前三维影像数据对病灶区域进行辅助定位。在手术过程中，利用计算机技术将术前病人的三维影像数据（来自CT计算机断层扫描、MRI核磁共振成像等）与实际手术过程中患者的病灶区域统一起来。 </w:t>
      </w:r>
    </w:p>
    <w:p>
      <w:pPr>
        <w:spacing w:line="360" w:lineRule="auto"/>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目前，这种三维影像数据与术中病人的真实病灶区域坐标实现统一的技术，包括：传统的三点定位方式；通过解剖标志点、体内预埋标记物等方式实现配准；使用较大型的配准装置以及在手术床边安装固定装置来辅助配准；使用红外光、激光、结构光等方法进行配准。</w:t>
      </w:r>
    </w:p>
    <w:p>
      <w:pPr>
        <w:spacing w:line="360" w:lineRule="auto"/>
        <w:ind w:firstLine="480" w:firstLineChars="200"/>
        <w:rPr>
          <w:rFonts w:hint="default" w:eastAsia="宋体"/>
          <w:sz w:val="24"/>
          <w:lang w:val="en-US" w:eastAsia="zh-CN"/>
        </w:rPr>
      </w:pPr>
      <w:r>
        <w:rPr>
          <w:rFonts w:hint="eastAsia" w:asciiTheme="minorEastAsia" w:hAnsiTheme="minorEastAsia" w:eastAsiaTheme="minorEastAsia" w:cstheme="minorEastAsia"/>
          <w:sz w:val="24"/>
          <w:lang w:val="en-US" w:eastAsia="zh-CN"/>
        </w:rPr>
        <w:t>以上技术的缺陷包括：（1）传统的三点定位方式配准误差较大，主要原因是病人在扫描CT时与开始配准时，标记点会随着病人体态的变化而发生变化，这种误差甚至会是厘米级别的，而且无法克服；（2）通过解剖标志点和体内预埋标记物进行配准的方法，对患者是有创的，增加了额外风险，并且使得术前配准准备时间漫长，延长了手术时间，术后也需要更多恢复时间；（3）通过较大型的配准装置以及在手术床边安装固定装置来辅助配准的方法，操作十分繁琐，需要对标记物、固定装置进行人工安放，术前准备时间过长，效率低下；并且，久而久之，由于物理磨损，配准精度会快速下降；（4）采用结构光进行影像配准的技术，设备过多，在手术台上方的较小空间还需要放置其他术中所需设备，难以为配准技术腾挪出更多的空间，操作多有不便；另外，需要将结构光导航仪上的摄像机坐标系、病灶区域附近的静态基准坐标系、末端执行器的坐标系以及手术导航系统导航影像坐标系统进行转换，叠加多次，累计误差也相对增大。</w:t>
      </w:r>
    </w:p>
    <w:p>
      <w:pPr>
        <w:spacing w:line="360" w:lineRule="auto"/>
        <w:rPr>
          <w:b/>
          <w:sz w:val="24"/>
        </w:rPr>
      </w:pPr>
      <w:r>
        <w:rPr>
          <w:b/>
          <w:sz w:val="24"/>
        </w:rPr>
        <w:t>发明内容</w:t>
      </w:r>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本发明旨在至少解决现有技术中存在的技术问题之一。为此，本发明提出</w:t>
      </w:r>
      <w:r>
        <w:rPr>
          <w:rFonts w:hint="eastAsia" w:asciiTheme="minorEastAsia" w:hAnsiTheme="minorEastAsia" w:eastAsiaTheme="minorEastAsia" w:cstheme="minorEastAsia"/>
          <w:b w:val="0"/>
          <w:color w:val="000000"/>
          <w:sz w:val="24"/>
          <w:szCs w:val="24"/>
          <w:lang w:val="en-US" w:eastAsia="zh-CN"/>
        </w:rPr>
        <w:t>一种视觉定位方法、系统、装置及存储介质。</w:t>
      </w:r>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本发明所采取的技术方案是：</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一方面，本发明实施例包括一种视觉定位方法，包括：</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在患者体表喷印或粘贴多个铅质二维码；</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对患者进行扫描，建立术前的三维模型，并获取第一坐标组，所述第一坐标组为多个所述铅质二维码的中心在所述三维模型中的坐标；</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获取第二坐标组，所述第二坐标组为多个所述铅质二维码的中心在术中相机坐标系中的坐标；</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对每个所述铅质二维码进行识别与编码，得到每个所述铅质二维码的唯一标记ID；</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根据所述第一坐标组和所述第二坐标组，计算得到多组配准参数；</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根据多组所述配准参数，计算每个所述铅质二维码的中心的重投影误差；</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使用非线性最小二乘法对多组所述配准参数进行优化，得到优化后的配准参数；</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根据所述优化后的配准参数，确定术中患者真实的病灶位置。</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进一步地，所述铅质二维码通过以下以下至少一种方式形成：</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由铅粉材质喷绘二维码；</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或者在铅层上贴附二维码。</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进一步地，所述铅质二维码被设置成以下样式：</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由6×6个黑白色四边形构成，每个四边形大小是0.5cm×0.5cm，每个四边形范围约为49到100像素。</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进一步地，所述对每个所述铅质二维码进行识别与编码，得到每个所述铅质二维码的唯一标记ID这一步骤，包括：</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根据梯度检测出二维码图像中的各种边缘，得到边缘图像；</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在所述边缘图像中获取并筛选出需要的四边形图案；</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根据每个所述四边形图案的灰度值大小与阈值大小，确定每个所述铅质二维码的唯一标记ID。</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进一步地，所述根据梯度检测出二维码图像中的各种边缘，得到边缘图像这一步骤，包括：</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计算二维码图像中每个像素点的梯度方向和幅值；</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把相同梯度方向和相同幅值的像素归为一类；</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通过Felzenszwalb集群算法获取边缘线段，得到边缘图像。</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进一步地，所述在所述边缘图像中获取并筛选出需要的四边形图案这一步骤，包括：</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采用深度为4的迭代算法，以非闭环线段的终点为起点，进行线段获取；</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经过4次迭代，若能够在阈值范围内形成闭环，确定为四边形图案；</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对所述四边形图案进行筛选，得到需要的四边形图案。</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进一步地，所述四边形图案由多个黑色四边形和多个白色四边形构成，所述根据每个所述四边形图案的灰度值大小与阈值大小，确定每个所述铅质二维码的唯一标记ID这一步骤，包括：</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获取所述四边形图案中黑色四边形的灰度均值和白色四边形的灰度均值；</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根据所述黑色四边形的灰度均值和白色四边形的灰度均值，计算得到阈值；</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遍历每个四边形中的像素；</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若所述像素的灰度值大于所述阈值，编码变量TagCode与1进行与运算并左移一位，以得到每个所述铅质二维码的唯一标记ID。</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另一方面，本发明实施例还包括一种视觉定位系统，包括术前三维成像系统、术中相机视觉系统、二维码检测与编码系统和计算机处理系统；所述术中相机视觉系统和所述二维码检测与编码系统均与所述计算机处理系统相连；</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所述术前三维成像系统用于对患者进行扫描，建立术前的三维模型，并获取第一坐标组，所述第一坐标组为多个铅质二维码的中心在所述三维模型中的坐标；</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所述术中相机视觉系统用于获取第二坐标组，所述第二坐标组为多个所述铅质二维码的中心在术中相机坐标系中的坐标；</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所述二维码检测与编码系统用于对每个所述铅质二维码进行识别与编码，得到每个所述铅质二维码的唯一标记ID；</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所述计算机处理系统用于根据所述第一坐标组和所述第二坐标组，计算得到多组配准参数；根据多组所述配准参数，计算每个所述铅质二维码的中心的重投影误差；使用非线性最小二乘法对多组所述配准参数进行优化，得到优化后的配准参数；根据所述优化后的配准参数，确定术中患者真实的病灶位置。</w:t>
      </w:r>
    </w:p>
    <w:p>
      <w:pPr>
        <w:numPr>
          <w:numId w:val="0"/>
        </w:numPr>
        <w:spacing w:line="360" w:lineRule="auto"/>
        <w:ind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另一方面，本发明实施例还包括一种视觉定位装置，包括：</w:t>
      </w:r>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至少一个处理器；</w:t>
      </w:r>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至少一个存储器，用于存储至少一个程序；</w:t>
      </w:r>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当所述至少一个程序被所述至少一个处理器执行，使得所述至少一个处理器实现所述的视觉定位方法。</w:t>
      </w:r>
    </w:p>
    <w:p>
      <w:pPr>
        <w:widowControl w:val="0"/>
        <w:numPr>
          <w:numId w:val="0"/>
        </w:numPr>
        <w:spacing w:line="360" w:lineRule="auto"/>
        <w:ind w:leftChars="0"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另一方面，本发明实施例还包括计算机可读存储介质，其上存储有处理器可执行的程序，所述处理器可执行的程序在被处理器执行时用于实现所述的视觉定位方法。</w:t>
      </w:r>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本发明的有益效果是：</w:t>
      </w:r>
    </w:p>
    <w:p>
      <w:pPr>
        <w:numPr>
          <w:ilvl w:val="0"/>
          <w:numId w:val="2"/>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发明通过在患者体表喷印或粘贴多个铅质二维码，铅质二维码可以自身中心为原点，以其四边形的三个顶点为基准，形成一个坐标系，二维码的每个顶点相对位置固定，不会由于体表皮肤形变而变化；同时，只需在患者体表喷印或粘贴多个铅质二维码，就能够实现最终的配准，操作步骤简单、便捷，成本低廉；</w:t>
      </w:r>
    </w:p>
    <w:p>
      <w:pPr>
        <w:numPr>
          <w:ilvl w:val="0"/>
          <w:numId w:val="2"/>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发明通过对铅质二维码进行识别与编码，得到每个铅质二维码的唯一标记ID，即每个铅质二维码在配准过程中能够被唯一确定，在术前配准时能够一一对应，不易混淆；而且即使在配准前铅质二维码由于某些原因粘贴不紧而脱落，也很容易识别出脱落的是哪个铅质二维码，较传统标志点定位配准方便，不会因为旋转偏差导致错误标定，节省了术前配准时间，具有很高的使用价值；</w:t>
      </w:r>
    </w:p>
    <w:p>
      <w:pPr>
        <w:numPr>
          <w:ilvl w:val="0"/>
          <w:numId w:val="2"/>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本发明通过根据第一坐标组和第二坐标组，计算得到多组配准参数，并对多组配准参数进行优化，使得配准参数更加精准，进而提高最终配准定位的准确度。</w:t>
      </w:r>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本发明的附加方面和优点将在下面的描述中部分给出，部分将从下面的描述中变得明显，或通过本发明的实践了解到。</w:t>
      </w:r>
    </w:p>
    <w:p>
      <w:pPr>
        <w:spacing w:line="360" w:lineRule="auto"/>
        <w:rPr>
          <w:b/>
          <w:sz w:val="24"/>
        </w:rPr>
      </w:pPr>
      <w:r>
        <w:rPr>
          <w:b/>
          <w:sz w:val="24"/>
        </w:rPr>
        <w:t>附图说明</w:t>
      </w:r>
    </w:p>
    <w:p>
      <w:pPr>
        <w:spacing w:line="360" w:lineRule="auto"/>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本发明的上述和/或附加的方面和优点从结合下面附图对实施例的描述中将变得明显和容易理解，其中：</w:t>
      </w:r>
    </w:p>
    <w:p>
      <w:pPr>
        <w:spacing w:line="360" w:lineRule="auto"/>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图1为本发明实施例所述视觉定位方法的步骤流程图；</w:t>
      </w:r>
    </w:p>
    <w:p>
      <w:pPr>
        <w:spacing w:line="360" w:lineRule="auto"/>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图2为本发明实施例所述铅质二维码旋转鲁棒性设计示例图；</w:t>
      </w:r>
    </w:p>
    <w:p>
      <w:pPr>
        <w:spacing w:line="360" w:lineRule="auto"/>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图3为本发明实施例所述铅质二维码的示例图；</w:t>
      </w:r>
    </w:p>
    <w:p>
      <w:pPr>
        <w:spacing w:line="360" w:lineRule="auto"/>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图4为本发明实施例所述铅质二维码旋转鲁棒性设计的另一示例图；</w:t>
      </w:r>
    </w:p>
    <w:p>
      <w:pPr>
        <w:spacing w:line="360" w:lineRule="auto"/>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图5为本发明实施例所述编码算法的示意图；</w:t>
      </w:r>
    </w:p>
    <w:p>
      <w:pPr>
        <w:spacing w:line="360" w:lineRule="auto"/>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图6为本发明实施例所述视觉定位装置的结构示意图。</w:t>
      </w:r>
    </w:p>
    <w:p>
      <w:pPr>
        <w:spacing w:line="360" w:lineRule="auto"/>
        <w:rPr>
          <w:b/>
          <w:sz w:val="24"/>
        </w:rPr>
      </w:pPr>
      <w:r>
        <w:rPr>
          <w:b/>
          <w:sz w:val="24"/>
        </w:rPr>
        <w:t>具体实施方式</w:t>
      </w:r>
    </w:p>
    <w:p>
      <w:pPr>
        <w:spacing w:line="360" w:lineRule="auto"/>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下面详细描述本发明的实施例，所述实施例的示例在附图中示出，其中自始至终相同或类似的标号表示相同或类似的元件或具有相同或类似功能的元件。下面通过参考附图描述的实施例是示例性的，仅用于解释本发明，而不能理解为对本发明的限制。</w:t>
      </w:r>
    </w:p>
    <w:p>
      <w:pPr>
        <w:spacing w:line="360" w:lineRule="auto"/>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在本发明的描述中，需要理解的是，涉及到方位描述，例如上、下、前、后、左、右等指示的方位或位置关系为基于附图所示的方位或位置关系，仅是为了便于描述本发明和简化描述，而不是指示或暗示所指的装置或元件必须具有特定的方位、以特定的方位构造和操作，因此不能理解为对本发明的限制。</w:t>
      </w:r>
    </w:p>
    <w:p>
      <w:pPr>
        <w:spacing w:line="360" w:lineRule="auto"/>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在本发明的描述中，若干的含义是一个或者多个，多个的含义是两个以上，大于、小于、超过等理解为不包括本数，以上、以下、以内等理解为包括本数。如果有描述到第一、第二只是用于区分技术特征为目的，而不能理解为指示或暗示相对重要性或者隐含指明所指示的技术特征的数量或者隐含指明所指示的技术特征的先后关系。</w:t>
      </w:r>
    </w:p>
    <w:p>
      <w:pPr>
        <w:spacing w:line="360" w:lineRule="auto"/>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本发明的描述中，除非另有明确的限定，设置、安装、连接等词语应做广义理解，所属技术领域技术人员可以结合技术方案的具体内容合理确定上述词语在本发明中的具体含义。</w:t>
      </w:r>
    </w:p>
    <w:p>
      <w:pPr>
        <w:spacing w:line="360" w:lineRule="auto"/>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下面结合附图，对本申请实施例作进一步阐述。</w:t>
      </w:r>
    </w:p>
    <w:p>
      <w:pPr>
        <w:numPr>
          <w:numId w:val="0"/>
        </w:numPr>
        <w:spacing w:line="360" w:lineRule="auto"/>
        <w:ind w:leftChars="0"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lang w:val="en-US" w:eastAsia="zh-CN"/>
        </w:rPr>
        <w:t>参照图1，本发明实施例包括</w:t>
      </w:r>
      <w:r>
        <w:rPr>
          <w:rFonts w:hint="eastAsia" w:asciiTheme="minorEastAsia" w:hAnsiTheme="minorEastAsia" w:eastAsiaTheme="minorEastAsia" w:cstheme="minorEastAsia"/>
          <w:sz w:val="24"/>
        </w:rPr>
        <w:t>一种视觉定位方法</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lang w:val="en-US" w:eastAsia="zh-CN"/>
        </w:rPr>
        <w:t>包括但不限于以下步骤：</w:t>
      </w:r>
    </w:p>
    <w:p>
      <w:pPr>
        <w:numPr>
          <w:ilvl w:val="0"/>
          <w:numId w:val="0"/>
        </w:numPr>
        <w:spacing w:line="360" w:lineRule="auto"/>
        <w:ind w:leftChars="0" w:firstLine="48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S1.在患者体表喷印或粘贴多个铅质二维码；</w:t>
      </w:r>
    </w:p>
    <w:p>
      <w:pPr>
        <w:numPr>
          <w:ilvl w:val="0"/>
          <w:numId w:val="0"/>
        </w:numPr>
        <w:spacing w:line="360" w:lineRule="auto"/>
        <w:ind w:leftChars="0" w:firstLine="48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S2.对患者进行扫描，建立术前的三维模型，并获取第一坐标组，所述第一坐标组为多个所述铅质二维码的中心在所述三维模型中的坐标；</w:t>
      </w:r>
    </w:p>
    <w:p>
      <w:pPr>
        <w:numPr>
          <w:ilvl w:val="0"/>
          <w:numId w:val="0"/>
        </w:numPr>
        <w:spacing w:line="360" w:lineRule="auto"/>
        <w:ind w:leftChars="0" w:firstLine="48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S3.获取第二坐标组，所述第二坐标组为多个所述铅质二维码的中心在术中相机坐标系中的坐标；</w:t>
      </w:r>
    </w:p>
    <w:p>
      <w:pPr>
        <w:numPr>
          <w:ilvl w:val="0"/>
          <w:numId w:val="0"/>
        </w:numPr>
        <w:spacing w:line="360" w:lineRule="auto"/>
        <w:ind w:leftChars="0" w:firstLine="48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S4.对每个所述铅质二维码进行识别与编码，得到每个所述铅质二维码的唯一标记ID；</w:t>
      </w:r>
    </w:p>
    <w:p>
      <w:pPr>
        <w:numPr>
          <w:ilvl w:val="0"/>
          <w:numId w:val="0"/>
        </w:numPr>
        <w:spacing w:line="360" w:lineRule="auto"/>
        <w:ind w:leftChars="0" w:firstLine="48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S5.根据所述第一坐标组和所述第二坐标组，计算得到多组配准参数；</w:t>
      </w:r>
    </w:p>
    <w:p>
      <w:pPr>
        <w:numPr>
          <w:ilvl w:val="0"/>
          <w:numId w:val="0"/>
        </w:numPr>
        <w:spacing w:line="360" w:lineRule="auto"/>
        <w:ind w:leftChars="0" w:firstLine="48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S6.根据多组所述配准参数，计算每个所述铅质二维码的中心的重投影误差；</w:t>
      </w:r>
    </w:p>
    <w:p>
      <w:pPr>
        <w:numPr>
          <w:ilvl w:val="0"/>
          <w:numId w:val="0"/>
        </w:numPr>
        <w:spacing w:line="360" w:lineRule="auto"/>
        <w:ind w:leftChars="0" w:firstLine="48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S7.使用非线性最小二乘法对多组所述配准参数进行优化，得到优化后的配准参数；</w:t>
      </w:r>
    </w:p>
    <w:p>
      <w:pPr>
        <w:numPr>
          <w:ilvl w:val="0"/>
          <w:numId w:val="0"/>
        </w:numPr>
        <w:spacing w:line="360" w:lineRule="auto"/>
        <w:ind w:leftChars="0" w:firstLine="48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S8.根据所述优化后的配准参数，确定术中患者真实的病灶位置。</w:t>
      </w:r>
    </w:p>
    <w:p>
      <w:pPr>
        <w:spacing w:line="360" w:lineRule="auto"/>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本发明实施例提供一种视觉定位方法，能够基于铅质二维码标记物将术中相机视觉系统中病灶区域与术前三维成像系统中的病灶区域进行配准；其所涉及的主要部件有：铅质二维码标记物、二维码检测与编码系统、术前三维成像系统、术中相机视觉系统、计算机处理系统，计算机处理系统与术中相机视觉系统、二维码检测与编码系统相连，所有数据汇总至计算机处理系统之中进行配准。</w:t>
      </w:r>
    </w:p>
    <w:p>
      <w:pPr>
        <w:spacing w:line="360" w:lineRule="auto"/>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其中，铅质二维码标记物由铅粉材质喷绘二维码或者在铅层上贴附二维码两种方式构成，铅质属于显影材料，铅质二维码极易具备标识性，通过二维码检测与编码系统可以得到唯一的标记ID，极易被计算机识别；参照图2，铅质二维码通过对正方形四个角中的三个角设置基准确定二维码的方向，以此确定三维影像模型和术中现实患者体位的旋转角差异，帮助计算机处理系统进行快速配准。</w:t>
      </w:r>
    </w:p>
    <w:p>
      <w:pPr>
        <w:spacing w:line="360" w:lineRule="auto"/>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具体地，铅质二维码标记物中的铅质材料用来在CT图像上显影成像，从而进行配准注册；铅质二维码标记物中的二维码用来被术中相机视觉系统识别并提供标记物的唯一性信息；在术前三维成像系统扫描患者前，需在患者身上贴上至少三个铅质二维码标记物，如图3所示，用于配准注册。</w:t>
      </w:r>
    </w:p>
    <w:p>
      <w:pPr>
        <w:spacing w:line="360" w:lineRule="auto"/>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铅质二维码要求被设计成具备某种指定特征的样式，具体而言：</w:t>
      </w:r>
    </w:p>
    <w:p>
      <w:pPr>
        <w:spacing w:line="360" w:lineRule="auto"/>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（1）整个二维码被限制由6×6个黑白色四边形（quad）构成；每个四边形大小是0.5cm×0.5cm。每个四边形范围约为49到100像素。这样的设计使得二维码既能够被相机清晰识别，又能够被快速检测与编码；</w:t>
      </w:r>
    </w:p>
    <w:p>
      <w:pPr>
        <w:spacing w:line="360" w:lineRule="auto"/>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2）二维码外围的四边形全部设置为黑色，次外围的左上、右上、左下三个位置的四边形为白色，而右下位置的四边形为黑色，如图4所示。这样的设计是为了使得铅质二维码标记物具备旋转鲁棒性，通过这种方式，相机能够很容易地识别二维码的方向，能够与术前三维建模型系统进行快速配准。</w:t>
      </w:r>
    </w:p>
    <w:p>
      <w:pPr>
        <w:spacing w:line="360" w:lineRule="auto"/>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本实施例中，在患者体表喷印或粘贴三个铅质二维码之后，通过术前三维成像系统对患者进行扫描，建立术前的三维模型，并获得三个铅质二维码标记物的中心在三维模型系统下的坐标位置，即获得第一坐标组，用于在术中配准病灶区域；之后，通过术中相机视觉系统对术中患者体表的图像进行采集，获取这三个二维码标记物中心在术中相机坐标系中的坐标，即获取第二坐标组，并将其交给二维码检测与编码系统进行处理。二维码检测与编码系统根据梯度检测出二维码图像中的各种边缘；在边缘图像中找出需要的四边形图案并进行筛选；根据每个四边形图案的灰度值与阈值的大小确定一系列0、1串，得到该二维码的信息。</w:t>
      </w:r>
    </w:p>
    <w:p>
      <w:pPr>
        <w:spacing w:line="360" w:lineRule="auto"/>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具体地，通过二维码检测与编码系统对标记物上的二维码进行识别，并且对其进行编码，得到唯一性信息；其中，二维码识别具体为寻找图像场景中可能的二维码图像，即尝试着寻找内“黑”外“白”的四边形，包括线段检测、四边形检测；而线段检测具体为计算图像中每个像素点的梯度方向和幅值，并且把相同的梯度方向和幅值的像素归为一类，最终通过Felzenszwalb集群算法获取线段。这样的方式对光照变化不敏感，适用于手术室各种亮度的光照。而四边形检测具体为采用深度为4的迭代算法，以非闭环线段的终点为起点，进行线段获取，经过4次迭代，若能够在阈值范围内形成闭环，则四边形检测成功。</w:t>
      </w:r>
    </w:p>
    <w:p>
      <w:pPr>
        <w:spacing w:line="360" w:lineRule="auto"/>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参照图5，编码过程具体为：分别求得黑色四边形的灰度均值Black Value与白色四边形的灰度均值White Value，通过BlackValue与WhiteValue计算阈值Threshold，遍历每个四边形中的像素，若该像素的灰度值大于阈值，那么编码变量TagCode与1进行与运算并左移一位。</w:t>
      </w:r>
    </w:p>
    <w:p>
      <w:pPr>
        <w:spacing w:line="360" w:lineRule="auto"/>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二维码检测与编码系统对标记物上的二维码进行识别，并且对其进行编码，得到唯一性信息之后，返回给计算机处理系统，计算机处理系统结合术前三维成像系统提供的第一坐标组与术中相机视觉系统所提供的第二坐标组，计算出术前三维成像系统和术中相机视觉系统两系统之间的多组配准参数（即，术前三维成像系统与术中相机视觉系统坐标的旋转矩阵和平移向量）。再通过求得的多组配准参数，计算每个铅质二维码中心的重投影误差，使用非线性最小二乘法对参数进行优化，使得重投影误差最小，得到最终配准结果。</w:t>
      </w:r>
    </w:p>
    <w:p>
      <w:pPr>
        <w:spacing w:line="360" w:lineRule="auto"/>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本实施例中，在配准过程中，唯一标记ID能够有效地对应其标记，防止由于出现旋转扰动而导致的配准偏差，每个铅质二维码以自身中心为原点，建立坐标系，按照坐标系变换原理即可将术前三维成像系统与术中相机视觉系统进行配准，每个患者身上贴有至少三个铅质二维码，因此可以得到至少三组配准参数。</w:t>
      </w:r>
    </w:p>
    <w:p>
      <w:pPr>
        <w:spacing w:line="360" w:lineRule="auto"/>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本发明实施例所述视觉定位方法具有以下技术效果：</w:t>
      </w:r>
    </w:p>
    <w:p>
      <w:pPr>
        <w:numPr>
          <w:ilvl w:val="0"/>
          <w:numId w:val="3"/>
        </w:numPr>
        <w:spacing w:line="360" w:lineRule="auto"/>
        <w:ind w:firstLine="480" w:firstLineChars="200"/>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rPr>
        <w:t>配准精度不受患者体表皮肤形变的影响</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rPr>
        <w:t>本发明</w:t>
      </w:r>
      <w:r>
        <w:rPr>
          <w:rFonts w:hint="eastAsia" w:asciiTheme="minorEastAsia" w:hAnsiTheme="minorEastAsia" w:eastAsiaTheme="minorEastAsia" w:cstheme="minorEastAsia"/>
          <w:sz w:val="24"/>
          <w:lang w:val="en-US" w:eastAsia="zh-CN"/>
        </w:rPr>
        <w:t>实施例</w:t>
      </w:r>
      <w:r>
        <w:rPr>
          <w:rFonts w:hint="eastAsia" w:asciiTheme="minorEastAsia" w:hAnsiTheme="minorEastAsia" w:eastAsiaTheme="minorEastAsia" w:cstheme="minorEastAsia"/>
          <w:sz w:val="24"/>
        </w:rPr>
        <w:t>提出的基于铅质二维码标记物的视觉定位方法，每个二维码标记物都可以以自身中心为原点，以其四边形的三个顶点为基准，形成一个坐标系，二维码的每个顶点相对位置固定，不会由于体表皮肤形变而变化</w:t>
      </w:r>
      <w:r>
        <w:rPr>
          <w:rFonts w:hint="eastAsia" w:asciiTheme="minorEastAsia" w:hAnsiTheme="minorEastAsia" w:eastAsiaTheme="minorEastAsia" w:cstheme="minorEastAsia"/>
          <w:sz w:val="24"/>
          <w:lang w:eastAsia="zh-CN"/>
        </w:rPr>
        <w:t>；</w:t>
      </w:r>
    </w:p>
    <w:p>
      <w:pPr>
        <w:numPr>
          <w:ilvl w:val="0"/>
          <w:numId w:val="3"/>
        </w:numPr>
        <w:spacing w:line="360" w:lineRule="auto"/>
        <w:ind w:firstLine="480" w:firstLineChars="200"/>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eastAsia="zh-CN"/>
        </w:rPr>
        <w:t>对</w:t>
      </w:r>
      <w:r>
        <w:rPr>
          <w:rFonts w:hint="eastAsia" w:asciiTheme="minorEastAsia" w:hAnsiTheme="minorEastAsia" w:eastAsiaTheme="minorEastAsia" w:cstheme="minorEastAsia"/>
          <w:sz w:val="24"/>
          <w:lang w:val="en-US" w:eastAsia="zh-CN"/>
        </w:rPr>
        <w:t>配准</w:t>
      </w:r>
      <w:r>
        <w:rPr>
          <w:rFonts w:hint="eastAsia" w:asciiTheme="minorEastAsia" w:hAnsiTheme="minorEastAsia" w:eastAsiaTheme="minorEastAsia" w:cstheme="minorEastAsia"/>
          <w:sz w:val="24"/>
          <w:lang w:eastAsia="zh-CN"/>
        </w:rPr>
        <w:t>参数进行优化使得配准参数更加精准；本发明</w:t>
      </w:r>
      <w:r>
        <w:rPr>
          <w:rFonts w:hint="eastAsia" w:asciiTheme="minorEastAsia" w:hAnsiTheme="minorEastAsia" w:eastAsiaTheme="minorEastAsia" w:cstheme="minorEastAsia"/>
          <w:sz w:val="24"/>
          <w:lang w:val="en-US" w:eastAsia="zh-CN"/>
        </w:rPr>
        <w:t>实施例</w:t>
      </w:r>
      <w:r>
        <w:rPr>
          <w:rFonts w:hint="eastAsia" w:asciiTheme="minorEastAsia" w:hAnsiTheme="minorEastAsia" w:eastAsiaTheme="minorEastAsia" w:cstheme="minorEastAsia"/>
          <w:sz w:val="24"/>
          <w:lang w:eastAsia="zh-CN"/>
        </w:rPr>
        <w:t>在患者身上贴至少三个二维码标记物，每个二维码都可以建立坐标系得到配准参数，然后对三个参数分别进行重投影，计算重投影误差，通过非线性最小二乘对参数进行优化，使得参数更加精准；</w:t>
      </w:r>
    </w:p>
    <w:p>
      <w:pPr>
        <w:numPr>
          <w:ilvl w:val="0"/>
          <w:numId w:val="3"/>
        </w:numPr>
        <w:spacing w:line="360" w:lineRule="auto"/>
        <w:ind w:firstLine="480" w:firstLineChars="200"/>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eastAsia="zh-CN"/>
        </w:rPr>
        <w:t>操作步骤简单、便捷，成本低廉；本发明</w:t>
      </w:r>
      <w:r>
        <w:rPr>
          <w:rFonts w:hint="eastAsia" w:asciiTheme="minorEastAsia" w:hAnsiTheme="minorEastAsia" w:eastAsiaTheme="minorEastAsia" w:cstheme="minorEastAsia"/>
          <w:sz w:val="24"/>
          <w:lang w:val="en-US" w:eastAsia="zh-CN"/>
        </w:rPr>
        <w:t>实施例提出</w:t>
      </w:r>
      <w:r>
        <w:rPr>
          <w:rFonts w:hint="eastAsia" w:asciiTheme="minorEastAsia" w:hAnsiTheme="minorEastAsia" w:eastAsiaTheme="minorEastAsia" w:cstheme="minorEastAsia"/>
          <w:sz w:val="24"/>
          <w:lang w:eastAsia="zh-CN"/>
        </w:rPr>
        <w:t>基于铅质二维码标记物的轻量级配准方法，每次配准只需在患者体表贴三个铅质二维码标记物即可，简单便捷，成本低廉，用后即扔；</w:t>
      </w:r>
    </w:p>
    <w:p>
      <w:pPr>
        <w:numPr>
          <w:ilvl w:val="0"/>
          <w:numId w:val="3"/>
        </w:numPr>
        <w:spacing w:line="360" w:lineRule="auto"/>
        <w:ind w:firstLine="480" w:firstLineChars="200"/>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eastAsia="zh-CN"/>
        </w:rPr>
        <w:t>二维码包含具体的语义信息，使得每个二维码标记物在配准过程中能够被唯一确定，在术前配准时能够一一对应，不易混淆；而且即使在配准前标记物由于某些原原因粘贴不紧而脱落，也很容易识别出</w:t>
      </w:r>
      <w:r>
        <w:rPr>
          <w:rFonts w:hint="eastAsia" w:asciiTheme="minorEastAsia" w:hAnsiTheme="minorEastAsia" w:eastAsiaTheme="minorEastAsia" w:cstheme="minorEastAsia"/>
          <w:sz w:val="24"/>
          <w:lang w:val="en-US" w:eastAsia="zh-CN"/>
        </w:rPr>
        <w:t>脱落的</w:t>
      </w:r>
      <w:r>
        <w:rPr>
          <w:rFonts w:hint="eastAsia" w:asciiTheme="minorEastAsia" w:hAnsiTheme="minorEastAsia" w:eastAsiaTheme="minorEastAsia" w:cstheme="minorEastAsia"/>
          <w:sz w:val="24"/>
          <w:lang w:eastAsia="zh-CN"/>
        </w:rPr>
        <w:t>是哪个标记物，较传统标志点定位配准方便，不会因为旋转偏差导致错误标定，节省了术前配准时间，具有很高的使用价值；</w:t>
      </w:r>
    </w:p>
    <w:p>
      <w:pPr>
        <w:numPr>
          <w:ilvl w:val="0"/>
          <w:numId w:val="3"/>
        </w:numPr>
        <w:spacing w:line="360" w:lineRule="auto"/>
        <w:ind w:firstLine="480" w:firstLineChars="200"/>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eastAsia="zh-CN"/>
        </w:rPr>
        <w:t>本</w:t>
      </w:r>
      <w:r>
        <w:rPr>
          <w:rFonts w:hint="eastAsia" w:asciiTheme="minorEastAsia" w:hAnsiTheme="minorEastAsia" w:eastAsiaTheme="minorEastAsia" w:cstheme="minorEastAsia"/>
          <w:sz w:val="24"/>
          <w:lang w:val="en-US" w:eastAsia="zh-CN"/>
        </w:rPr>
        <w:t>发明实施例利用</w:t>
      </w:r>
      <w:r>
        <w:rPr>
          <w:rFonts w:hint="eastAsia" w:asciiTheme="minorEastAsia" w:hAnsiTheme="minorEastAsia" w:eastAsiaTheme="minorEastAsia" w:cstheme="minorEastAsia"/>
          <w:sz w:val="24"/>
          <w:lang w:eastAsia="zh-CN"/>
        </w:rPr>
        <w:t>二维码检测与编码系统，结合了快速而强大的线检测系统，更强大的数字编码系统以及对遮挡、翘曲和镜头畸变具有更高的鲁棒性。</w:t>
      </w:r>
    </w:p>
    <w:p>
      <w:pPr>
        <w:spacing w:line="360" w:lineRule="auto"/>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本发明实施例还提出一种视觉定位系统，包括术前三维成像系统、术中相机视觉系统、二维码检测与编码系统和计算机处理系统；所述术中相机视觉系统和所述二维码检测与编码系统均与所述计算机处理系统相连；</w:t>
      </w:r>
    </w:p>
    <w:p>
      <w:pPr>
        <w:spacing w:line="360" w:lineRule="auto"/>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所述术前三维成像系统用于对患者进行扫描，建立术前的三维模型，并获取第一坐标组，所述第一坐标组为多个铅质二维码的中心在所述三维模型中的坐标；</w:t>
      </w:r>
    </w:p>
    <w:p>
      <w:pPr>
        <w:spacing w:line="360" w:lineRule="auto"/>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所述术中相机视觉系统用于获取第二坐标组，所述第二坐标组为多个所述铅质二维码的中心在术中相机坐标系中的坐标；</w:t>
      </w:r>
    </w:p>
    <w:p>
      <w:pPr>
        <w:spacing w:line="360" w:lineRule="auto"/>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所述二维码检测与编码系统用于对每个所述铅质二维码进行识别与编码，得到每个所述铅质二维码的唯一标记ID；</w:t>
      </w:r>
    </w:p>
    <w:p>
      <w:pPr>
        <w:spacing w:line="360" w:lineRule="auto"/>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所述计算机处理系统用于根据所述第一坐标组和所述第二坐标组，计算得到三组配准参数；根据三组所述配准参数，计算每个所述铅质二维码的中心的重投影误差；使用非线性最小二乘法对三组所述配准参数进行优化，得到优化后的配准参数；根据所述优化后的配准参数，确定术中患者真实的病灶位置。</w:t>
      </w:r>
    </w:p>
    <w:p>
      <w:pPr>
        <w:spacing w:line="360" w:lineRule="auto"/>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参照图6，本发明实施例还提供了一种视觉定位装置200，具体包括：</w:t>
      </w:r>
    </w:p>
    <w:p>
      <w:pPr>
        <w:spacing w:line="360" w:lineRule="auto"/>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至少一个处理器210；</w:t>
      </w:r>
    </w:p>
    <w:p>
      <w:pPr>
        <w:spacing w:line="360" w:lineRule="auto"/>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至少一个存储器220，用于存储至少一个程序；</w:t>
      </w:r>
    </w:p>
    <w:p>
      <w:pPr>
        <w:spacing w:line="360" w:lineRule="auto"/>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当所述至少一个程序被所述至少一个处理器210执行，使得所述至少一个处理器210实现如图1所示的方法。</w:t>
      </w:r>
    </w:p>
    <w:p>
      <w:pPr>
        <w:spacing w:line="360" w:lineRule="auto"/>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其中，存储器220作为一种非暂态计算机可读存储介质，可用于存储非暂态软件程序以及非暂态性计算机可执行程序。存储器220可以包括高速随机存取存储器，还可以包括非暂态存储器，例如至少一个磁盘存储器件、闪存器件、或其他非暂态固态存储器件。在一些实施方式中，存储器220可选包括相对于处理器210远程设置的远程存储器，这些远程存储器可以通过网络连接至处理器210。上述网络的实例包括但不限于互联网、企业内部网、局域网、移动通信网及其组合。</w:t>
      </w:r>
    </w:p>
    <w:p>
      <w:pPr>
        <w:spacing w:line="360" w:lineRule="auto"/>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可以理解到，图6中示出的装置结构并不构成对装置200的限定，可以包括比图示更多或更少的部件，或者组合某些部件，或者不同的部件布置。</w:t>
      </w:r>
    </w:p>
    <w:p>
      <w:pPr>
        <w:spacing w:line="360" w:lineRule="auto"/>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如图6所示的装置200中，处理器210可以调取存储器220中储存的程序，并执行但不限于图1所示实施例的步骤。</w:t>
      </w:r>
    </w:p>
    <w:p>
      <w:pPr>
        <w:spacing w:line="360" w:lineRule="auto"/>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以上所描述的装置200实施例仅仅是示意性的，其中作为分离部件说明的单元可以是或者也可以不是物理上分开的，即可以位于一个地方，或者也可以分布到多个网络单元上。可以根据实际的需要选择其中的部分或者全部模块来实现实施例的目的。</w:t>
      </w:r>
    </w:p>
    <w:p>
      <w:pPr>
        <w:spacing w:line="360" w:lineRule="auto"/>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本发明实施例还提供了一种计算机可读存储介质，该计算机可读存储介质存储有处理器可执行的程序，所述处理器可执行的程序在被处理器执行时用于实现如图1所示的方法。</w:t>
      </w:r>
    </w:p>
    <w:p>
      <w:pPr>
        <w:spacing w:line="360" w:lineRule="auto"/>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本申请实施例还公开了一种计算机程序产品或计算机程序，该计算机程序产品或计算机程序包括计算机指令，该计算机指令存储在计算机可读存介质中。计算机设备的处理器可以从计算机可读存储介质读取该计算机指令，处理器执行该计算机指令，使得该计算机设备执行图1所示的方法。</w:t>
      </w:r>
    </w:p>
    <w:p>
      <w:pPr>
        <w:spacing w:line="360" w:lineRule="auto"/>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可以理解的是，上文中所公开方法中的全部或某些步骤、系统可以被实施为软件、固件、硬件及其适当的组合。某些物理组件或所有物理组件可以被实施为由处理器，如中央处理器、数字信号处理器或微处理器执行的软件，或者被实施为硬件，或者被实施为集成电路，如专用集成电路。这样的软件可以分布在计算机可读介质上，计算机可读介质可以包括计算机存储介质(或非暂时性介质)和通信介质(或暂时性介质)。如本领域普通技术人员公知的，术语计算机存储介质包括在用于存储信息(诸如计算机可读指令、数据结构、程序模块或其他数据)的任何方法或技术中实施的易失性和非易失性、可移除和不可移除介质。计算机存储介质包括但不限于RAM、ROM、EEPROM、闪存或其他存储器技术、CD-ROM、数字多功能盘(DVD)或其他光盘存储、磁盒、磁带、磁盘存储或其他磁存储装置、或者可以用于存储期望的信息并且可以被计算机访问的任何其他的介质。此外，本领域普通技术人员公知的是，通信介质通常包含计算机可读指令、数据结构、程序模块或者诸如载波或其他传输机制之类的调制数据信号中的其他数据，并且可包括任何信息递送介质。</w:t>
      </w:r>
    </w:p>
    <w:p>
      <w:pPr>
        <w:spacing w:line="360" w:lineRule="auto"/>
        <w:ind w:firstLine="480" w:firstLineChars="200"/>
        <w:rPr>
          <w:rFonts w:hint="eastAsia" w:asciiTheme="minorEastAsia" w:hAnsiTheme="minorEastAsia" w:eastAsiaTheme="minorEastAsia" w:cstheme="minorEastAsia"/>
          <w:sz w:val="24"/>
          <w:lang w:val="en-US"/>
        </w:rPr>
      </w:pPr>
      <w:r>
        <w:rPr>
          <w:rFonts w:hint="eastAsia" w:asciiTheme="minorEastAsia" w:hAnsiTheme="minorEastAsia" w:eastAsiaTheme="minorEastAsia" w:cstheme="minorEastAsia"/>
          <w:sz w:val="24"/>
          <w:lang w:val="en-US" w:eastAsia="zh-CN"/>
        </w:rPr>
        <w:t>上面结合附图对本发明实施例作了详细说明，但是本发明不限于上述实施例，在技术领域普通技术人员所具备的知识范围内，还可以在不脱离本发明宗旨的前提下作出各种变化。</w:t>
      </w:r>
    </w:p>
    <w:p>
      <w:pPr>
        <w:spacing w:line="360" w:lineRule="auto"/>
        <w:ind w:firstLine="480" w:firstLineChars="200"/>
        <w:rPr>
          <w:sz w:val="24"/>
        </w:rPr>
      </w:pPr>
    </w:p>
    <w:p>
      <w:pPr>
        <w:spacing w:line="360" w:lineRule="auto"/>
        <w:ind w:firstLine="480" w:firstLineChars="200"/>
        <w:rPr>
          <w:sz w:val="24"/>
        </w:rPr>
      </w:pPr>
    </w:p>
    <w:p>
      <w:pPr>
        <w:ind w:firstLine="560" w:firstLineChars="200"/>
        <w:rPr>
          <w:sz w:val="28"/>
          <w:szCs w:val="28"/>
        </w:rPr>
        <w:sectPr>
          <w:headerReference r:id="rId6" w:type="default"/>
          <w:pgSz w:w="11906" w:h="16838"/>
          <w:pgMar w:top="1418" w:right="851" w:bottom="851" w:left="1418" w:header="851" w:footer="992" w:gutter="0"/>
          <w:pgNumType w:start="1"/>
          <w:cols w:space="425" w:num="1"/>
          <w:docGrid w:type="lines" w:linePitch="312" w:charSpace="0"/>
        </w:sectPr>
      </w:pPr>
    </w:p>
    <w:p>
      <w:pPr>
        <w:spacing w:line="360" w:lineRule="auto"/>
        <w:ind w:firstLine="480" w:firstLineChars="200"/>
        <w:rPr>
          <w:rFonts w:hint="eastAsia" w:eastAsia="宋体"/>
          <w:sz w:val="24"/>
          <w:szCs w:val="24"/>
          <w:lang w:val="en-US" w:eastAsia="zh-CN"/>
        </w:rPr>
        <w:sectPr>
          <w:headerReference r:id="rId7" w:type="default"/>
          <w:pgSz w:w="11906" w:h="16838"/>
          <w:pgMar w:top="1418" w:right="851" w:bottom="851" w:left="1418" w:header="851" w:footer="992" w:gutter="0"/>
          <w:pgNumType w:start="1"/>
          <w:cols w:space="425" w:num="1"/>
          <w:docGrid w:type="lines" w:linePitch="312" w:charSpace="0"/>
        </w:sectPr>
      </w:pPr>
      <w:r>
        <w:rPr>
          <w:sz w:val="24"/>
          <w:szCs w:val="24"/>
        </w:rPr>
        <w:t>本发明公开了</w:t>
      </w:r>
      <w:r>
        <w:rPr>
          <w:rFonts w:hint="eastAsia"/>
          <w:sz w:val="24"/>
          <w:szCs w:val="24"/>
          <w:lang w:val="en-US" w:eastAsia="zh-CN"/>
        </w:rPr>
        <w:t>一</w:t>
      </w:r>
      <w:r>
        <w:rPr>
          <w:rFonts w:hint="eastAsia" w:ascii="宋体" w:hAnsi="宋体" w:cs="宋体"/>
          <w:b w:val="0"/>
          <w:color w:val="000000"/>
          <w:sz w:val="24"/>
          <w:szCs w:val="24"/>
          <w:lang w:val="en-US" w:eastAsia="zh-CN"/>
        </w:rPr>
        <w:t>种视觉定位方法、系统、装置及存储介质，该方法包括在患者体表喷印或粘贴多个铅质二维码；对患者进行扫描，建立术前的三维模型，并获取第一坐标组；获取第二坐标组；对每个铅质二维码进行识别与编码，得到每个铅质二维码的唯一标记ID；根据第一坐标组和第二坐标组，计算得到三组配准参数；根据三组配准参数，计算每个铅质二维码的中心的重投影误差；使用非线性最小二乘法对三组配准参数进行优化，得到优化后的配准参数；根据优化后的配准参数，确定术中患者真实的病灶位置。本发明所需装置简单、精度高、时间短；能够将术中相机视觉系统中病灶区域与术前三维成像系统中的病灶区域进行配准；本发明可广泛应用于</w:t>
      </w:r>
      <w:r>
        <w:rPr>
          <w:rFonts w:ascii="宋体" w:hAnsi="宋体" w:eastAsia="宋体" w:cs="宋体"/>
          <w:b w:val="0"/>
          <w:color w:val="000000"/>
          <w:sz w:val="24"/>
          <w:szCs w:val="24"/>
        </w:rPr>
        <w:t>手术导航技术领域</w:t>
      </w:r>
      <w:r>
        <w:rPr>
          <w:rFonts w:hint="eastAsia" w:ascii="宋体" w:hAnsi="宋体" w:cs="宋体"/>
          <w:b w:val="0"/>
          <w:color w:val="000000"/>
          <w:sz w:val="24"/>
          <w:szCs w:val="24"/>
          <w:lang w:eastAsia="zh-CN"/>
        </w:rPr>
        <w:t>。</w:t>
      </w:r>
    </w:p>
    <w:p>
      <w:pPr>
        <w:spacing w:line="360" w:lineRule="auto"/>
        <w:jc w:val="center"/>
        <w:rPr>
          <w:sz w:val="24"/>
        </w:rPr>
      </w:pPr>
      <w:r>
        <w:rPr>
          <w:sz w:val="24"/>
        </w:rPr>
        <w:t>指定说明书附图中的图</w:t>
      </w:r>
      <w:r>
        <w:rPr>
          <w:rFonts w:hint="eastAsia"/>
          <w:sz w:val="24"/>
          <w:lang w:val="en-US" w:eastAsia="zh-CN"/>
        </w:rPr>
        <w:t>1</w:t>
      </w:r>
      <w:r>
        <w:rPr>
          <w:rFonts w:hint="eastAsia"/>
          <w:sz w:val="24"/>
        </w:rPr>
        <w:t>为摘要附图</w:t>
      </w:r>
    </w:p>
    <w:p>
      <w:pPr>
        <w:spacing w:line="360" w:lineRule="auto"/>
        <w:rPr>
          <w:sz w:val="24"/>
        </w:rPr>
      </w:pPr>
    </w:p>
    <w:p>
      <w:pPr>
        <w:pBdr>
          <w:bottom w:val="single" w:color="auto" w:sz="12" w:space="1"/>
        </w:pBdr>
        <w:spacing w:line="360" w:lineRule="auto"/>
        <w:jc w:val="center"/>
        <w:rPr>
          <w:rFonts w:hAnsi="宋体"/>
          <w:b/>
          <w:bCs/>
          <w:sz w:val="24"/>
        </w:rPr>
        <w:sectPr>
          <w:headerReference r:id="rId8" w:type="default"/>
          <w:footerReference r:id="rId9" w:type="default"/>
          <w:pgSz w:w="11906" w:h="16838"/>
          <w:pgMar w:top="1418" w:right="851" w:bottom="851" w:left="1418" w:header="851" w:footer="992" w:gutter="0"/>
          <w:pgNumType w:start="1"/>
          <w:cols w:space="425" w:num="1"/>
          <w:docGrid w:type="lines" w:linePitch="312" w:charSpace="0"/>
        </w:sectPr>
      </w:pPr>
    </w:p>
    <w:p>
      <w:pPr>
        <w:spacing w:line="360" w:lineRule="auto"/>
        <w:jc w:val="center"/>
        <w:rPr>
          <w:rFonts w:hint="eastAsia" w:eastAsia="宋体"/>
          <w:sz w:val="24"/>
          <w:lang w:eastAsia="zh-CN"/>
        </w:rPr>
      </w:pPr>
      <w:r>
        <w:rPr>
          <w:rFonts w:hint="eastAsia" w:eastAsia="宋体"/>
          <w:sz w:val="24"/>
          <w:lang w:eastAsia="zh-CN"/>
        </w:rPr>
        <w:object>
          <v:shape id="_x0000_i1026" o:spt="75" type="#_x0000_t75" style="height:491.15pt;width:369.85pt;" o:ole="t" filled="f" o:preferrelative="t" stroked="f" coordsize="21600,21600">
            <v:path/>
            <v:fill on="f" focussize="0,0"/>
            <v:stroke on="f"/>
            <v:imagedata r:id="rId13" cropleft="11602f" croptop="2390f" cropright="22640f" cropbottom="4440f" o:title=""/>
            <o:lock v:ext="edit" aspectratio="t"/>
            <w10:wrap type="none"/>
            <w10:anchorlock/>
          </v:shape>
          <o:OLEObject Type="Embed" ProgID="Visio.Drawing.11" ShapeID="_x0000_i1026" DrawAspect="Content" ObjectID="_1468075725" r:id="rId12">
            <o:LockedField>false</o:LockedField>
          </o:OLEObject>
        </w:object>
      </w:r>
    </w:p>
    <w:p>
      <w:pPr>
        <w:spacing w:line="360" w:lineRule="auto"/>
        <w:jc w:val="center"/>
      </w:pPr>
      <w:r>
        <w:rPr>
          <w:rFonts w:hint="eastAsia"/>
          <w:sz w:val="24"/>
        </w:rPr>
        <w:t>图1</w:t>
      </w:r>
    </w:p>
    <w:p>
      <w:pPr>
        <w:spacing w:line="360" w:lineRule="auto"/>
        <w:jc w:val="center"/>
      </w:pPr>
    </w:p>
    <w:p>
      <w:pPr>
        <w:spacing w:line="360" w:lineRule="auto"/>
        <w:jc w:val="center"/>
        <w:rPr>
          <w:sz w:val="24"/>
        </w:rPr>
      </w:pPr>
      <w:r>
        <w:drawing>
          <wp:inline distT="0" distB="0" distL="0" distR="0">
            <wp:extent cx="1360170" cy="1432560"/>
            <wp:effectExtent l="0" t="0" r="1143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360170" cy="1432560"/>
                    </a:xfrm>
                    <a:prstGeom prst="rect">
                      <a:avLst/>
                    </a:prstGeom>
                    <a:noFill/>
                    <a:ln>
                      <a:noFill/>
                    </a:ln>
                  </pic:spPr>
                </pic:pic>
              </a:graphicData>
            </a:graphic>
          </wp:inline>
        </w:drawing>
      </w:r>
    </w:p>
    <w:p>
      <w:pPr>
        <w:spacing w:line="360" w:lineRule="auto"/>
        <w:jc w:val="center"/>
        <w:rPr>
          <w:rFonts w:hint="eastAsia"/>
          <w:sz w:val="24"/>
        </w:rPr>
      </w:pPr>
      <w:r>
        <w:rPr>
          <w:rFonts w:hint="eastAsia"/>
          <w:sz w:val="24"/>
        </w:rPr>
        <w:t>图2</w:t>
      </w:r>
    </w:p>
    <w:p>
      <w:pPr>
        <w:spacing w:line="360" w:lineRule="auto"/>
        <w:jc w:val="center"/>
        <w:rPr>
          <w:rFonts w:hint="eastAsia"/>
          <w:sz w:val="24"/>
        </w:rPr>
      </w:pP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394835" cy="1755775"/>
            <wp:effectExtent l="0" t="0" r="5715" b="15875"/>
            <wp:docPr id="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6"/>
                    <pic:cNvPicPr>
                      <a:picLocks noChangeAspect="1"/>
                    </pic:cNvPicPr>
                  </pic:nvPicPr>
                  <pic:blipFill>
                    <a:blip r:embed="rId15"/>
                    <a:srcRect l="8084" r="6953"/>
                    <a:stretch>
                      <a:fillRect/>
                    </a:stretch>
                  </pic:blipFill>
                  <pic:spPr>
                    <a:xfrm>
                      <a:off x="0" y="0"/>
                      <a:ext cx="4394835" cy="1755775"/>
                    </a:xfrm>
                    <a:prstGeom prst="rect">
                      <a:avLst/>
                    </a:prstGeom>
                    <a:noFill/>
                    <a:ln w="9525">
                      <a:noFill/>
                    </a:ln>
                  </pic:spPr>
                </pic:pic>
              </a:graphicData>
            </a:graphic>
          </wp:inline>
        </w:drawing>
      </w:r>
    </w:p>
    <w:p>
      <w:pPr>
        <w:spacing w:line="360" w:lineRule="auto"/>
        <w:jc w:val="center"/>
        <w:rPr>
          <w:rFonts w:hint="eastAsia"/>
          <w:sz w:val="24"/>
          <w:lang w:val="en-US" w:eastAsia="zh-CN"/>
        </w:rPr>
      </w:pPr>
      <w:r>
        <w:rPr>
          <w:rFonts w:hint="eastAsia"/>
          <w:sz w:val="24"/>
          <w:lang w:val="en-US" w:eastAsia="zh-CN"/>
        </w:rPr>
        <w:t>图3</w:t>
      </w:r>
    </w:p>
    <w:p>
      <w:pPr>
        <w:spacing w:line="360" w:lineRule="auto"/>
        <w:jc w:val="center"/>
        <w:rPr>
          <w:rFonts w:hint="eastAsia"/>
          <w:sz w:val="24"/>
          <w:lang w:val="en-US" w:eastAsia="zh-CN"/>
        </w:rPr>
      </w:pPr>
    </w:p>
    <w:p>
      <w:pPr>
        <w:spacing w:line="360" w:lineRule="auto"/>
        <w:jc w:val="center"/>
        <w:rPr>
          <w:rFonts w:hint="eastAsia"/>
          <w:sz w:val="24"/>
          <w:lang w:val="en-US" w:eastAsia="zh-CN"/>
        </w:rPr>
      </w:pPr>
    </w:p>
    <w:p>
      <w:pPr>
        <w:spacing w:line="360" w:lineRule="auto"/>
        <w:jc w:val="center"/>
      </w:pPr>
      <w:r>
        <w:drawing>
          <wp:inline distT="0" distB="0" distL="0" distR="0">
            <wp:extent cx="2072640" cy="2078355"/>
            <wp:effectExtent l="0" t="0" r="3810" b="171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grayscl/>
                    </a:blip>
                    <a:stretch>
                      <a:fillRect/>
                    </a:stretch>
                  </pic:blipFill>
                  <pic:spPr>
                    <a:xfrm>
                      <a:off x="0" y="0"/>
                      <a:ext cx="2072640" cy="2078355"/>
                    </a:xfrm>
                    <a:prstGeom prst="rect">
                      <a:avLst/>
                    </a:prstGeom>
                  </pic:spPr>
                </pic:pic>
              </a:graphicData>
            </a:graphic>
          </wp:inline>
        </w:drawing>
      </w:r>
    </w:p>
    <w:p>
      <w:pPr>
        <w:spacing w:line="360" w:lineRule="auto"/>
        <w:jc w:val="center"/>
        <w:rPr>
          <w:sz w:val="24"/>
          <w:szCs w:val="24"/>
        </w:rPr>
      </w:pPr>
    </w:p>
    <w:p>
      <w:pPr>
        <w:spacing w:line="360" w:lineRule="auto"/>
        <w:jc w:val="center"/>
        <w:rPr>
          <w:rFonts w:hint="eastAsia"/>
          <w:sz w:val="24"/>
          <w:szCs w:val="24"/>
          <w:lang w:val="en-US" w:eastAsia="zh-CN"/>
        </w:rPr>
      </w:pPr>
      <w:r>
        <w:rPr>
          <w:rFonts w:hint="eastAsia"/>
          <w:sz w:val="24"/>
          <w:szCs w:val="24"/>
          <w:lang w:val="en-US" w:eastAsia="zh-CN"/>
        </w:rPr>
        <w:t>图4</w:t>
      </w:r>
    </w:p>
    <w:p>
      <w:pPr>
        <w:spacing w:line="360" w:lineRule="auto"/>
        <w:jc w:val="center"/>
        <w:rPr>
          <w:rFonts w:hint="eastAsia"/>
          <w:sz w:val="24"/>
          <w:szCs w:val="24"/>
          <w:lang w:val="en-US" w:eastAsia="zh-CN"/>
        </w:rPr>
      </w:pPr>
    </w:p>
    <w:p>
      <w:pPr>
        <w:spacing w:line="360" w:lineRule="auto"/>
        <w:jc w:val="center"/>
        <w:rPr>
          <w:rFonts w:hint="eastAsia"/>
          <w:sz w:val="24"/>
          <w:szCs w:val="24"/>
          <w:lang w:val="en-US" w:eastAsia="zh-CN"/>
        </w:rPr>
      </w:pPr>
    </w:p>
    <w:p>
      <w:pPr>
        <w:spacing w:line="360" w:lineRule="auto"/>
        <w:jc w:val="center"/>
        <w:rPr>
          <w:rFonts w:hint="eastAsia"/>
          <w:sz w:val="24"/>
          <w:szCs w:val="24"/>
          <w:lang w:val="en-US" w:eastAsia="zh-CN"/>
        </w:rPr>
      </w:pPr>
    </w:p>
    <w:p>
      <w:pPr>
        <w:spacing w:line="360" w:lineRule="auto"/>
        <w:jc w:val="center"/>
        <w:rPr>
          <w:rFonts w:hint="eastAsia"/>
          <w:sz w:val="24"/>
          <w:szCs w:val="24"/>
          <w:lang w:val="en-US" w:eastAsia="zh-CN"/>
        </w:rPr>
      </w:pPr>
    </w:p>
    <w:p>
      <w:pPr>
        <w:spacing w:line="360" w:lineRule="auto"/>
        <w:jc w:val="center"/>
        <w:rPr>
          <w:rFonts w:hint="eastAsia"/>
          <w:sz w:val="24"/>
          <w:szCs w:val="24"/>
          <w:lang w:val="en-US" w:eastAsia="zh-CN"/>
        </w:rPr>
      </w:pPr>
    </w:p>
    <w:p>
      <w:pPr>
        <w:spacing w:line="360" w:lineRule="auto"/>
        <w:jc w:val="center"/>
        <w:rPr>
          <w:rFonts w:hint="eastAsia"/>
          <w:sz w:val="24"/>
          <w:szCs w:val="24"/>
          <w:lang w:val="en-US" w:eastAsia="zh-CN"/>
        </w:rPr>
      </w:pPr>
    </w:p>
    <w:p>
      <w:pPr>
        <w:spacing w:line="360" w:lineRule="auto"/>
        <w:jc w:val="center"/>
        <w:rPr>
          <w:rFonts w:hint="eastAsia"/>
          <w:sz w:val="24"/>
          <w:szCs w:val="24"/>
          <w:lang w:val="en-US" w:eastAsia="zh-CN"/>
        </w:rPr>
      </w:pPr>
    </w:p>
    <w:p>
      <w:pPr>
        <w:spacing w:line="360" w:lineRule="auto"/>
        <w:jc w:val="center"/>
        <w:rPr>
          <w:rFonts w:hint="eastAsia"/>
          <w:sz w:val="24"/>
          <w:szCs w:val="24"/>
          <w:lang w:val="en-US" w:eastAsia="zh-CN"/>
        </w:rPr>
      </w:pPr>
    </w:p>
    <w:p>
      <w:pPr>
        <w:spacing w:line="360" w:lineRule="auto"/>
        <w:jc w:val="center"/>
        <w:rPr>
          <w:rFonts w:hint="eastAsia"/>
          <w:sz w:val="24"/>
          <w:szCs w:val="24"/>
          <w:lang w:val="en-US" w:eastAsia="zh-CN"/>
        </w:rPr>
      </w:pPr>
    </w:p>
    <w:p>
      <w:pPr>
        <w:spacing w:line="360" w:lineRule="auto"/>
        <w:jc w:val="center"/>
        <w:rPr>
          <w:rFonts w:hint="eastAsia"/>
          <w:sz w:val="24"/>
          <w:szCs w:val="24"/>
          <w:lang w:val="en-US" w:eastAsia="zh-CN"/>
        </w:rPr>
      </w:pPr>
    </w:p>
    <w:p>
      <w:pPr>
        <w:spacing w:line="360" w:lineRule="auto"/>
        <w:jc w:val="center"/>
        <w:rPr>
          <w:rFonts w:hint="eastAsia"/>
          <w:sz w:val="24"/>
          <w:szCs w:val="24"/>
          <w:lang w:val="en-US" w:eastAsia="zh-CN"/>
        </w:rPr>
      </w:pPr>
    </w:p>
    <w:p>
      <w:pPr>
        <w:spacing w:line="360" w:lineRule="auto"/>
        <w:jc w:val="center"/>
      </w:pPr>
      <w:r>
        <w:drawing>
          <wp:inline distT="0" distB="0" distL="0" distR="0">
            <wp:extent cx="3378200" cy="3510280"/>
            <wp:effectExtent l="9525" t="9525" r="22225" b="234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7">
                      <a:grayscl/>
                    </a:blip>
                    <a:stretch>
                      <a:fillRect/>
                    </a:stretch>
                  </pic:blipFill>
                  <pic:spPr>
                    <a:xfrm>
                      <a:off x="0" y="0"/>
                      <a:ext cx="3378200" cy="3510280"/>
                    </a:xfrm>
                    <a:prstGeom prst="rect">
                      <a:avLst/>
                    </a:prstGeom>
                    <a:ln>
                      <a:solidFill>
                        <a:schemeClr val="tx1"/>
                      </a:solidFill>
                    </a:ln>
                  </pic:spPr>
                </pic:pic>
              </a:graphicData>
            </a:graphic>
          </wp:inline>
        </w:drawing>
      </w:r>
    </w:p>
    <w:p>
      <w:pPr>
        <w:spacing w:line="360" w:lineRule="auto"/>
        <w:jc w:val="center"/>
      </w:pPr>
    </w:p>
    <w:p>
      <w:pPr>
        <w:spacing w:line="360" w:lineRule="auto"/>
        <w:jc w:val="center"/>
        <w:rPr>
          <w:rFonts w:hint="eastAsia"/>
          <w:sz w:val="24"/>
          <w:szCs w:val="24"/>
          <w:lang w:val="en-US" w:eastAsia="zh-CN"/>
        </w:rPr>
      </w:pPr>
      <w:r>
        <w:rPr>
          <w:rFonts w:hint="eastAsia"/>
          <w:sz w:val="24"/>
          <w:szCs w:val="24"/>
          <w:lang w:val="en-US" w:eastAsia="zh-CN"/>
        </w:rPr>
        <w:t>图5</w:t>
      </w:r>
    </w:p>
    <w:p>
      <w:pPr>
        <w:spacing w:line="360" w:lineRule="auto"/>
        <w:jc w:val="center"/>
        <w:rPr>
          <w:rFonts w:hint="eastAsia"/>
          <w:sz w:val="24"/>
          <w:szCs w:val="24"/>
          <w:lang w:val="en-US" w:eastAsia="zh-CN"/>
        </w:rPr>
      </w:pPr>
    </w:p>
    <w:p>
      <w:pPr>
        <w:spacing w:line="360" w:lineRule="auto"/>
        <w:jc w:val="center"/>
        <w:rPr>
          <w:rFonts w:hint="eastAsia"/>
          <w:sz w:val="24"/>
          <w:szCs w:val="24"/>
          <w:lang w:val="en-US" w:eastAsia="zh-CN"/>
        </w:rPr>
      </w:pPr>
    </w:p>
    <w:p>
      <w:pPr>
        <w:spacing w:line="360" w:lineRule="auto"/>
        <w:jc w:val="center"/>
        <w:rPr>
          <w:rFonts w:hint="default" w:ascii="楷体" w:hAnsi="楷体" w:eastAsia="楷体"/>
          <w:sz w:val="24"/>
          <w:szCs w:val="24"/>
          <w:lang w:val="en-US" w:eastAsia="zh-CN"/>
        </w:rPr>
      </w:pPr>
      <w:r>
        <w:rPr>
          <w:rFonts w:hint="default" w:ascii="楷体" w:hAnsi="楷体" w:eastAsia="楷体"/>
          <w:sz w:val="24"/>
          <w:szCs w:val="24"/>
          <w:lang w:val="en-US" w:eastAsia="zh-CN"/>
        </w:rPr>
        <w:object>
          <v:shape id="_x0000_i1028" o:spt="75" alt="" type="#_x0000_t75" style="height:195.9pt;width:361.9pt;" o:ole="t" filled="f" o:preferrelative="t" stroked="f" coordsize="21600,21600">
            <v:path/>
            <v:fill on="f" focussize="0,0"/>
            <v:stroke on="f"/>
            <v:imagedata r:id="rId19" cropleft="3408f" croptop="3077f" o:title=""/>
            <o:lock v:ext="edit" aspectratio="t"/>
            <w10:wrap type="none"/>
            <w10:anchorlock/>
          </v:shape>
          <o:OLEObject Type="Embed" ProgID="Visio.Drawing.11" ShapeID="_x0000_i1028" DrawAspect="Content" ObjectID="_1468075726" r:id="rId18">
            <o:LockedField>false</o:LockedField>
          </o:OLEObject>
        </w:object>
      </w:r>
    </w:p>
    <w:p>
      <w:pPr>
        <w:spacing w:line="360" w:lineRule="auto"/>
        <w:jc w:val="center"/>
        <w:rPr>
          <w:rFonts w:hint="default" w:ascii="楷体" w:hAnsi="楷体" w:eastAsia="楷体"/>
          <w:sz w:val="24"/>
          <w:szCs w:val="24"/>
          <w:lang w:val="en-US" w:eastAsia="zh-CN"/>
        </w:rPr>
      </w:pPr>
    </w:p>
    <w:p>
      <w:pPr>
        <w:spacing w:line="360" w:lineRule="auto"/>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图6</w:t>
      </w:r>
    </w:p>
    <w:sectPr>
      <w:headerReference r:id="rId10" w:type="default"/>
      <w:pgSz w:w="11906" w:h="16838"/>
      <w:pgMar w:top="1418" w:right="851" w:bottom="851" w:left="1418"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1</w:t>
    </w:r>
    <w:r>
      <w:rPr>
        <w:rStyle w:val="6"/>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1</w:t>
    </w:r>
    <w:r>
      <w:rPr>
        <w:rStyle w:val="6"/>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12" w:space="1"/>
      </w:pBdr>
      <w:ind w:firstLine="521" w:firstLineChars="100"/>
      <w:jc w:val="center"/>
      <w:rPr>
        <w:rFonts w:ascii="黑体" w:hAnsi="黑体" w:eastAsia="黑体"/>
        <w:spacing w:val="120"/>
        <w:sz w:val="28"/>
        <w:szCs w:val="28"/>
      </w:rPr>
    </w:pPr>
    <w:r>
      <w:rPr>
        <w:rFonts w:ascii="黑体" w:hAnsi="黑体" w:eastAsia="黑体"/>
        <w:b/>
        <w:bCs/>
        <w:spacing w:val="120"/>
        <w:sz w:val="28"/>
        <w:szCs w:val="28"/>
      </w:rPr>
      <w:t>权利要求书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12" w:space="1"/>
      </w:pBdr>
      <w:ind w:firstLine="520" w:firstLineChars="100"/>
      <w:jc w:val="center"/>
      <w:rPr>
        <w:rFonts w:ascii="黑体" w:hAnsi="黑体" w:eastAsia="黑体"/>
        <w:spacing w:val="120"/>
        <w:kern w:val="8"/>
        <w:sz w:val="28"/>
        <w:szCs w:val="28"/>
      </w:rPr>
    </w:pPr>
    <w:r>
      <w:rPr>
        <w:rFonts w:ascii="黑体" w:hAnsi="黑体" w:eastAsia="黑体"/>
        <w:bCs/>
        <w:spacing w:val="120"/>
        <w:kern w:val="8"/>
        <w:sz w:val="28"/>
        <w:szCs w:val="28"/>
      </w:rPr>
      <w:t>说明书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12" w:space="1"/>
      </w:pBdr>
      <w:ind w:firstLine="520" w:firstLineChars="100"/>
      <w:jc w:val="center"/>
      <w:rPr>
        <w:rFonts w:ascii="黑体" w:hAnsi="黑体" w:eastAsia="黑体"/>
        <w:spacing w:val="120"/>
        <w:kern w:val="8"/>
        <w:sz w:val="28"/>
        <w:szCs w:val="28"/>
      </w:rPr>
    </w:pPr>
    <w:r>
      <w:rPr>
        <w:rFonts w:ascii="黑体" w:hAnsi="黑体" w:eastAsia="黑体"/>
        <w:bCs/>
        <w:spacing w:val="120"/>
        <w:kern w:val="8"/>
        <w:sz w:val="28"/>
        <w:szCs w:val="28"/>
      </w:rPr>
      <w:t>说明书</w:t>
    </w:r>
    <w:r>
      <w:rPr>
        <w:rFonts w:hint="eastAsia" w:ascii="黑体" w:hAnsi="黑体" w:eastAsia="黑体"/>
        <w:bCs/>
        <w:spacing w:val="120"/>
        <w:kern w:val="8"/>
        <w:sz w:val="28"/>
        <w:szCs w:val="28"/>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12" w:space="1"/>
      </w:pBdr>
      <w:ind w:firstLine="520" w:firstLineChars="100"/>
      <w:jc w:val="center"/>
      <w:rPr>
        <w:rFonts w:ascii="黑体" w:hAnsi="黑体" w:eastAsia="黑体"/>
        <w:spacing w:val="120"/>
        <w:kern w:val="8"/>
        <w:sz w:val="28"/>
        <w:szCs w:val="28"/>
      </w:rPr>
    </w:pPr>
    <w:r>
      <w:rPr>
        <w:rFonts w:hint="eastAsia" w:ascii="黑体" w:hAnsi="黑体" w:eastAsia="黑体"/>
        <w:bCs/>
        <w:spacing w:val="120"/>
        <w:kern w:val="8"/>
        <w:sz w:val="28"/>
        <w:szCs w:val="28"/>
      </w:rPr>
      <w:t>摘要附图</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12" w:space="1"/>
      </w:pBdr>
      <w:ind w:firstLine="520" w:firstLineChars="100"/>
      <w:jc w:val="center"/>
      <w:rPr>
        <w:rFonts w:ascii="黑体" w:hAnsi="黑体" w:eastAsia="黑体"/>
        <w:spacing w:val="120"/>
        <w:kern w:val="8"/>
        <w:sz w:val="28"/>
        <w:szCs w:val="28"/>
      </w:rPr>
    </w:pPr>
    <w:r>
      <w:rPr>
        <w:rFonts w:ascii="黑体" w:hAnsi="黑体" w:eastAsia="黑体"/>
        <w:bCs/>
        <w:spacing w:val="120"/>
        <w:kern w:val="8"/>
        <w:sz w:val="28"/>
        <w:szCs w:val="28"/>
      </w:rPr>
      <w:t>说明书</w:t>
    </w:r>
    <w:r>
      <w:rPr>
        <w:rFonts w:hint="eastAsia" w:ascii="黑体" w:hAnsi="黑体" w:eastAsia="黑体"/>
        <w:bCs/>
        <w:spacing w:val="120"/>
        <w:kern w:val="8"/>
        <w:sz w:val="28"/>
        <w:szCs w:val="28"/>
      </w:rPr>
      <w:t>附图</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CC9488"/>
    <w:multiLevelType w:val="singleLevel"/>
    <w:tmpl w:val="A9CC9488"/>
    <w:lvl w:ilvl="0" w:tentative="0">
      <w:start w:val="1"/>
      <w:numFmt w:val="decimal"/>
      <w:suff w:val="nothing"/>
      <w:lvlText w:val="（%1）"/>
      <w:lvlJc w:val="left"/>
    </w:lvl>
  </w:abstractNum>
  <w:abstractNum w:abstractNumId="1">
    <w:nsid w:val="15B94DCC"/>
    <w:multiLevelType w:val="singleLevel"/>
    <w:tmpl w:val="15B94DCC"/>
    <w:lvl w:ilvl="0" w:tentative="0">
      <w:start w:val="1"/>
      <w:numFmt w:val="decimal"/>
      <w:suff w:val="nothing"/>
      <w:lvlText w:val="（%1）"/>
      <w:lvlJc w:val="left"/>
    </w:lvl>
  </w:abstractNum>
  <w:abstractNum w:abstractNumId="2">
    <w:nsid w:val="6F1E2D7D"/>
    <w:multiLevelType w:val="multilevel"/>
    <w:tmpl w:val="6F1E2D7D"/>
    <w:lvl w:ilvl="0" w:tentative="0">
      <w:start w:val="1"/>
      <w:numFmt w:val="decimal"/>
      <w:lvlText w:val="%1."/>
      <w:lvlJc w:val="left"/>
      <w:pPr>
        <w:tabs>
          <w:tab w:val="left" w:pos="420"/>
        </w:tabs>
        <w:ind w:left="420" w:hanging="420"/>
      </w:pPr>
      <w:rPr>
        <w:b/>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ED674C"/>
    <w:rsid w:val="000044A3"/>
    <w:rsid w:val="00020936"/>
    <w:rsid w:val="00024AA9"/>
    <w:rsid w:val="00053623"/>
    <w:rsid w:val="00054175"/>
    <w:rsid w:val="000861C3"/>
    <w:rsid w:val="000949E1"/>
    <w:rsid w:val="000A635D"/>
    <w:rsid w:val="000C46B0"/>
    <w:rsid w:val="000F322F"/>
    <w:rsid w:val="001052CB"/>
    <w:rsid w:val="00121D23"/>
    <w:rsid w:val="0016092E"/>
    <w:rsid w:val="00164FDD"/>
    <w:rsid w:val="001E29A2"/>
    <w:rsid w:val="001E3A73"/>
    <w:rsid w:val="00203DD0"/>
    <w:rsid w:val="002702BE"/>
    <w:rsid w:val="00273609"/>
    <w:rsid w:val="002804CC"/>
    <w:rsid w:val="0028472A"/>
    <w:rsid w:val="002A100A"/>
    <w:rsid w:val="002B2C07"/>
    <w:rsid w:val="00300D2F"/>
    <w:rsid w:val="00336495"/>
    <w:rsid w:val="00355F5B"/>
    <w:rsid w:val="0037492C"/>
    <w:rsid w:val="003A42EA"/>
    <w:rsid w:val="003C23A6"/>
    <w:rsid w:val="00403EE8"/>
    <w:rsid w:val="004062F3"/>
    <w:rsid w:val="00406696"/>
    <w:rsid w:val="004307EA"/>
    <w:rsid w:val="0043619E"/>
    <w:rsid w:val="00455926"/>
    <w:rsid w:val="004874BF"/>
    <w:rsid w:val="004A2851"/>
    <w:rsid w:val="004A41C1"/>
    <w:rsid w:val="00510D5B"/>
    <w:rsid w:val="00514E7D"/>
    <w:rsid w:val="00546E3A"/>
    <w:rsid w:val="00594D59"/>
    <w:rsid w:val="005B2990"/>
    <w:rsid w:val="005E0135"/>
    <w:rsid w:val="006023A1"/>
    <w:rsid w:val="00607749"/>
    <w:rsid w:val="00611290"/>
    <w:rsid w:val="006462A2"/>
    <w:rsid w:val="0065286A"/>
    <w:rsid w:val="00693D6D"/>
    <w:rsid w:val="006A1651"/>
    <w:rsid w:val="006C1BDA"/>
    <w:rsid w:val="006D50E1"/>
    <w:rsid w:val="00725D2A"/>
    <w:rsid w:val="0072687B"/>
    <w:rsid w:val="007309A5"/>
    <w:rsid w:val="00733988"/>
    <w:rsid w:val="007404D7"/>
    <w:rsid w:val="007411C1"/>
    <w:rsid w:val="007434C8"/>
    <w:rsid w:val="007558A7"/>
    <w:rsid w:val="00777D40"/>
    <w:rsid w:val="007A450A"/>
    <w:rsid w:val="007C1DD7"/>
    <w:rsid w:val="007D0DBA"/>
    <w:rsid w:val="007E21AE"/>
    <w:rsid w:val="007E4D7E"/>
    <w:rsid w:val="007F2821"/>
    <w:rsid w:val="00821266"/>
    <w:rsid w:val="00821B08"/>
    <w:rsid w:val="00841D5E"/>
    <w:rsid w:val="00864C68"/>
    <w:rsid w:val="00885133"/>
    <w:rsid w:val="008A440D"/>
    <w:rsid w:val="008B19E0"/>
    <w:rsid w:val="008B2F74"/>
    <w:rsid w:val="008B671C"/>
    <w:rsid w:val="008E5D50"/>
    <w:rsid w:val="00935726"/>
    <w:rsid w:val="009716CA"/>
    <w:rsid w:val="009D3B66"/>
    <w:rsid w:val="00A50820"/>
    <w:rsid w:val="00A56F0D"/>
    <w:rsid w:val="00A748CE"/>
    <w:rsid w:val="00AA7E79"/>
    <w:rsid w:val="00AD6AD7"/>
    <w:rsid w:val="00AE3BF1"/>
    <w:rsid w:val="00B102A9"/>
    <w:rsid w:val="00B144B7"/>
    <w:rsid w:val="00B2637E"/>
    <w:rsid w:val="00B52584"/>
    <w:rsid w:val="00B70265"/>
    <w:rsid w:val="00BC538C"/>
    <w:rsid w:val="00C16ABD"/>
    <w:rsid w:val="00C17945"/>
    <w:rsid w:val="00C23A32"/>
    <w:rsid w:val="00C35E9C"/>
    <w:rsid w:val="00C44876"/>
    <w:rsid w:val="00C82D83"/>
    <w:rsid w:val="00CC5754"/>
    <w:rsid w:val="00CF2DFC"/>
    <w:rsid w:val="00D110F9"/>
    <w:rsid w:val="00D2027E"/>
    <w:rsid w:val="00D22CF6"/>
    <w:rsid w:val="00D35928"/>
    <w:rsid w:val="00D61D72"/>
    <w:rsid w:val="00D759E3"/>
    <w:rsid w:val="00DA47D2"/>
    <w:rsid w:val="00DD3994"/>
    <w:rsid w:val="00DF4DD1"/>
    <w:rsid w:val="00E200E2"/>
    <w:rsid w:val="00E302CE"/>
    <w:rsid w:val="00E67BD0"/>
    <w:rsid w:val="00E70737"/>
    <w:rsid w:val="00E87A63"/>
    <w:rsid w:val="00E90CF5"/>
    <w:rsid w:val="00E962BB"/>
    <w:rsid w:val="00EB404D"/>
    <w:rsid w:val="00EC585D"/>
    <w:rsid w:val="00ED6AAC"/>
    <w:rsid w:val="00F369D5"/>
    <w:rsid w:val="00F5089C"/>
    <w:rsid w:val="00F555C1"/>
    <w:rsid w:val="00FC0BF6"/>
    <w:rsid w:val="00FE0058"/>
    <w:rsid w:val="13B103B9"/>
    <w:rsid w:val="3EED6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4">
    <w:name w:val="Normal Table"/>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6.emf"/><Relationship Id="rId18" Type="http://schemas.openxmlformats.org/officeDocument/2006/relationships/oleObject" Target="embeddings/oleObject2.bin"/><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emf"/><Relationship Id="rId12" Type="http://schemas.openxmlformats.org/officeDocument/2006/relationships/oleObject" Target="embeddings/oleObject1.bin"/><Relationship Id="rId11" Type="http://schemas.openxmlformats.org/officeDocument/2006/relationships/theme" Target="theme/theme1.xml"/><Relationship Id="rId10" Type="http://schemas.openxmlformats.org/officeDocument/2006/relationships/header" Target="header5.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19987;&#2103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专利模板.dotx</Template>
  <Pages>5</Pages>
  <Words>124</Words>
  <Characters>124</Characters>
  <Lines>1</Lines>
  <Paragraphs>1</Paragraphs>
  <TotalTime>3</TotalTime>
  <ScaleCrop>false</ScaleCrop>
  <LinksUpToDate>false</LinksUpToDate>
  <CharactersWithSpaces>124</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2021-03-31T00:58:00Z</dcterms:created>
  <dc:creator>韩小芳</dc:creator>
  <cp:lastModifiedBy>韩小芳</cp:lastModifiedBy>
  <dcterms:modified xsi:type="dcterms:W3CDTF">2021-03-31T06:04:18Z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8F5F3E4357E84B9993FC32F8CE9F5107</vt:lpwstr>
  </property>
</Properties>
</file>