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25" w:rsidRDefault="00A82811">
      <w:pPr>
        <w:pStyle w:val="4"/>
      </w:pPr>
      <w:r>
        <w:rPr>
          <w:rFonts w:hint="eastAsia"/>
        </w:rPr>
        <w:t>第一阶段：项目筹备</w:t>
      </w:r>
    </w:p>
    <w:p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预计需</w:t>
      </w:r>
      <w:proofErr w:type="gramStart"/>
      <w:r>
        <w:rPr>
          <w:rFonts w:ascii="宋体" w:hAnsi="宋体" w:cs="宋体" w:hint="eastAsia"/>
          <w:szCs w:val="21"/>
        </w:rPr>
        <w:t>采用约</w:t>
      </w:r>
      <w:proofErr w:type="gramEnd"/>
      <w:r>
        <w:rPr>
          <w:rFonts w:ascii="宋体" w:hAnsi="宋体" w:cs="宋体" w:hint="eastAsia"/>
          <w:szCs w:val="21"/>
        </w:rPr>
        <w:t>500</w:t>
      </w:r>
      <w:r>
        <w:rPr>
          <w:rFonts w:ascii="宋体" w:hAnsi="宋体" w:cs="宋体" w:hint="eastAsia"/>
          <w:szCs w:val="21"/>
        </w:rPr>
        <w:t>㎡的基础设施用地以规划建设研发与生产所需的研究室、工业车间与检验室。</w:t>
      </w:r>
    </w:p>
    <w:p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完成办公设备、研究设备及生产设备的采购、安装，对设备进行调试，完成使用</w:t>
      </w:r>
      <w:proofErr w:type="gramStart"/>
      <w:r>
        <w:rPr>
          <w:rFonts w:ascii="宋体" w:hAnsi="宋体" w:cs="宋体" w:hint="eastAsia"/>
          <w:szCs w:val="21"/>
        </w:rPr>
        <w:t>前设备</w:t>
      </w:r>
      <w:proofErr w:type="gramEnd"/>
      <w:r>
        <w:rPr>
          <w:rFonts w:ascii="宋体" w:hAnsi="宋体" w:cs="宋体" w:hint="eastAsia"/>
          <w:szCs w:val="21"/>
        </w:rPr>
        <w:t>检验。</w:t>
      </w:r>
    </w:p>
    <w:p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拟定标准操作规程</w:t>
      </w:r>
      <w:r>
        <w:rPr>
          <w:rFonts w:ascii="宋体" w:hAnsi="宋体" w:cs="宋体" w:hint="eastAsia"/>
          <w:szCs w:val="21"/>
        </w:rPr>
        <w:t>(SOP)</w:t>
      </w:r>
      <w:r>
        <w:rPr>
          <w:rFonts w:ascii="宋体" w:hAnsi="宋体" w:cs="宋体" w:hint="eastAsia"/>
          <w:szCs w:val="21"/>
        </w:rPr>
        <w:t>，确保作业规范与标准化。</w:t>
      </w:r>
    </w:p>
    <w:p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招募具有医疗设备、人工智能和机器人技术经验的核心技术人员，投资于设备研发。招募具有项目运营经验的运营团队负责产品的生产许可、</w:t>
      </w:r>
      <w:r>
        <w:rPr>
          <w:rFonts w:ascii="宋体" w:hAnsi="宋体" w:cs="宋体" w:hint="eastAsia"/>
          <w:szCs w:val="21"/>
        </w:rPr>
        <w:t>FDA</w:t>
      </w:r>
      <w:r>
        <w:rPr>
          <w:rFonts w:ascii="宋体" w:hAnsi="宋体" w:cs="宋体" w:hint="eastAsia"/>
          <w:szCs w:val="21"/>
        </w:rPr>
        <w:t>注册等事项流程。</w:t>
      </w:r>
    </w:p>
    <w:p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生产多台设备，分别评估软件和硬件层面的可靠性。</w:t>
      </w:r>
    </w:p>
    <w:p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整合评估结果，提交文件材料进行审核，获得产品生产许可证。同时准备产品注册所需文件材料。</w:t>
      </w:r>
    </w:p>
    <w:p w:rsidR="00533425" w:rsidRDefault="00533425">
      <w:pPr>
        <w:autoSpaceDE w:val="0"/>
        <w:autoSpaceDN w:val="0"/>
        <w:adjustRightInd w:val="0"/>
        <w:spacing w:line="360" w:lineRule="auto"/>
        <w:rPr>
          <w:rFonts w:ascii="宋体" w:hAnsi="宋体" w:cs="宋体"/>
          <w:szCs w:val="21"/>
        </w:rPr>
      </w:pPr>
    </w:p>
    <w:p w:rsidR="00533425" w:rsidRDefault="00A82811">
      <w:pPr>
        <w:pStyle w:val="4"/>
      </w:pPr>
      <w:r>
        <w:rPr>
          <w:rFonts w:hint="eastAsia"/>
        </w:rPr>
        <w:t>第二阶段：动物实验</w:t>
      </w:r>
    </w:p>
    <w:p w:rsidR="00533425" w:rsidRDefault="00A82811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、投入更多具有医学背景的技术人员进行动物实验，检验设备能够安全有效地在动物身上完成操作。</w:t>
      </w:r>
    </w:p>
    <w:p w:rsidR="00533425" w:rsidRDefault="00A82811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、完成动物实验：动物实验具体分为两个阶段</w:t>
      </w:r>
      <w:r>
        <w:rPr>
          <w:rFonts w:ascii="宋体" w:hAnsi="宋体" w:cs="宋体" w:hint="eastAsia"/>
          <w:kern w:val="0"/>
          <w:szCs w:val="21"/>
        </w:rPr>
        <w:t>:</w:t>
      </w:r>
      <w:proofErr w:type="gramStart"/>
      <w:r>
        <w:rPr>
          <w:rFonts w:ascii="宋体" w:hAnsi="宋体" w:cs="宋体" w:hint="eastAsia"/>
          <w:kern w:val="0"/>
          <w:szCs w:val="21"/>
        </w:rPr>
        <w:t>1)</w:t>
      </w:r>
      <w:r>
        <w:rPr>
          <w:rFonts w:ascii="宋体" w:hAnsi="宋体" w:cs="宋体" w:hint="eastAsia"/>
          <w:kern w:val="0"/>
          <w:szCs w:val="21"/>
        </w:rPr>
        <w:t>小动物组</w:t>
      </w:r>
      <w:proofErr w:type="gramEnd"/>
      <w:r>
        <w:rPr>
          <w:rFonts w:ascii="宋体" w:hAnsi="宋体" w:cs="宋体" w:hint="eastAsia"/>
          <w:kern w:val="0"/>
          <w:szCs w:val="21"/>
        </w:rPr>
        <w:t>，由</w:t>
      </w:r>
      <w:r>
        <w:rPr>
          <w:rFonts w:ascii="宋体" w:hAnsi="宋体" w:cs="宋体" w:hint="eastAsia"/>
          <w:kern w:val="0"/>
          <w:szCs w:val="21"/>
        </w:rPr>
        <w:t>120</w:t>
      </w:r>
      <w:r>
        <w:rPr>
          <w:rFonts w:ascii="宋体" w:hAnsi="宋体" w:cs="宋体" w:hint="eastAsia"/>
          <w:kern w:val="0"/>
          <w:szCs w:val="21"/>
        </w:rPr>
        <w:t>只灰兔完成</w:t>
      </w:r>
      <w:r>
        <w:rPr>
          <w:rFonts w:ascii="宋体" w:hAnsi="宋体" w:cs="宋体" w:hint="eastAsia"/>
          <w:kern w:val="0"/>
          <w:szCs w:val="21"/>
        </w:rPr>
        <w:t>;2)大动物</w:t>
      </w:r>
      <w:r>
        <w:rPr>
          <w:rFonts w:ascii="宋体" w:hAnsi="宋体" w:cs="宋体" w:hint="eastAsia"/>
          <w:kern w:val="0"/>
          <w:szCs w:val="21"/>
        </w:rPr>
        <w:t>组，由</w:t>
      </w:r>
      <w:r>
        <w:rPr>
          <w:rFonts w:ascii="宋体" w:hAnsi="宋体" w:cs="宋体" w:hint="eastAsia"/>
          <w:kern w:val="0"/>
          <w:szCs w:val="21"/>
        </w:rPr>
        <w:t>10只猪</w:t>
      </w:r>
      <w:r>
        <w:rPr>
          <w:rFonts w:ascii="宋体" w:hAnsi="宋体" w:cs="宋体" w:hint="eastAsia"/>
          <w:kern w:val="0"/>
          <w:szCs w:val="21"/>
        </w:rPr>
        <w:t>完成。首先在灰兔上进行重复实验，实验完成后，根据实验结果调整实验方案，进行猪</w:t>
      </w:r>
      <w:r>
        <w:rPr>
          <w:rFonts w:ascii="宋体" w:hAnsi="宋体" w:cs="宋体" w:hint="eastAsia"/>
          <w:kern w:val="0"/>
          <w:szCs w:val="21"/>
        </w:rPr>
        <w:t>实验。</w:t>
      </w:r>
    </w:p>
    <w:p w:rsidR="00533425" w:rsidRDefault="00A82811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、完成临床试验许可证申请：申请临床试验许可证，提交所需的技术资料和试验样品，经审查合格后取得临床试验许可证。</w:t>
      </w:r>
    </w:p>
    <w:p w:rsidR="00533425" w:rsidRDefault="00A82811">
      <w:pPr>
        <w:pStyle w:val="4"/>
      </w:pPr>
      <w:r>
        <w:rPr>
          <w:rFonts w:hint="eastAsia"/>
        </w:rPr>
        <w:t>第三阶段：临床试验</w:t>
      </w:r>
    </w:p>
    <w:p w:rsidR="00533425" w:rsidRDefault="00A8281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完成临床试验筹备工作，制定严格和全面的临床试验方案。</w:t>
      </w:r>
    </w:p>
    <w:p w:rsidR="00533425" w:rsidRDefault="00A8281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与多家眼科医院合作，开展临床试验。预计在孙逸仙纪念医院</w:t>
      </w:r>
      <w:r>
        <w:rPr>
          <w:rFonts w:ascii="宋体" w:hAnsi="宋体" w:cs="宋体" w:hint="eastAsia"/>
          <w:kern w:val="0"/>
          <w:szCs w:val="21"/>
        </w:rPr>
        <w:t>开展第一批临床试验，后续继续在</w:t>
      </w:r>
      <w:r>
        <w:rPr>
          <w:rFonts w:ascii="宋体" w:hAnsi="宋体" w:cs="宋体" w:hint="eastAsia"/>
          <w:kern w:val="0"/>
          <w:szCs w:val="21"/>
        </w:rPr>
        <w:t>2 - 3</w:t>
      </w:r>
      <w:r>
        <w:rPr>
          <w:rFonts w:ascii="宋体" w:hAnsi="宋体" w:cs="宋体" w:hint="eastAsia"/>
          <w:kern w:val="0"/>
          <w:szCs w:val="21"/>
        </w:rPr>
        <w:t>家具有临床试验资格的眼科医院展开第</w:t>
      </w:r>
      <w:r>
        <w:rPr>
          <w:rFonts w:ascii="宋体" w:hAnsi="宋体" w:cs="宋体" w:hint="eastAsia"/>
          <w:kern w:val="0"/>
          <w:szCs w:val="21"/>
        </w:rPr>
        <w:t>二批、第三批临床试验。</w:t>
      </w:r>
    </w:p>
    <w:p w:rsidR="00533425" w:rsidRDefault="00A8281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完成临床试验数据记录工作，向有关部门提交实验数据审核记录及临床试验报告，等待审核结果。</w:t>
      </w:r>
    </w:p>
    <w:p w:rsidR="00533425" w:rsidRDefault="00A82811">
      <w:pPr>
        <w:pStyle w:val="4"/>
      </w:pPr>
      <w:r>
        <w:rPr>
          <w:rFonts w:hint="eastAsia"/>
        </w:rPr>
        <w:t>第四阶段：注册审批</w:t>
      </w:r>
    </w:p>
    <w:p w:rsidR="00533425" w:rsidRDefault="00A8281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申请</w:t>
      </w:r>
      <w:r>
        <w:rPr>
          <w:rFonts w:ascii="宋体" w:hAnsi="宋体" w:cs="宋体" w:hint="eastAsia"/>
          <w:kern w:val="0"/>
          <w:szCs w:val="21"/>
        </w:rPr>
        <w:t>FDA</w:t>
      </w:r>
      <w:r>
        <w:rPr>
          <w:rFonts w:ascii="宋体" w:hAnsi="宋体" w:cs="宋体" w:hint="eastAsia"/>
          <w:kern w:val="0"/>
          <w:szCs w:val="21"/>
        </w:rPr>
        <w:t>第三类医疗器械认证。</w:t>
      </w:r>
    </w:p>
    <w:p w:rsidR="00533425" w:rsidRDefault="00A8281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根据具体认证要求，完善检测流程，提交产品样品、产品说明文件、临床试验总结等注册材料。</w:t>
      </w:r>
    </w:p>
    <w:p w:rsidR="00533425" w:rsidRDefault="00A8281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等待批准结果，直至注册完成获得</w:t>
      </w:r>
      <w:r>
        <w:rPr>
          <w:rFonts w:ascii="宋体" w:hAnsi="宋体" w:cs="宋体" w:hint="eastAsia"/>
          <w:kern w:val="0"/>
          <w:szCs w:val="21"/>
        </w:rPr>
        <w:t>CFDA</w:t>
      </w:r>
      <w:r>
        <w:rPr>
          <w:rFonts w:ascii="宋体" w:hAnsi="宋体" w:cs="宋体" w:hint="eastAsia"/>
          <w:kern w:val="0"/>
          <w:szCs w:val="21"/>
        </w:rPr>
        <w:t>认证。</w:t>
      </w:r>
    </w:p>
    <w:p w:rsidR="00533425" w:rsidRDefault="00A82811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上述四个阶段预计在五年内完成，其中项目筹备阶段预计需</w:t>
      </w:r>
      <w:r>
        <w:rPr>
          <w:rFonts w:ascii="宋体" w:hAnsi="宋体" w:cs="宋体" w:hint="eastAsia"/>
          <w:kern w:val="0"/>
          <w:szCs w:val="21"/>
        </w:rPr>
        <w:t>6-9</w:t>
      </w:r>
      <w:r>
        <w:rPr>
          <w:rFonts w:ascii="宋体" w:hAnsi="宋体" w:cs="宋体" w:hint="eastAsia"/>
          <w:kern w:val="0"/>
          <w:szCs w:val="21"/>
        </w:rPr>
        <w:t>个月，动物实验阶段预计需</w:t>
      </w:r>
      <w:r>
        <w:rPr>
          <w:rFonts w:ascii="宋体" w:hAnsi="宋体" w:cs="宋体" w:hint="eastAsia"/>
          <w:kern w:val="0"/>
          <w:szCs w:val="21"/>
        </w:rPr>
        <w:t>12-18</w:t>
      </w:r>
      <w:r>
        <w:rPr>
          <w:rFonts w:ascii="宋体" w:hAnsi="宋体" w:cs="宋体" w:hint="eastAsia"/>
          <w:kern w:val="0"/>
          <w:szCs w:val="21"/>
        </w:rPr>
        <w:t>个月，临床试验阶段预计需</w:t>
      </w:r>
      <w:r>
        <w:rPr>
          <w:rFonts w:ascii="宋体" w:hAnsi="宋体" w:cs="宋体" w:hint="eastAsia"/>
          <w:kern w:val="0"/>
          <w:szCs w:val="21"/>
        </w:rPr>
        <w:t>18-24</w:t>
      </w:r>
      <w:r>
        <w:rPr>
          <w:rFonts w:ascii="宋体" w:hAnsi="宋体" w:cs="宋体" w:hint="eastAsia"/>
          <w:kern w:val="0"/>
          <w:szCs w:val="21"/>
        </w:rPr>
        <w:t>个月，注册审批阶段预计需</w:t>
      </w:r>
      <w:r>
        <w:rPr>
          <w:rFonts w:ascii="宋体" w:hAnsi="宋体" w:cs="宋体" w:hint="eastAsia"/>
          <w:kern w:val="0"/>
          <w:szCs w:val="21"/>
        </w:rPr>
        <w:t>6-9</w:t>
      </w:r>
      <w:r>
        <w:rPr>
          <w:rFonts w:ascii="宋体" w:hAnsi="宋体" w:cs="宋体" w:hint="eastAsia"/>
          <w:kern w:val="0"/>
          <w:szCs w:val="21"/>
        </w:rPr>
        <w:t>个月。经过以上四个阶段的发展，我们将发展为实力强劲的项目团队</w:t>
      </w:r>
      <w:r>
        <w:rPr>
          <w:rFonts w:ascii="宋体" w:hAnsi="宋体" w:cs="宋体" w:hint="eastAsia"/>
          <w:kern w:val="0"/>
          <w:szCs w:val="21"/>
        </w:rPr>
        <w:t>，项目组将拥有涵盖计算机技术、机械技术、临床医学等多领域的核心技术人才团队，我们的产品预计已完成动物实验及临床试验，并获得生产许可证与</w:t>
      </w:r>
      <w:r>
        <w:rPr>
          <w:rFonts w:ascii="宋体" w:hAnsi="宋体" w:cs="宋体" w:hint="eastAsia"/>
          <w:kern w:val="0"/>
          <w:szCs w:val="21"/>
        </w:rPr>
        <w:t>CFDA</w:t>
      </w:r>
      <w:r>
        <w:rPr>
          <w:rFonts w:ascii="宋体" w:hAnsi="宋体" w:cs="宋体" w:hint="eastAsia"/>
          <w:kern w:val="0"/>
          <w:szCs w:val="21"/>
        </w:rPr>
        <w:t>认证，成为完善可靠、经过检验的成熟设备。</w:t>
      </w:r>
    </w:p>
    <w:p w:rsidR="00533425" w:rsidRDefault="00533425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</w:p>
    <w:p w:rsidR="00533425" w:rsidRDefault="00A82811">
      <w:pPr>
        <w:pStyle w:val="2"/>
      </w:pPr>
      <w:bookmarkStart w:id="0" w:name="_Toc58705893"/>
      <w:r>
        <w:rPr>
          <w:rFonts w:hint="eastAsia"/>
        </w:rPr>
        <w:t>二、</w:t>
      </w:r>
      <w:r>
        <w:t>项目进度计划</w:t>
      </w:r>
      <w:r>
        <w:rPr>
          <w:rFonts w:hint="eastAsia"/>
        </w:rPr>
        <w:t>：</w:t>
      </w:r>
      <w:bookmarkEnd w:id="0"/>
    </w:p>
    <w:tbl>
      <w:tblPr>
        <w:tblW w:w="500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732"/>
        <w:gridCol w:w="2736"/>
        <w:gridCol w:w="1638"/>
        <w:gridCol w:w="1502"/>
      </w:tblGrid>
      <w:tr w:rsidR="00533425">
        <w:trPr>
          <w:trHeight w:val="278"/>
        </w:trPr>
        <w:tc>
          <w:tcPr>
            <w:tcW w:w="3107" w:type="pct"/>
            <w:gridSpan w:val="3"/>
            <w:vMerge w:val="restar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1893" w:type="pct"/>
            <w:gridSpan w:val="2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时间</w:t>
            </w:r>
          </w:p>
        </w:tc>
      </w:tr>
      <w:tr w:rsidR="00533425">
        <w:trPr>
          <w:trHeight w:val="162"/>
        </w:trPr>
        <w:tc>
          <w:tcPr>
            <w:tcW w:w="3107" w:type="pct"/>
            <w:gridSpan w:val="3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计划开始时间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计划完成时间</w:t>
            </w:r>
          </w:p>
        </w:tc>
      </w:tr>
      <w:tr w:rsidR="00533425">
        <w:trPr>
          <w:trHeight w:val="278"/>
        </w:trPr>
        <w:tc>
          <w:tcPr>
            <w:tcW w:w="1018" w:type="pct"/>
            <w:vMerge w:val="restar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1.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厂房设施配备</w:t>
            </w: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1-1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厂房租赁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1-2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厂房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办公室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展厅装修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1-3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生产设备购置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1-4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检验设备购置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1-5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开发设备购置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1-6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办公家具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&amp;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 w:val="restar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2.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人员配备</w:t>
            </w: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2-1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机械设计人员招聘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2-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质检人员招聘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 w:val="restar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3.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产品开发及验证</w:t>
            </w: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3-1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机械设计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加工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3-2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工业设计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3-3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样品制作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3-4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内部验证测试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3-5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外部验证测试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3-6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可靠性测试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3-7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动物试验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4.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注册检验</w:t>
            </w: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4-1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注册检验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 w:val="restar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5.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临床试验</w:t>
            </w: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5-1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基地选择及临床试验方案确定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021</w:t>
            </w:r>
            <w:r>
              <w:rPr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022</w:t>
            </w:r>
            <w:r>
              <w:rPr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5-2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伦理审查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5-3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临床入组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2023</w:t>
            </w:r>
            <w:r>
              <w:rPr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67"/>
        </w:trPr>
        <w:tc>
          <w:tcPr>
            <w:tcW w:w="1018" w:type="pct"/>
            <w:vMerge/>
            <w:vAlign w:val="center"/>
          </w:tcPr>
          <w:p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5-4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数据统计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报告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2023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>
        <w:trPr>
          <w:trHeight w:val="278"/>
        </w:trPr>
        <w:tc>
          <w:tcPr>
            <w:tcW w:w="1018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6.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产品注册</w:t>
            </w:r>
          </w:p>
        </w:tc>
        <w:tc>
          <w:tcPr>
            <w:tcW w:w="441" w:type="pct"/>
            <w:vAlign w:val="center"/>
          </w:tcPr>
          <w:p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6-1</w:t>
            </w:r>
          </w:p>
        </w:tc>
        <w:tc>
          <w:tcPr>
            <w:tcW w:w="1649" w:type="pct"/>
            <w:vAlign w:val="center"/>
          </w:tcPr>
          <w:p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注册申请</w:t>
            </w:r>
          </w:p>
        </w:tc>
        <w:tc>
          <w:tcPr>
            <w:tcW w:w="987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2023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2024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</w:tr>
    </w:tbl>
    <w:p w:rsidR="00533425" w:rsidRDefault="00533425">
      <w:pPr>
        <w:pStyle w:val="1"/>
      </w:pPr>
    </w:p>
    <w:p w:rsidR="00533425" w:rsidRDefault="00A82811">
      <w:pPr>
        <w:pStyle w:val="1"/>
      </w:pPr>
      <w:r>
        <w:t>总周期预计</w:t>
      </w:r>
      <w:r>
        <w:rPr>
          <w:rFonts w:hint="eastAsia"/>
        </w:rPr>
        <w:t>：</w:t>
      </w:r>
      <w:r>
        <w:t>48</w:t>
      </w:r>
      <w:r>
        <w:rPr>
          <w:rFonts w:hint="eastAsia"/>
        </w:rPr>
        <w:t>月</w:t>
      </w:r>
      <w:bookmarkStart w:id="1" w:name="_GoBack"/>
      <w:bookmarkEnd w:id="1"/>
    </w:p>
    <w:sectPr w:rsidR="0053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C5C3B1"/>
    <w:multiLevelType w:val="singleLevel"/>
    <w:tmpl w:val="ABC5C3B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B9947E5"/>
    <w:multiLevelType w:val="singleLevel"/>
    <w:tmpl w:val="CB9947E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6ED33CE"/>
    <w:multiLevelType w:val="singleLevel"/>
    <w:tmpl w:val="F6ED33CE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26C6F010"/>
    <w:multiLevelType w:val="singleLevel"/>
    <w:tmpl w:val="26C6F01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0450567"/>
    <w:multiLevelType w:val="multilevel"/>
    <w:tmpl w:val="60450567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lowerLetter"/>
      <w:lvlText w:val="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C670BB1"/>
    <w:multiLevelType w:val="multilevel"/>
    <w:tmpl w:val="6C670BB1"/>
    <w:lvl w:ilvl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F3A4E69"/>
    <w:multiLevelType w:val="multilevel"/>
    <w:tmpl w:val="6F3A4E6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lowerLetter"/>
      <w:lvlText w:val="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C516A"/>
    <w:rsid w:val="002431B8"/>
    <w:rsid w:val="00533425"/>
    <w:rsid w:val="00A82811"/>
    <w:rsid w:val="32341628"/>
    <w:rsid w:val="7D2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772FA"/>
  <w15:docId w15:val="{BAC49BF6-C4AA-4A33-AB79-B6F4C9C5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1">
    <w:name w:val="正文1"/>
    <w:basedOn w:val="a"/>
    <w:qFormat/>
    <w:pPr>
      <w:widowControl/>
      <w:adjustRightInd w:val="0"/>
      <w:snapToGrid w:val="0"/>
      <w:spacing w:line="360" w:lineRule="auto"/>
      <w:ind w:firstLine="560"/>
      <w:jc w:val="left"/>
    </w:pPr>
    <w:rPr>
      <w:rFonts w:ascii="Calibri" w:hAnsi="Calibri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Lee</dc:creator>
  <cp:lastModifiedBy>sysu</cp:lastModifiedBy>
  <cp:revision>3</cp:revision>
  <dcterms:created xsi:type="dcterms:W3CDTF">2020-12-24T15:09:00Z</dcterms:created>
  <dcterms:modified xsi:type="dcterms:W3CDTF">2020-12-24T15:13:00Z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