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D3DA5" w14:textId="77777777" w:rsidR="00235945" w:rsidRDefault="00000000">
      <w:pPr>
        <w:spacing w:before="600"/>
        <w:jc w:val="center"/>
      </w:pPr>
      <w:r>
        <w:rPr>
          <w:b/>
          <w:bCs/>
          <w:caps/>
          <w:color w:val="12598C"/>
          <w:sz w:val="22"/>
          <w:szCs w:val="22"/>
        </w:rPr>
        <w:t>KAYAARA INNOVATIONS PVT. LTD.</w:t>
      </w:r>
    </w:p>
    <w:p w14:paraId="65D2D667" w14:textId="77777777" w:rsidR="00235945" w:rsidRDefault="00000000">
      <w:pPr>
        <w:spacing w:after="40"/>
        <w:jc w:val="center"/>
      </w:pPr>
      <w:r>
        <w:rPr>
          <w:i/>
          <w:iCs/>
          <w:color w:val="5A6B7B"/>
          <w:sz w:val="18"/>
          <w:szCs w:val="18"/>
        </w:rPr>
        <w:t>Compliance-First, AI-Powered IT Solutions for Regulated Industries</w:t>
      </w:r>
    </w:p>
    <w:p w14:paraId="64782A2C" w14:textId="77777777" w:rsidR="00235945" w:rsidRDefault="00235945">
      <w:pPr>
        <w:pBdr>
          <w:bottom w:val="single" w:sz="12" w:space="4" w:color="1B7F8C"/>
        </w:pBdr>
        <w:spacing w:before="40" w:after="600"/>
      </w:pPr>
    </w:p>
    <w:p w14:paraId="70F6C461" w14:textId="77777777" w:rsidR="00235945" w:rsidRDefault="00000000">
      <w:pPr>
        <w:spacing w:before="1400"/>
        <w:jc w:val="center"/>
      </w:pPr>
      <w:r>
        <w:rPr>
          <w:b/>
          <w:bCs/>
          <w:caps/>
          <w:color w:val="0B2545"/>
          <w:sz w:val="52"/>
          <w:szCs w:val="52"/>
        </w:rPr>
        <w:t>STATEMENT OF WORK</w:t>
      </w:r>
    </w:p>
    <w:p w14:paraId="45D8BABE" w14:textId="77777777" w:rsidR="00235945" w:rsidRDefault="00000000">
      <w:pPr>
        <w:spacing w:before="160"/>
        <w:jc w:val="center"/>
      </w:pPr>
      <w:r>
        <w:rPr>
          <w:b/>
          <w:bCs/>
          <w:color w:val="12598C"/>
          <w:sz w:val="64"/>
          <w:szCs w:val="64"/>
        </w:rPr>
        <w:t>KAYAARA ASSET</w:t>
      </w:r>
    </w:p>
    <w:p w14:paraId="2680EE75" w14:textId="77777777" w:rsidR="00235945" w:rsidRDefault="00000000">
      <w:pPr>
        <w:spacing w:before="120"/>
        <w:jc w:val="center"/>
      </w:pPr>
      <w:r>
        <w:rPr>
          <w:b/>
          <w:bCs/>
          <w:color w:val="1B7F8C"/>
          <w:sz w:val="26"/>
          <w:szCs w:val="26"/>
        </w:rPr>
        <w:t>AI-Powered Autonomous Barcode, Asset &amp; Procure-to-Pay</w:t>
      </w:r>
    </w:p>
    <w:p w14:paraId="3B48B367" w14:textId="77777777" w:rsidR="00235945" w:rsidRDefault="00000000">
      <w:pPr>
        <w:spacing w:before="20"/>
        <w:jc w:val="center"/>
      </w:pPr>
      <w:r>
        <w:rPr>
          <w:b/>
          <w:bCs/>
          <w:color w:val="1B7F8C"/>
          <w:sz w:val="26"/>
          <w:szCs w:val="26"/>
        </w:rPr>
        <w:t>Management Platform — delivered as Software-as-a-Service (SaaS)</w:t>
      </w:r>
    </w:p>
    <w:p w14:paraId="6F175965" w14:textId="77777777" w:rsidR="00235945" w:rsidRDefault="00000000">
      <w:pPr>
        <w:spacing w:before="1600"/>
        <w:jc w:val="center"/>
      </w:pPr>
      <w:r>
        <w:rPr>
          <w:caps/>
          <w:color w:val="5A6B7B"/>
          <w:sz w:val="18"/>
          <w:szCs w:val="18"/>
        </w:rPr>
        <w:t>Prepared by</w:t>
      </w:r>
    </w:p>
    <w:p w14:paraId="6DCD75DE" w14:textId="77777777" w:rsidR="00235945" w:rsidRDefault="00000000">
      <w:pPr>
        <w:spacing w:before="40"/>
        <w:jc w:val="center"/>
      </w:pPr>
      <w:r>
        <w:rPr>
          <w:b/>
          <w:bCs/>
          <w:color w:val="0B2545"/>
          <w:sz w:val="22"/>
          <w:szCs w:val="22"/>
        </w:rPr>
        <w:t xml:space="preserve">Jignesh Dave — Founder &amp; CIO, Kayaara Innovations </w:t>
      </w:r>
      <w:proofErr w:type="spellStart"/>
      <w:r>
        <w:rPr>
          <w:b/>
          <w:bCs/>
          <w:color w:val="0B2545"/>
          <w:sz w:val="22"/>
          <w:szCs w:val="22"/>
        </w:rPr>
        <w:t>Pvt.</w:t>
      </w:r>
      <w:proofErr w:type="spellEnd"/>
      <w:r>
        <w:rPr>
          <w:b/>
          <w:bCs/>
          <w:color w:val="0B2545"/>
          <w:sz w:val="22"/>
          <w:szCs w:val="22"/>
        </w:rPr>
        <w:t xml:space="preserve"> Ltd.</w:t>
      </w:r>
    </w:p>
    <w:p w14:paraId="7E2FC15A" w14:textId="77777777" w:rsidR="00235945" w:rsidRDefault="00000000">
      <w:pPr>
        <w:spacing w:before="10"/>
        <w:jc w:val="center"/>
      </w:pPr>
      <w:r>
        <w:rPr>
          <w:color w:val="5A6B7B"/>
          <w:sz w:val="20"/>
          <w:szCs w:val="20"/>
        </w:rPr>
        <w:t>Ahmedabad, Gujarat, India</w:t>
      </w:r>
    </w:p>
    <w:p w14:paraId="091995B5" w14:textId="77777777" w:rsidR="00235945" w:rsidRDefault="00000000">
      <w:pPr>
        <w:spacing w:before="400"/>
        <w:jc w:val="center"/>
      </w:pPr>
      <w:r>
        <w:rPr>
          <w:i/>
          <w:iCs/>
          <w:color w:val="5A6B7B"/>
          <w:sz w:val="18"/>
          <w:szCs w:val="18"/>
        </w:rPr>
        <w:t>Document Reference: KAY-SOW-ASSET-001  |  Version 1.0  |  Confidential</w:t>
      </w:r>
    </w:p>
    <w:p w14:paraId="3590E58B" w14:textId="77777777" w:rsidR="00235945" w:rsidRDefault="00000000">
      <w:r>
        <w:br w:type="page"/>
      </w:r>
    </w:p>
    <w:p w14:paraId="57F152C2" w14:textId="2BE0C798" w:rsidR="00235945" w:rsidRDefault="00235945" w:rsidP="007356F4">
      <w:pPr>
        <w:pStyle w:val="Heading1"/>
        <w:sectPr w:rsidR="0023594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000B3FE" w14:textId="77777777" w:rsidR="00235945" w:rsidRDefault="00000000">
      <w:pPr>
        <w:pStyle w:val="Heading1"/>
      </w:pPr>
      <w:bookmarkStart w:id="0" w:name="_Toc233272568"/>
      <w:r>
        <w:lastRenderedPageBreak/>
        <w:t>1. Introduction &amp; Executive Summary</w:t>
      </w:r>
      <w:bookmarkEnd w:id="0"/>
    </w:p>
    <w:p w14:paraId="1605F71C" w14:textId="77777777" w:rsidR="00235945" w:rsidRDefault="00000000">
      <w:pPr>
        <w:spacing w:after="120" w:line="276" w:lineRule="auto"/>
        <w:jc w:val="both"/>
      </w:pPr>
      <w:r>
        <w:t xml:space="preserve">This Statement of Work (SOW) defines the scope, functional capabilities, architecture, automation model, delivery approach and governance for Kayaara Asset — an AI-powered, autonomous barcode and asset-management platform delivered as a multi-tenant Software-as-a-Service (SaaS) solution by Kayaara Innovations </w:t>
      </w:r>
      <w:proofErr w:type="spellStart"/>
      <w:r>
        <w:t>Pvt.</w:t>
      </w:r>
      <w:proofErr w:type="spellEnd"/>
      <w:r>
        <w:t xml:space="preserve"> Ltd.</w:t>
      </w:r>
    </w:p>
    <w:p w14:paraId="7DE5ACDC" w14:textId="77777777" w:rsidR="00235945" w:rsidRDefault="00000000">
      <w:pPr>
        <w:spacing w:after="120" w:line="276" w:lineRule="auto"/>
        <w:jc w:val="both"/>
      </w:pPr>
      <w:r>
        <w:t>Kayaara Asset unifies three traditionally siloed disciplines — fixed-asset lifecycle management, warehouse and inventory control, and end-to-end procurement — into a single source of truth. Every physical item, asset, bin and document is barcode/QR-tagged, and every scan posts to the cloud in real time, eliminating end-of-day reconciliation.</w:t>
      </w:r>
    </w:p>
    <w:p w14:paraId="6F255CE5" w14:textId="77777777" w:rsidR="00235945" w:rsidRDefault="00000000">
      <w:pPr>
        <w:spacing w:after="120" w:line="276" w:lineRule="auto"/>
        <w:jc w:val="both"/>
      </w:pPr>
      <w:r>
        <w:t>The platform's defining characteristic is autonomy. A rules-plus-AI decision engine drives the system in “automation mode”, so routine work flows straight through without human intervention: purchase requisitions convert to purchase orders, goods receipts post on scan, invoices match three ways and schedule for payment, stock reorders trigger automatically, and assets are monitored for failure — with people involved only to handle exceptions and authorise spend.</w:t>
      </w:r>
    </w:p>
    <w:p w14:paraId="0769A977" w14:textId="77777777" w:rsidR="00235945" w:rsidRDefault="00000000">
      <w:pPr>
        <w:spacing w:after="120" w:line="276" w:lineRule="auto"/>
        <w:jc w:val="both"/>
      </w:pPr>
      <w:r>
        <w:t>A complete, industry-standard Procure-to-Pay (P2P) approval workflow runs through the platform, from the moment a need is raised as a Purchase Requisition to the moment the supplier is paid and the transaction is reconciled — with a configurable, multi-level approval matrix, electronic signatures and an immutable audit trail at every step.</w:t>
      </w:r>
    </w:p>
    <w:p w14:paraId="7B96FFD6" w14:textId="77777777" w:rsidR="00235945" w:rsidRDefault="00000000">
      <w:pPr>
        <w:spacing w:after="120" w:line="276" w:lineRule="auto"/>
        <w:jc w:val="both"/>
      </w:pPr>
      <w:r>
        <w:t>Because Kayaara serves regulated industries — pharmaceuticals, biotechnology, healthcare and manufacturing — the platform is engineered for data integrity and compliance from the ground up, aligned to 21 CFR Part 11, EU GMP Annex 11, GAMP 5 and ALCOA+ principles, and ready for Computer System Validation (CSV).</w:t>
      </w:r>
    </w:p>
    <w:p w14:paraId="6AE1AB20" w14:textId="77777777" w:rsidR="00235945" w:rsidRDefault="00235945">
      <w:pPr>
        <w:spacing w:after="60"/>
      </w:pPr>
    </w:p>
    <w:p w14:paraId="6E6EEA86" w14:textId="77777777" w:rsidR="00235945" w:rsidRDefault="00000000">
      <w:pPr>
        <w:pStyle w:val="Heading2"/>
      </w:pPr>
      <w:bookmarkStart w:id="1" w:name="_Toc233272569"/>
      <w:r>
        <w:t>1.1 Solution at a Glance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5945" w14:paraId="03A17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81948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EA9B7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Kayaara Asset Delivers</w:t>
            </w:r>
          </w:p>
        </w:tc>
      </w:tr>
      <w:tr w:rsidR="00235945" w14:paraId="664C50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CAE6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 Management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B273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Barcode/QR-tagged fixed-asset lifecycle from procurement to disposal, with depreciation, AMC, warranty, calibration and predictive maintenance.</w:t>
            </w:r>
          </w:p>
        </w:tc>
      </w:tr>
      <w:tr w:rsidR="00235945" w14:paraId="33CE3F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D2C2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Warehouse (WMS)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429A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Scan-driven inward, put-away, picking, dispatch, cycle counting and inter-warehouse transfers across unlimited warehouses, zones, racks and bins.</w:t>
            </w:r>
          </w:p>
        </w:tc>
      </w:tr>
      <w:tr w:rsidR="00235945" w14:paraId="25944B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4260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Procure-to-Pay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4203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Full PR → Approval → RFQ → PO → GRN → QC → 3-way match → Invoice → Payment cycle with a configurable approval matrix.</w:t>
            </w:r>
          </w:p>
        </w:tc>
      </w:tr>
      <w:tr w:rsidR="00235945" w14:paraId="6D889C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4C07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AI &amp; Autonomy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254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Intelligent intake, smart sourcing, touchless matching, demand forecasting, anomaly/fraud detection, predictive maintenance and a conversational copilot.</w:t>
            </w:r>
          </w:p>
        </w:tc>
      </w:tr>
      <w:tr w:rsidR="00235945" w14:paraId="61481B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0021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Mobility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D642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Android app (online/offline), handheld scanners and label printers feeding a real-time cloud platform.</w:t>
            </w:r>
          </w:p>
        </w:tc>
      </w:tr>
      <w:tr w:rsidR="00235945" w14:paraId="46137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A070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C48D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RBAC, e-signatures, immutable audit trails, encryption, ALCOA+ data integrity and CSV-ready (IQ/OQ/PQ) documentation.</w:t>
            </w:r>
          </w:p>
        </w:tc>
      </w:tr>
    </w:tbl>
    <w:p w14:paraId="735F25F8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12CAE1B9" w14:textId="77777777" w:rsidR="00F94585" w:rsidRDefault="00F94585">
      <w:pPr>
        <w:pStyle w:val="Heading1"/>
      </w:pPr>
      <w:bookmarkStart w:id="2" w:name="_Toc233272570"/>
    </w:p>
    <w:p w14:paraId="244084D2" w14:textId="336DB523" w:rsidR="00235945" w:rsidRDefault="00000000">
      <w:pPr>
        <w:pStyle w:val="Heading1"/>
      </w:pPr>
      <w:r>
        <w:lastRenderedPageBreak/>
        <w:t>2. Project Objectives</w:t>
      </w:r>
      <w:bookmarkEnd w:id="2"/>
    </w:p>
    <w:p w14:paraId="5A342B27" w14:textId="77777777" w:rsidR="00235945" w:rsidRDefault="00000000">
      <w:pPr>
        <w:spacing w:after="120" w:line="276" w:lineRule="auto"/>
        <w:jc w:val="both"/>
      </w:pPr>
      <w:r>
        <w:t>The engagement is intended to deliver the following measurable outcomes:</w:t>
      </w:r>
    </w:p>
    <w:p w14:paraId="1E686038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Establish a single, real-time source of truth across assets, inventory and procurement, removing manual registers, spreadsheets and batch reconciliation.</w:t>
      </w:r>
    </w:p>
    <w:p w14:paraId="25401126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Achieve straight-through processing for routine, low-risk transactions so that staff effort is reserved for exceptions and approvals.</w:t>
      </w:r>
    </w:p>
    <w:p w14:paraId="25DE9940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Enforce financial control and accountability through a configurable, multi-level approval matrix with full electronic audit trails.</w:t>
      </w:r>
    </w:p>
    <w:p w14:paraId="67A9F9C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Reduce procurement cycle time and invoice-processing cost through AI-assisted sourcing, data capture and automated three-way matching.</w:t>
      </w:r>
    </w:p>
    <w:p w14:paraId="7EE1073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Improve asset uptime and reduce loss through barcode-based verification, utilisation analytics and predictive maintenance.</w:t>
      </w:r>
    </w:p>
    <w:p w14:paraId="19DF79D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Guarantee data integrity and audit-readiness for regulated operations, aligned to 21 CFR Part 11, EU GMP Annex 11, GAMP 5 and ALCOA+.</w:t>
      </w:r>
    </w:p>
    <w:p w14:paraId="2D52F0DF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Provide management with live, drill-down visibility of spend, stock and asset position on web and mobile dashboards.</w:t>
      </w:r>
    </w:p>
    <w:p w14:paraId="61EF6FD4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39A20988" w14:textId="77777777" w:rsidR="00235945" w:rsidRDefault="00000000">
      <w:pPr>
        <w:pStyle w:val="Heading1"/>
      </w:pPr>
      <w:bookmarkStart w:id="3" w:name="_Toc233272571"/>
      <w:r>
        <w:t>3. Scope of Work</w:t>
      </w:r>
      <w:bookmarkEnd w:id="3"/>
    </w:p>
    <w:p w14:paraId="1854875E" w14:textId="77777777" w:rsidR="00235945" w:rsidRDefault="00000000">
      <w:pPr>
        <w:spacing w:after="120" w:line="276" w:lineRule="auto"/>
        <w:jc w:val="both"/>
      </w:pPr>
      <w:r>
        <w:t>Kayaara Asset is delivered as an integrated suite of modules sharing a common master-data, security and automation backbone. The in-scope modules are summarised below and detailed in the subsections that follow.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4826"/>
      </w:tblGrid>
      <w:tr w:rsidR="00235945" w14:paraId="01FA4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9D645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E0CF4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3B818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5945" w14:paraId="4C3473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9C77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50D1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 Management with Barcode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3663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Fixed-asset lifecycle, tagging, depreciation, maintenance.</w:t>
            </w:r>
          </w:p>
        </w:tc>
      </w:tr>
      <w:tr w:rsidR="00235945" w14:paraId="59FAE4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6CF2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974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Warehouse Management (WMS)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A758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Scan-driven storage, movement and stock accuracy.</w:t>
            </w:r>
          </w:p>
        </w:tc>
      </w:tr>
      <w:tr w:rsidR="00235945" w14:paraId="7EA3A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9626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FA9A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Procure-to-Pay (P2P)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D69E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Requisition to payment with approval workflow.</w:t>
            </w:r>
          </w:p>
        </w:tc>
      </w:tr>
      <w:tr w:rsidR="00235945" w14:paraId="5215FD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81B4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C9E6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AI &amp; Autonomous Automation Engine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5ED8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Cross-module intelligence and straight-through processing.</w:t>
            </w:r>
          </w:p>
        </w:tc>
      </w:tr>
      <w:tr w:rsidR="00235945" w14:paraId="19C2D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E9CD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3906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Vendor Self-Service Portal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70D3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Supplier onboarding, RFQ response, ASN, invoicing.</w:t>
            </w:r>
          </w:p>
        </w:tc>
      </w:tr>
      <w:tr w:rsidR="00235945" w14:paraId="3A66D6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C860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3EE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Contracts, AMC &amp; Warranty Management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D9EE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Service contracts, renewals, warranties, SLAs.</w:t>
            </w:r>
          </w:p>
        </w:tc>
      </w:tr>
      <w:tr w:rsidR="00235945" w14:paraId="33F1D5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1BF1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C846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Audit, Compliance &amp; Data Integrity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08CA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Audit trail, e-signatures, CSV/Part 11 readiness.</w:t>
            </w:r>
          </w:p>
        </w:tc>
      </w:tr>
      <w:tr w:rsidR="00235945" w14:paraId="03AA2B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AD3C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C14D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Analytics, Dashboards &amp; Reporting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7A2B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Live KPIs, drill-down reports and exports.</w:t>
            </w:r>
          </w:p>
        </w:tc>
      </w:tr>
      <w:tr w:rsidR="00235945" w14:paraId="77DC1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4476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4944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Barcode &amp; Mobility Layer</w:t>
            </w:r>
          </w:p>
        </w:tc>
        <w:tc>
          <w:tcPr>
            <w:tcW w:w="48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A7CA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Label generation, Android app, handheld scanning.</w:t>
            </w:r>
          </w:p>
        </w:tc>
      </w:tr>
    </w:tbl>
    <w:p w14:paraId="513E9B6B" w14:textId="77777777" w:rsidR="00235945" w:rsidRDefault="00235945">
      <w:pPr>
        <w:spacing w:after="140"/>
      </w:pPr>
    </w:p>
    <w:p w14:paraId="70AA79F6" w14:textId="77777777" w:rsidR="007356F4" w:rsidRDefault="007356F4">
      <w:pPr>
        <w:pStyle w:val="Heading2"/>
      </w:pPr>
      <w:bookmarkStart w:id="4" w:name="_Toc233272572"/>
    </w:p>
    <w:p w14:paraId="7A982414" w14:textId="77777777" w:rsidR="007356F4" w:rsidRDefault="007356F4">
      <w:pPr>
        <w:pStyle w:val="Heading2"/>
      </w:pPr>
    </w:p>
    <w:p w14:paraId="40748CE5" w14:textId="77777777" w:rsidR="007356F4" w:rsidRDefault="007356F4">
      <w:pPr>
        <w:pStyle w:val="Heading2"/>
      </w:pPr>
    </w:p>
    <w:p w14:paraId="69DD2844" w14:textId="39AD17BD" w:rsidR="00235945" w:rsidRDefault="00000000">
      <w:pPr>
        <w:pStyle w:val="Heading2"/>
      </w:pPr>
      <w:r>
        <w:lastRenderedPageBreak/>
        <w:t>3.1  Module 1 — Asset Management with Barcode</w:t>
      </w:r>
      <w:bookmarkEnd w:id="4"/>
    </w:p>
    <w:p w14:paraId="645EB51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Asset registration and barcode/QR tagging with category, sub-category, location, cost centre and custodian mapping.</w:t>
      </w:r>
    </w:p>
    <w:p w14:paraId="2055D48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Instant identification — scan any asset to view purchase date, value, warranty, AMC status, calibration record and assigned user.</w:t>
      </w:r>
    </w:p>
    <w:p w14:paraId="17C7EA9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Full lifecycle tracking: procurement → capitalisation → allocation → transfer → maintenance → revaluation → disposal/retirement.</w:t>
      </w:r>
    </w:p>
    <w:p w14:paraId="6B801DC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Mobile, scan-based audit and physical-verification workflow with found / not-found / misplaced reconciliation.</w:t>
      </w:r>
    </w:p>
    <w:p w14:paraId="2D03B44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Automated depreciation (SLM, WDV and component/IFRS methods), asset register and compliance-ready reporting.</w:t>
      </w:r>
    </w:p>
    <w:p w14:paraId="02282F90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Configurable alerts for warranty expiry, AMC renewal, calibration due dates, insurance and maintenance schedules.</w:t>
      </w:r>
    </w:p>
    <w:p w14:paraId="5AB54F06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Asset transfer and gate-pass workflow with approval, including inter-site and inter-entity movement.</w:t>
      </w:r>
    </w:p>
    <w:p w14:paraId="78A57D5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Predictive maintenance and asset health scoring driven by the AI engine (see Module 4).</w:t>
      </w:r>
    </w:p>
    <w:p w14:paraId="7FC71DA4" w14:textId="77777777" w:rsidR="00235945" w:rsidRDefault="00000000">
      <w:pPr>
        <w:pStyle w:val="Heading2"/>
      </w:pPr>
      <w:bookmarkStart w:id="5" w:name="_Toc233272573"/>
      <w:r>
        <w:t>3.2  Module 2 — Warehouse Management (WMS)</w:t>
      </w:r>
      <w:bookmarkEnd w:id="5"/>
    </w:p>
    <w:p w14:paraId="14C91A16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Inward / GRN — scan against purchase order with auto-creation of GRN and short/excess capture.</w:t>
      </w:r>
    </w:p>
    <w:p w14:paraId="01FA7B10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Put-away — bin/rack location assignment by scan, with system-suggested optimal locations.</w:t>
      </w:r>
    </w:p>
    <w:p w14:paraId="014FC9B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Storage — real-time, bin-wise stock visibility with capacity and occupancy tracking.</w:t>
      </w:r>
    </w:p>
    <w:p w14:paraId="6CFA2E1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Picking — scan-verified picking with FIFO / FEFO logic and pick-list optimisation.</w:t>
      </w:r>
    </w:p>
    <w:p w14:paraId="54C763E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Dispatch — outward scan with delivery challan and e-way bill generation.</w:t>
      </w:r>
    </w:p>
    <w:p w14:paraId="005027B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Multi-warehouse and multi-bin support across unlimited warehouses, zones, racks and bins.</w:t>
      </w:r>
    </w:p>
    <w:p w14:paraId="1E10D4C0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Inter-warehouse stock transfers with scan-out / scan-in confirmation and in-transit tracking.</w:t>
      </w:r>
    </w:p>
    <w:p w14:paraId="06BE9CD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Scheduled, scan-based cycle counting with automatic variance reporting and no operational shutdown.</w:t>
      </w:r>
    </w:p>
    <w:p w14:paraId="5994038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Batch, expiry and serial-number control with quarantine, hold and release status management.</w:t>
      </w:r>
    </w:p>
    <w:p w14:paraId="1E592672" w14:textId="77777777" w:rsidR="00235945" w:rsidRDefault="00000000">
      <w:pPr>
        <w:pStyle w:val="Heading2"/>
      </w:pPr>
      <w:bookmarkStart w:id="6" w:name="_Toc233272574"/>
      <w:r>
        <w:t>3.3  Module 3 — Procure-to-Pay (P2P) with Approval Workflow</w:t>
      </w:r>
      <w:bookmarkEnd w:id="6"/>
    </w:p>
    <w:p w14:paraId="5D249E4E" w14:textId="77777777" w:rsidR="00235945" w:rsidRDefault="00000000">
      <w:pPr>
        <w:spacing w:after="120" w:line="276" w:lineRule="auto"/>
        <w:jc w:val="both"/>
      </w:pPr>
      <w:r>
        <w:t xml:space="preserve">This module delivers a complete, industry-standard procurement cycle from </w:t>
      </w:r>
      <w:r>
        <w:rPr>
          <w:b/>
          <w:bCs/>
        </w:rPr>
        <w:t>Purchase Requisition</w:t>
      </w:r>
      <w:r>
        <w:t xml:space="preserve"> through to </w:t>
      </w:r>
      <w:r>
        <w:rPr>
          <w:b/>
          <w:bCs/>
        </w:rPr>
        <w:t>Payment</w:t>
      </w:r>
      <w:r>
        <w:t>. The detailed end-to-end flow and approval matrix are specified in Section 4. Functional scope includes:</w:t>
      </w:r>
    </w:p>
    <w:p w14:paraId="60DA0DB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Purchase requisition (PR) capture with item/asset/service lines, budget code, cost centre and justification.</w:t>
      </w:r>
    </w:p>
    <w:p w14:paraId="284C4D1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Configurable multi-level PR and PO approval workflow with a value- and category-based Delegation of Authority (DOA) matrix.</w:t>
      </w:r>
    </w:p>
    <w:p w14:paraId="1235522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Vendor master with rate comparison, compliance documents and performance scoring.</w:t>
      </w:r>
    </w:p>
    <w:p w14:paraId="229C845F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RFQ issuance, quote collection and comparative analysis (manual and AI-assisted).</w:t>
      </w:r>
    </w:p>
    <w:p w14:paraId="698EF5D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Purchase order creation, dispatch, acknowledgement, amendment history and version control.</w:t>
      </w:r>
    </w:p>
    <w:p w14:paraId="2C7953C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GRN against PO with barcode scanning and quality inspection (accept / reject / quarantine).</w:t>
      </w:r>
    </w:p>
    <w:p w14:paraId="4590C97F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Three-way (and optional four-way) matching of PO – GRN – Invoice – Contract with tolerance rules.</w:t>
      </w:r>
    </w:p>
    <w:p w14:paraId="5E8EE7C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Accounts-payable processing: invoice capture, GL coding, GST validation and approval for payment.</w:t>
      </w:r>
    </w:p>
    <w:p w14:paraId="2B5F751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Payment scheduling, approval, execution (NEFT/RTGS/UPI/bank file) and remittance advice to vendors.</w:t>
      </w:r>
    </w:p>
    <w:p w14:paraId="081B05F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Real-time stock levels with item master (barcode / batch / serial), min–max reorder, valuation (FIFO / weighted average), stock ledger, ageing and movement analysis.</w:t>
      </w:r>
    </w:p>
    <w:p w14:paraId="0FC080B7" w14:textId="77777777" w:rsidR="00235945" w:rsidRDefault="00000000">
      <w:pPr>
        <w:pStyle w:val="Heading2"/>
      </w:pPr>
      <w:bookmarkStart w:id="7" w:name="_Toc233272575"/>
      <w:r>
        <w:t>3.4  Module 4 — AI &amp; Autonomous Automation Engine</w:t>
      </w:r>
      <w:bookmarkEnd w:id="7"/>
    </w:p>
    <w:p w14:paraId="6716B7DB" w14:textId="77777777" w:rsidR="00235945" w:rsidRDefault="00000000">
      <w:pPr>
        <w:spacing w:after="120" w:line="276" w:lineRule="auto"/>
        <w:jc w:val="both"/>
      </w:pPr>
      <w:r>
        <w:t>A cross-cutting intelligence layer that drives the platform in automation mode. Capabilities are detailed in Section 5 and summarised here:</w:t>
      </w:r>
    </w:p>
    <w:p w14:paraId="6D98426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Intelligent requisition intake, catalogue matching and budget validation.</w:t>
      </w:r>
    </w:p>
    <w:p w14:paraId="0538F85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Smart sourcing — AI vendor recommendation and quote scoring on price, lead time, quality and compliance history.</w:t>
      </w:r>
    </w:p>
    <w:p w14:paraId="759CB41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Autonomous three-way matching with tolerance logic and touchless approval of clean transactions.</w:t>
      </w:r>
    </w:p>
    <w:p w14:paraId="17B4D76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AI invoice data extraction (intelligent document processing) with line-item parsing and duplicate/fraud detection.</w:t>
      </w:r>
    </w:p>
    <w:p w14:paraId="0FB955F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Demand forecasting and autonomous reordering; predictive maintenance and asset-health scoring.</w:t>
      </w:r>
    </w:p>
    <w:p w14:paraId="5424287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Anomaly and spend-pattern detection; GL-code and tax prediction.</w:t>
      </w:r>
    </w:p>
    <w:p w14:paraId="0A3061F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Conversational copilot for natural-language queries and guided actions across all modules.</w:t>
      </w:r>
    </w:p>
    <w:p w14:paraId="7D2B6F03" w14:textId="77777777" w:rsidR="00235945" w:rsidRDefault="00000000">
      <w:pPr>
        <w:pStyle w:val="Heading2"/>
      </w:pPr>
      <w:bookmarkStart w:id="8" w:name="_Toc233272576"/>
      <w:r>
        <w:t>3.5  Module 5 — Vendor Self-Service Portal</w:t>
      </w:r>
      <w:bookmarkEnd w:id="8"/>
    </w:p>
    <w:p w14:paraId="064EB2F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Self-service vendor onboarding with KYC, bank, GST/PAN and compliance-document upload and verification.</w:t>
      </w:r>
    </w:p>
    <w:p w14:paraId="14345E5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RFQ inbox — vendors view, respond to and revise quotations online.</w:t>
      </w:r>
    </w:p>
    <w:p w14:paraId="3814C4D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PO acknowledgement and Advance Shipment Notice (ASN) submission.</w:t>
      </w:r>
    </w:p>
    <w:p w14:paraId="0FD048A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Online invoice submission with automatic PO reference and validation.</w:t>
      </w:r>
    </w:p>
    <w:p w14:paraId="447FA1E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Real-time visibility of GRN status, payment status and remittance advice.</w:t>
      </w:r>
    </w:p>
    <w:p w14:paraId="6F7405F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Vendor scorecard visibility (on-time delivery, quality, responsiveness).</w:t>
      </w:r>
    </w:p>
    <w:p w14:paraId="5114F0A0" w14:textId="77777777" w:rsidR="00235945" w:rsidRDefault="00000000">
      <w:pPr>
        <w:pStyle w:val="Heading2"/>
      </w:pPr>
      <w:bookmarkStart w:id="9" w:name="_Toc233272577"/>
      <w:r>
        <w:t>3.6  Module 6 — Contracts, AMC &amp; Warranty Management</w:t>
      </w:r>
      <w:bookmarkEnd w:id="9"/>
    </w:p>
    <w:p w14:paraId="2B60108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Central repository of service contracts, AMCs, warranties and rate contracts linked to assets and vendors.</w:t>
      </w:r>
    </w:p>
    <w:p w14:paraId="1F67D6A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AI extraction of key terms (coverage, SLA, renewal date, penalty) from uploaded contract documents.</w:t>
      </w:r>
    </w:p>
    <w:p w14:paraId="6DA38270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Automated renewal reminders and auto-drafted renewal POs ahead of expiry.</w:t>
      </w:r>
    </w:p>
    <w:p w14:paraId="34CFE97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SLA tracking against service tickets, with breach alerts and penalty computation.</w:t>
      </w:r>
    </w:p>
    <w:p w14:paraId="273D4258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Warranty claim tracking tied to asset records and GRN history.</w:t>
      </w:r>
    </w:p>
    <w:p w14:paraId="7426ECF4" w14:textId="77777777" w:rsidR="00235945" w:rsidRDefault="00000000">
      <w:pPr>
        <w:pStyle w:val="Heading2"/>
      </w:pPr>
      <w:bookmarkStart w:id="10" w:name="_Toc233272578"/>
      <w:r>
        <w:t>3.7  Module 7 — Audit, Compliance &amp; Data Integrity</w:t>
      </w:r>
      <w:bookmarkEnd w:id="10"/>
    </w:p>
    <w:p w14:paraId="145D355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Immutable, time-stamped, attributable audit trail for every create, read, update, delete and approval action.</w:t>
      </w:r>
    </w:p>
    <w:p w14:paraId="56D334D3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Electronic signatures and electronic records aligned to 21 CFR Part 11 and EU GMP Annex 11.</w:t>
      </w:r>
    </w:p>
    <w:p w14:paraId="7F9E58A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ALCOA+ data-integrity controls (Attributable, Legible, Contemporaneous, Original, Accurate, plus Complete, Consistent, Enduring, Available).</w:t>
      </w:r>
    </w:p>
    <w:p w14:paraId="78BC860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Role-based access control (RBAC), segregation of duties and configurable e-signature meaning (review/approval).</w:t>
      </w:r>
    </w:p>
    <w:p w14:paraId="736F1974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Validation support pack: GAMP 5 categorisation and CSV documentation (IQ/OQ/PQ templates, traceability matrix).</w:t>
      </w:r>
    </w:p>
    <w:p w14:paraId="08305FA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Audit-ready export of records, trails and reports for inspections and statutory audit.</w:t>
      </w:r>
    </w:p>
    <w:p w14:paraId="42D2E595" w14:textId="77777777" w:rsidR="00235945" w:rsidRDefault="00000000">
      <w:pPr>
        <w:pStyle w:val="Heading2"/>
      </w:pPr>
      <w:bookmarkStart w:id="11" w:name="_Toc233272579"/>
      <w:r>
        <w:t>3.8  Module 8 — Analytics, Dashboards &amp; Reporting</w:t>
      </w:r>
      <w:bookmarkEnd w:id="11"/>
    </w:p>
    <w:p w14:paraId="2FBE6364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Role-based live dashboards (web + mobile) for management, finance, procurement, stores and asset teams.</w:t>
      </w:r>
    </w:p>
    <w:p w14:paraId="35F7BA23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Spend analytics: spend-by-category/vendor/cost-centre, PR-to-PO cycle time, maverick spend and savings.</w:t>
      </w:r>
    </w:p>
    <w:p w14:paraId="7BAC9D23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Inventory analytics: stock value, ageing, turnover, fill rate, stock-out risk and slow/non-moving stock.</w:t>
      </w:r>
    </w:p>
    <w:p w14:paraId="2815526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Asset analytics: utilisation, downtime, maintenance cost, depreciation and total cost of ownership.</w:t>
      </w:r>
    </w:p>
    <w:p w14:paraId="55074203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Configurable, schedulable reports with export to Excel/PDF and API access for BI tools.</w:t>
      </w:r>
    </w:p>
    <w:p w14:paraId="127C4BF4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Natural-language report generation through the AI copilot.</w:t>
      </w:r>
    </w:p>
    <w:p w14:paraId="457A8178" w14:textId="77777777" w:rsidR="00235945" w:rsidRDefault="00000000">
      <w:pPr>
        <w:pStyle w:val="Heading2"/>
      </w:pPr>
      <w:bookmarkStart w:id="12" w:name="_Toc233272580"/>
      <w:r>
        <w:t>3.9  Barcode &amp; Mobility Layer</w:t>
      </w:r>
      <w:bookmarkEnd w:id="12"/>
    </w:p>
    <w:p w14:paraId="07C5AA6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Generation and printing of barcode/QR labels for items, assets, bins and documents.</w:t>
      </w:r>
    </w:p>
    <w:p w14:paraId="45278BD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Android mobile application supporting online and offline scanning on the warehouse and shop floor.</w:t>
      </w:r>
    </w:p>
    <w:p w14:paraId="192C56B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Real-time, scan-triggered posting of transactions to the cloud platform; offline scans queue and sync on reconnect.</w:t>
      </w:r>
    </w:p>
    <w:p w14:paraId="5507EA1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Live web and mobile dashboards reflecting stock, asset and purchase data as it changes.</w:t>
      </w:r>
    </w:p>
    <w:p w14:paraId="2BAB9FD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Support for 1D barcodes (Code 128, EAN), 2D QR codes and batch/serial labels; compatible with standard handheld scanners, label printers and Android devices.</w:t>
      </w:r>
    </w:p>
    <w:p w14:paraId="721FB2C6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451A548F" w14:textId="77777777" w:rsidR="00235945" w:rsidRDefault="00000000">
      <w:pPr>
        <w:pStyle w:val="Heading1"/>
      </w:pPr>
      <w:bookmarkStart w:id="13" w:name="_Toc233272581"/>
      <w:r>
        <w:t>4. Procure-to-Pay Approval Workflow</w:t>
      </w:r>
      <w:bookmarkEnd w:id="13"/>
    </w:p>
    <w:p w14:paraId="1E2ACABE" w14:textId="77777777" w:rsidR="00235945" w:rsidRDefault="00000000">
      <w:pPr>
        <w:spacing w:after="120" w:line="276" w:lineRule="auto"/>
        <w:jc w:val="both"/>
      </w:pPr>
      <w:r>
        <w:t>Kayaara Asset implements a complete, industry-standard Procure-to-Pay (P2P) cycle. The flow begins when a need is raised and ends only when the supplier is paid and the transaction is reconciled and closed. Each stage carries its own controls, status, audit trail and — where required — electronic approval. In automation mode, routine transactions flow straight through; only exceptions and authorisations require human action.</w:t>
      </w:r>
    </w:p>
    <w:p w14:paraId="6AB097DD" w14:textId="77777777" w:rsidR="00235945" w:rsidRDefault="00000000">
      <w:pPr>
        <w:pStyle w:val="Heading2"/>
      </w:pPr>
      <w:bookmarkStart w:id="14" w:name="_Toc233272582"/>
      <w:r>
        <w:t>4.1  End-to-End Process Flow</w:t>
      </w:r>
      <w:bookmarkEnd w:id="14"/>
    </w:p>
    <w:p w14:paraId="13BEE602" w14:textId="77777777" w:rsidR="00235945" w:rsidRDefault="00000000">
      <w:pPr>
        <w:spacing w:after="120" w:line="276" w:lineRule="auto"/>
        <w:jc w:val="both"/>
      </w:pPr>
      <w:r>
        <w:t>The twelve stages below define the standard flow. Stages marked “Auto” can run touchless under configurable rules; stages marked “Approval” require an electronic sign-off per the Delegation of Authority matrix (Section 4.2).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5326"/>
        <w:gridCol w:w="1300"/>
      </w:tblGrid>
      <w:tr w:rsidR="00235945" w14:paraId="2C7AC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AA3B6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72D72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74E53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Actions &amp; System Behaviour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48CD0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235945" w14:paraId="6319E7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CCD4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CA60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Purchase Requisition (PR)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AA7C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Requester raises need (item / asset / service) with quantity, specification, cost centre, budget code and justification. AI suggests catalogue items and checks budget availability.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31E3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Auto-assist</w:t>
            </w:r>
          </w:p>
        </w:tc>
      </w:tr>
      <w:tr w:rsidR="00235945" w14:paraId="11B1B5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BB3A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652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 Approval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DBF0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Routed through the multi-level approval matrix by value, category and cost centre. Electronic signature captured; auto-escalation on SLA breach.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5F69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Approval</w:t>
            </w:r>
          </w:p>
        </w:tc>
      </w:tr>
      <w:tr w:rsidR="00235945" w14:paraId="4E6C1F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073B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3EA5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Sourcing / RFQ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170D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For non-contracted items, RFQ issued to shortlisted vendors via the Vendor Portal. Quotes collected; AI performs comparative scoring.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3616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Auto-assist</w:t>
            </w:r>
          </w:p>
        </w:tc>
      </w:tr>
      <w:tr w:rsidR="00235945" w14:paraId="60D3E1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CB53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C4D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Vendor &amp; Quote Selection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B447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Best-value vendor selected (rule- or AI-recommended). Justification recorded for non-lowest selection.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F62F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Approval</w:t>
            </w:r>
          </w:p>
        </w:tc>
      </w:tr>
      <w:tr w:rsidR="00235945" w14:paraId="3162A4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1309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1F6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Purchase Order (PO)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86B8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PO auto-generated from approved PR and selected quote; terms, tax and delivery schedule applied.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16A2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</w:t>
            </w:r>
          </w:p>
        </w:tc>
      </w:tr>
      <w:tr w:rsidR="00235945" w14:paraId="0E69DD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CA04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DBA5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PO Approval &amp; Dispatch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20FF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PO approved per DOA, then dispatched to vendor by email/portal. Amendments tracked with version history.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C573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Approval</w:t>
            </w:r>
          </w:p>
        </w:tc>
      </w:tr>
      <w:tr w:rsidR="00235945" w14:paraId="710D92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0644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40C2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Order Acknowledgement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3008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Vendor acknowledges PO and confirms delivery date via the portal; ASN optionally submitted.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7CBA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</w:t>
            </w:r>
          </w:p>
        </w:tc>
      </w:tr>
      <w:tr w:rsidR="00235945" w14:paraId="74FD5B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BAD2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1DE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Goods Receipt (GRN)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E59B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On delivery, stores scan barcodes against the PO; GRN auto-created with quantity, short/excess and batch/serial capture.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3EAA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</w:t>
            </w:r>
          </w:p>
        </w:tc>
      </w:tr>
      <w:tr w:rsidR="00235945" w14:paraId="302D42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8B01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7962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Quality Inspection (QC)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83A6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Inspection with accept / reject / quarantine outcome. For regulated items, release follows QC approval; assets are tagged on acceptance.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61C6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Approval</w:t>
            </w:r>
          </w:p>
        </w:tc>
      </w:tr>
      <w:tr w:rsidR="00235945" w14:paraId="305129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6840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32CC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Invoice Capture &amp; 3-Way Match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97EE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Vendor invoice received; AI extracts data and matches PO – GRN – Invoice within tolerance. Clean matches auto-approve; exceptions are flagged.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6F92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</w:t>
            </w:r>
          </w:p>
        </w:tc>
      </w:tr>
      <w:tr w:rsidR="00235945" w14:paraId="64DFF2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9C4B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D8B8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 &amp; Payment Approval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DD5F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Matched invoice posted to accounts payable with GL coding and GST validation; payment approved per DOA.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53E9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Approval</w:t>
            </w:r>
          </w:p>
        </w:tc>
      </w:tr>
      <w:tr w:rsidR="00235945" w14:paraId="505BB4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67CF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64FC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Payment &amp; Reconciliation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04D6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Payment executed (NEFT/RTGS/UPI/bank file); remittance advice issued; vendor ledger updated; PO closed and transaction reconciled.</w:t>
            </w:r>
          </w:p>
        </w:tc>
        <w:tc>
          <w:tcPr>
            <w:tcW w:w="1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651C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</w:t>
            </w:r>
          </w:p>
        </w:tc>
      </w:tr>
    </w:tbl>
    <w:p w14:paraId="6936EC0F" w14:textId="77777777" w:rsidR="00235945" w:rsidRDefault="00235945">
      <w:pPr>
        <w:spacing w:after="120"/>
      </w:pPr>
    </w:p>
    <w:p w14:paraId="7B0AF0DC" w14:textId="77777777" w:rsidR="00235945" w:rsidRDefault="00000000">
      <w:pPr>
        <w:pStyle w:val="Heading2"/>
      </w:pPr>
      <w:bookmarkStart w:id="15" w:name="_Toc233272583"/>
      <w:r>
        <w:t>4.2  Approval Matrix — Delegation of Authority (DOA)</w:t>
      </w:r>
      <w:bookmarkEnd w:id="15"/>
    </w:p>
    <w:p w14:paraId="6DC719F6" w14:textId="77777777" w:rsidR="00235945" w:rsidRDefault="00000000">
      <w:pPr>
        <w:spacing w:after="120" w:line="276" w:lineRule="auto"/>
        <w:jc w:val="both"/>
      </w:pPr>
      <w:r>
        <w:t>Approval routing is fully configurable per the Client's policy. The matrix below is an illustrative default (currency in INR). Thresholds, roles, sequence and parallel/serial behaviour are all configurable, including separate matrices for revenue (OPEX), capital (CAPEX) and service procurement.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235945" w14:paraId="35CEE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BDDBE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Value (INR)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680BD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1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5ADC6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2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859F8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3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08584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4</w:t>
            </w:r>
          </w:p>
        </w:tc>
      </w:tr>
      <w:tr w:rsidR="00235945" w14:paraId="52182342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BF07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Up to 25,000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518E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9A35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4F9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3837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35945" w14:paraId="2680874D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D748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25,001 – 1,00,000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BC81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8EA6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Finance Manager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5A1D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FDF2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35945" w14:paraId="5C0E7738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36E4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1,00,001 – 5,00,000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AD42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938F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Finance Manager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AB43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CFO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192E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35945" w14:paraId="31EA2E10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0997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5,00,001 – 25,00,000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CBA0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8ACA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Finance Manager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58E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CFO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3BF2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CEO / MD</w:t>
            </w:r>
          </w:p>
        </w:tc>
      </w:tr>
      <w:tr w:rsidR="00235945" w14:paraId="5BBD38CF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5FA4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Above 25,00,000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0115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55D3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Finance Manager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5EC7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CFO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C35E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Board / Committee</w:t>
            </w:r>
          </w:p>
        </w:tc>
      </w:tr>
      <w:tr w:rsidR="00235945" w14:paraId="37D76254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93F2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lastRenderedPageBreak/>
              <w:t>Capital assets (CAPEX)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7BE5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Dept. Head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DD1E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Finance Manager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AF4B2" w14:textId="77777777" w:rsidR="00235945" w:rsidRDefault="00000000">
            <w:pPr>
              <w:spacing w:after="20" w:line="256" w:lineRule="auto"/>
            </w:pPr>
            <w:proofErr w:type="spellStart"/>
            <w:r>
              <w:rPr>
                <w:sz w:val="19"/>
                <w:szCs w:val="19"/>
              </w:rPr>
              <w:t>CapEx</w:t>
            </w:r>
            <w:proofErr w:type="spellEnd"/>
            <w:r>
              <w:rPr>
                <w:sz w:val="19"/>
                <w:szCs w:val="19"/>
              </w:rPr>
              <w:t xml:space="preserve"> Committee</w:t>
            </w:r>
          </w:p>
        </w:tc>
        <w:tc>
          <w:tcPr>
            <w:tcW w:w="165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A2E1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CEO / MD</w:t>
            </w:r>
          </w:p>
        </w:tc>
      </w:tr>
    </w:tbl>
    <w:p w14:paraId="5CE403E9" w14:textId="77777777" w:rsidR="00235945" w:rsidRDefault="00235945">
      <w:pPr>
        <w:spacing w:after="120"/>
      </w:pPr>
    </w:p>
    <w:p w14:paraId="3276E1DB" w14:textId="77777777" w:rsidR="00235945" w:rsidRDefault="00000000">
      <w:pPr>
        <w:pStyle w:val="Heading2"/>
      </w:pPr>
      <w:bookmarkStart w:id="16" w:name="_Toc233272584"/>
      <w:r>
        <w:t>4.3  Matching, Tolerance &amp; Exception Handling</w:t>
      </w:r>
      <w:bookmarkEnd w:id="16"/>
    </w:p>
    <w:p w14:paraId="15C34AB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Three-way matching </w:t>
      </w:r>
      <w:r>
        <w:t>compares PO, GRN and Invoice on quantity, price and tax; optional four-way matching adds the contract/rate agreement.</w:t>
      </w:r>
    </w:p>
    <w:p w14:paraId="001695F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Tolerance rules </w:t>
      </w:r>
      <w:r>
        <w:t>(percentage or absolute, per category) allow clean transactions within limits to auto-approve without human review.</w:t>
      </w:r>
    </w:p>
    <w:p w14:paraId="7D83064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Exceptions </w:t>
      </w:r>
      <w:r>
        <w:t>(price variance, quantity mismatch, missing GRN, duplicate invoice) are routed to the relevant owner with AI-suggested resolutions.</w:t>
      </w:r>
    </w:p>
    <w:p w14:paraId="2693E54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Escalation </w:t>
      </w:r>
      <w:r>
        <w:t>triggers automatically when an approval or exception exceeds its SLA, moving the task to the next authority and notifying stakeholders.</w:t>
      </w:r>
    </w:p>
    <w:p w14:paraId="12D07B7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Segregation of duties </w:t>
      </w:r>
      <w:r>
        <w:t>is enforced so that requisitioning, approving, receiving and paying cannot be performed by the same individual on the same transaction.</w:t>
      </w:r>
    </w:p>
    <w:p w14:paraId="631E2CF2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17AF2525" w14:textId="77777777" w:rsidR="00235945" w:rsidRDefault="00000000">
      <w:pPr>
        <w:pStyle w:val="Heading1"/>
      </w:pPr>
      <w:bookmarkStart w:id="17" w:name="_Toc233272585"/>
      <w:r>
        <w:t>5. AI &amp; Autonomous Capabilities</w:t>
      </w:r>
      <w:bookmarkEnd w:id="17"/>
    </w:p>
    <w:p w14:paraId="3530BF21" w14:textId="77777777" w:rsidR="00235945" w:rsidRDefault="00000000">
      <w:pPr>
        <w:spacing w:after="120" w:line="276" w:lineRule="auto"/>
        <w:jc w:val="both"/>
      </w:pPr>
      <w:r>
        <w:t>The AI engine is embedded across every module rather than bolted on. It operates on three levels: assistive (suggests and pre-fills), automated (acts within rules) and autonomous (decides within guardrails, escalating only edge cases). All AI actions are logged to the audit trail and remain fully traceable.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26"/>
        <w:gridCol w:w="1400"/>
      </w:tblGrid>
      <w:tr w:rsidR="00235945" w14:paraId="60464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121CB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A2330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4DC5B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Module(s)</w:t>
            </w:r>
          </w:p>
        </w:tc>
      </w:tr>
      <w:tr w:rsidR="00235945" w14:paraId="6574FF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0739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Intelligent Requisition Intake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E858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Natural-language and catalogue-based PR creation; auto-classifies category, suggests items, validates budget and prior contracts.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6401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</w:t>
            </w:r>
          </w:p>
        </w:tc>
      </w:tr>
      <w:tr w:rsidR="00235945" w14:paraId="558495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E5F3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Smart Sourcing &amp; Vendor Scoring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813E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Recommends best-fit vendors and scores quotes on price, lead time, quality and compliance history.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06AF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 / Vendor</w:t>
            </w:r>
          </w:p>
        </w:tc>
      </w:tr>
      <w:tr w:rsidR="00235945" w14:paraId="1BB2C0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7995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Autonomous PO Generation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B67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Converts approved requisitions and selected quotes into accurate POs with correct tax, terms and schedule.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ADA3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</w:t>
            </w:r>
          </w:p>
        </w:tc>
      </w:tr>
      <w:tr w:rsidR="00235945" w14:paraId="41C8FA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A425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Intelligent Document Processing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0EBC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Extracts header and line-item data from invoices, GRNs and contracts (OCR + NLP), reducing manual keying to near zero.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25D7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 / Contracts</w:t>
            </w:r>
          </w:p>
        </w:tc>
      </w:tr>
      <w:tr w:rsidR="00235945" w14:paraId="6D8A75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DFA6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Touchless 3-Way Matching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C521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Matches PO–GRN–Invoice within tolerance and auto-approves clean transactions; routes only exceptions to people.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6A5F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</w:t>
            </w:r>
          </w:p>
        </w:tc>
      </w:tr>
      <w:tr w:rsidR="00235945" w14:paraId="0849A2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0A85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Duplicate &amp; Fraud Detection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5EFB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Flags duplicate invoices, split POs, unusual vendor/bank changes and out-of-pattern spend.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8F8B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 / Compliance</w:t>
            </w:r>
          </w:p>
        </w:tc>
      </w:tr>
      <w:tr w:rsidR="00235945" w14:paraId="1862E2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0A56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GL &amp; Tax Prediction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6FD2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Predicts cost-centre, GL account and GST treatment from historical posting patterns.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A574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P2P</w:t>
            </w:r>
          </w:p>
        </w:tc>
      </w:tr>
      <w:tr w:rsidR="00235945" w14:paraId="37E2AA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0CE4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Demand Forecasting &amp; Auto-Reorder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69B5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Forecasts consumption and autonomously raises reorder requisitions at the right time and quantity.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223C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WMS / Inventory</w:t>
            </w:r>
          </w:p>
        </w:tc>
      </w:tr>
      <w:tr w:rsidR="00235945" w14:paraId="106126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13FD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Predictive Maintenance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9E01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Predicts asset failure and calibration drift from usage, age and service history; schedules maintenance proactively.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6777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Assets</w:t>
            </w:r>
          </w:p>
        </w:tc>
      </w:tr>
      <w:tr w:rsidR="00235945" w14:paraId="6E0219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D771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lastRenderedPageBreak/>
              <w:t>Asset Utilisation Optimisation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F19D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Detects idle, under-utilised or misallocated assets and recommends redeployment.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BDB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Assets</w:t>
            </w:r>
          </w:p>
        </w:tc>
      </w:tr>
      <w:tr w:rsidR="00235945" w14:paraId="6C5834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C0C6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Anomaly Detection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431B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Surfaces stock variances, shrinkage patterns and spend anomalies for early action.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42E1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WMS / P2P</w:t>
            </w:r>
          </w:p>
        </w:tc>
      </w:tr>
      <w:tr w:rsidR="00235945" w14:paraId="4D995D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AED3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Conversational Copilot</w:t>
            </w:r>
          </w:p>
        </w:tc>
        <w:tc>
          <w:tcPr>
            <w:tcW w:w="5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B849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Natural-language queries and guided actions (“show overdue POs for Vendor X”, “raise a PR for 10 laptops”) across all modules.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A696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All</w:t>
            </w:r>
          </w:p>
        </w:tc>
      </w:tr>
    </w:tbl>
    <w:p w14:paraId="0FA58266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5B8836AE" w14:textId="77777777" w:rsidR="00235945" w:rsidRDefault="00000000">
      <w:pPr>
        <w:pStyle w:val="Heading1"/>
      </w:pPr>
      <w:bookmarkStart w:id="18" w:name="_Toc233272586"/>
      <w:r>
        <w:t>6. Automation Mode (Straight-Through Processing)</w:t>
      </w:r>
      <w:bookmarkEnd w:id="18"/>
    </w:p>
    <w:p w14:paraId="13A690D3" w14:textId="77777777" w:rsidR="00235945" w:rsidRDefault="00000000">
      <w:pPr>
        <w:spacing w:after="120" w:line="276" w:lineRule="auto"/>
        <w:jc w:val="both"/>
      </w:pPr>
      <w:r>
        <w:t>Automation mode is the platform's default operating state. A configurable rule engine, augmented by the AI layer, executes routine work end-to-end without human touch, while keeping a human-in-the-loop for approvals, exceptions and any action above configured risk thresholds. Every automated decision is recorded with its rationale for full auditability.</w:t>
      </w:r>
    </w:p>
    <w:p w14:paraId="780E996F" w14:textId="77777777" w:rsidR="00235945" w:rsidRDefault="00000000">
      <w:pPr>
        <w:pStyle w:val="Heading2"/>
      </w:pPr>
      <w:bookmarkStart w:id="19" w:name="_Toc233272587"/>
      <w:r>
        <w:t>6.1  What Runs Touchless</w:t>
      </w:r>
      <w:bookmarkEnd w:id="19"/>
    </w:p>
    <w:p w14:paraId="63212CA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Catalogue / contracted requisitions below threshold convert to PO automatically (auto-PO).</w:t>
      </w:r>
    </w:p>
    <w:p w14:paraId="0ABB3A78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Goods receipts post automatically on barcode scan against an open PO (auto-GRN).</w:t>
      </w:r>
    </w:p>
    <w:p w14:paraId="4BBED6B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Invoices that match three ways within tolerance approve and schedule for payment automatically.</w:t>
      </w:r>
    </w:p>
    <w:p w14:paraId="73405BD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Stock reaching its reorder point raises a replenishment requisition automatically (auto-reorder).</w:t>
      </w:r>
    </w:p>
    <w:p w14:paraId="070FF86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AMC and warranty renewals generate reminders and auto-drafted renewal POs ahead of expiry.</w:t>
      </w:r>
    </w:p>
    <w:p w14:paraId="0AB99B8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Approvals and exceptions auto-escalate when their SLA is breached.</w:t>
      </w:r>
    </w:p>
    <w:p w14:paraId="0D914E0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Scheduled reports, alerts and KPI digests are generated and distributed automatically.</w:t>
      </w:r>
    </w:p>
    <w:p w14:paraId="1A6B72A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Depreciation, ageing and revaluation runs execute on schedule.</w:t>
      </w:r>
    </w:p>
    <w:p w14:paraId="27196FA5" w14:textId="77777777" w:rsidR="00235945" w:rsidRDefault="00000000">
      <w:pPr>
        <w:pStyle w:val="Heading2"/>
      </w:pPr>
      <w:bookmarkStart w:id="20" w:name="_Toc233272588"/>
      <w:r>
        <w:t>6.2  Human-in-the-Loop Controls</w:t>
      </w:r>
      <w:bookmarkEnd w:id="20"/>
    </w:p>
    <w:p w14:paraId="15DCC8AA" w14:textId="77777777" w:rsidR="00235945" w:rsidRDefault="00000000">
      <w:pPr>
        <w:spacing w:after="120" w:line="276" w:lineRule="auto"/>
        <w:jc w:val="both"/>
      </w:pPr>
      <w:r>
        <w:t>Automation never overrides governance. The following always require explicit human authority, captured with electronic signature:</w:t>
      </w:r>
    </w:p>
    <w:p w14:paraId="520ACC51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Approvals at every level of the Delegation of Authority matrix.</w:t>
      </w:r>
    </w:p>
    <w:p w14:paraId="034D1FD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Release of quarantined goods and rejection of deliveries.</w:t>
      </w:r>
    </w:p>
    <w:p w14:paraId="40CC0BFF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Exceptions that exceed tolerance (price, quantity, vendor or bank-detail changes).</w:t>
      </w:r>
    </w:p>
    <w:p w14:paraId="6EF4FDA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Asset disposal, write-off and financial period close.</w:t>
      </w:r>
    </w:p>
    <w:p w14:paraId="47B382C6" w14:textId="77777777" w:rsidR="00235945" w:rsidRDefault="00000000">
      <w:pPr>
        <w:pStyle w:val="Heading2"/>
      </w:pPr>
      <w:bookmarkStart w:id="21" w:name="_Toc233272589"/>
      <w:r>
        <w:t>6.3  Configurability &amp; Guardrails</w:t>
      </w:r>
      <w:bookmarkEnd w:id="21"/>
    </w:p>
    <w:p w14:paraId="4CACCC0E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Every automation rule, threshold and tolerance is configurable per entity, category and cost centre.</w:t>
      </w:r>
    </w:p>
    <w:p w14:paraId="1C1D2508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Automation can be enabled, disabled or set to “suggest-only” per process and per tenant.</w:t>
      </w:r>
    </w:p>
    <w:p w14:paraId="2522659F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Risk guardrails cap autonomous action by value, vendor risk rating and confidence score; anything beyond the guardrail escalates to a person.</w:t>
      </w:r>
    </w:p>
    <w:p w14:paraId="33A143B4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28CAE696" w14:textId="77777777" w:rsidR="007356F4" w:rsidRDefault="007356F4">
      <w:pPr>
        <w:pStyle w:val="Heading1"/>
      </w:pPr>
      <w:bookmarkStart w:id="22" w:name="_Toc233272590"/>
    </w:p>
    <w:p w14:paraId="4CAF1A0B" w14:textId="43F85468" w:rsidR="00235945" w:rsidRDefault="00000000">
      <w:pPr>
        <w:pStyle w:val="Heading1"/>
      </w:pPr>
      <w:r>
        <w:lastRenderedPageBreak/>
        <w:t>7. Solution Architecture</w:t>
      </w:r>
      <w:bookmarkEnd w:id="22"/>
    </w:p>
    <w:p w14:paraId="74870709" w14:textId="77777777" w:rsidR="00235945" w:rsidRDefault="00000000">
      <w:pPr>
        <w:spacing w:after="120" w:line="276" w:lineRule="auto"/>
        <w:jc w:val="both"/>
      </w:pPr>
      <w:r>
        <w:t>Kayaara Asset is a cloud-native, multi-tenant SaaS platform built on a layered architecture: an Access Layer, an Application Layer, an Intelligence Layer and a Cloud Infrastructure Layer, all underpinned by a security and compliance framework that spans every layer.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5945" w14:paraId="0A80A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5EBD0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47B07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</w:tr>
      <w:tr w:rsidR="00235945" w14:paraId="65D083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437A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Access 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8909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Responsive web portal (admin &amp; management); Android mobile app for warehouse and asset scanning (online/offline); handheld barcode/QR scanners; label printers; vendor self-service portal.</w:t>
            </w:r>
          </w:p>
        </w:tc>
      </w:tr>
      <w:tr w:rsidR="00235945" w14:paraId="50D134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AA1A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Application 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94F3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 Management; Warehouse Management (WMS); Procure-to-Pay; Contracts/AMC; Vendor Portal; Reports &amp; dashboards (web + mobile); barcode/QR generation engine; workflow &amp; approval engine; REST API layer for ERP/Tally and third-party integration.</w:t>
            </w:r>
          </w:p>
        </w:tc>
      </w:tr>
      <w:tr w:rsidR="00235945" w14:paraId="4001F0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F553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Intelligence 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54D4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AI services for document extraction, forecasting, vendor and match scoring, anomaly/fraud detection, predictive maintenance and the conversational copilot; rule engine for straight-through processing.</w:t>
            </w:r>
          </w:p>
        </w:tc>
      </w:tr>
      <w:tr w:rsidR="00235945" w14:paraId="45A411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91E89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Cloud Infrastructure 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53C3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Hosted on AWS or Azure (India region available); managed relational database with daily automated backups; auto-scaling, load-balanced compute; 99.9% uptime SLA target; environment segregation (Dev / UAT / Production).</w:t>
            </w:r>
          </w:p>
        </w:tc>
      </w:tr>
      <w:tr w:rsidR="00235945" w14:paraId="1F33A8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D12F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Security &amp; Compliance Layer</w:t>
            </w:r>
          </w:p>
        </w:tc>
        <w:tc>
          <w:tcPr>
            <w:tcW w:w="6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DE2D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RBAC and SSO/MFA; encryption in transit (TLS 1.2+) and at rest (AES-256); centralised, immutable audit trails; electronic signatures; IP-restricted administrative access; periodic vulnerability scanning.</w:t>
            </w:r>
          </w:p>
        </w:tc>
      </w:tr>
    </w:tbl>
    <w:p w14:paraId="1BE616A6" w14:textId="77777777" w:rsidR="00235945" w:rsidRDefault="00235945">
      <w:pPr>
        <w:spacing w:after="120"/>
      </w:pPr>
    </w:p>
    <w:p w14:paraId="64FFAF00" w14:textId="77777777" w:rsidR="00235945" w:rsidRDefault="00000000">
      <w:pPr>
        <w:pStyle w:val="Heading2"/>
      </w:pPr>
      <w:bookmarkStart w:id="23" w:name="_Toc233272591"/>
      <w:r>
        <w:t>7.1  Logical Data &amp; Transaction Flow</w:t>
      </w:r>
      <w:bookmarkEnd w:id="23"/>
    </w:p>
    <w:p w14:paraId="3FE984E4" w14:textId="77777777" w:rsidR="00235945" w:rsidRDefault="00000000">
      <w:pPr>
        <w:spacing w:after="120" w:line="276" w:lineRule="auto"/>
        <w:jc w:val="both"/>
      </w:pPr>
      <w:r>
        <w:t>Every barcode or QR scan — whether against an asset, an inventory item, a bin or a transaction document — is transmitted in real time to the cloud platform, where it is validated and posted against the relevant module. Asset, WMS and Procure-to-Pay records therefore remain continuously synchronised, eliminating end-of-day or batch reconciliation.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235945" w14:paraId="36BEB8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BFC43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98397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9E4E3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System Behaviour</w:t>
            </w:r>
          </w:p>
        </w:tc>
      </w:tr>
      <w:tr w:rsidR="00235945" w14:paraId="7FE8C4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F810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54AD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Generate &amp; Print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4485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System generates unique barcode/QR labels for assets, items, bins and documents.</w:t>
            </w:r>
          </w:p>
        </w:tc>
      </w:tr>
      <w:tr w:rsidR="00235945" w14:paraId="36A76E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0864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B9F1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Scan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22A2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Android app or handheld scanner captures the code, working online or offline at the point of activity.</w:t>
            </w:r>
          </w:p>
        </w:tc>
      </w:tr>
      <w:tr w:rsidR="00235945" w14:paraId="45C0C9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AE96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7DBB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Validate &amp; Post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5057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Cloud platform validates the transaction against master data and business rules, then posts it in real time.</w:t>
            </w:r>
          </w:p>
        </w:tc>
      </w:tr>
      <w:tr w:rsidR="00235945" w14:paraId="1E23B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78BF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0E89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Decide (AI/Rules)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766E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Automation engine evaluates the transaction, auto-completes routine cases and routes exceptions to people.</w:t>
            </w:r>
          </w:p>
        </w:tc>
      </w:tr>
      <w:tr w:rsidR="00235945" w14:paraId="3E4BC3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7209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950B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Synchronise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94CF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Asset, WMS and Inventory/Purchase records update simultaneously — a single source of truth.</w:t>
            </w:r>
          </w:p>
        </w:tc>
      </w:tr>
      <w:tr w:rsidR="00235945" w14:paraId="1A4EF3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42E7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87D1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Visualise</w:t>
            </w:r>
          </w:p>
        </w:tc>
        <w:tc>
          <w:tcPr>
            <w:tcW w:w="61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331E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Web and mobile dashboards reflect the updated position immediately for management and operational users.</w:t>
            </w:r>
          </w:p>
        </w:tc>
      </w:tr>
    </w:tbl>
    <w:p w14:paraId="61DFEAA2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15AA3881" w14:textId="77777777" w:rsidR="007356F4" w:rsidRDefault="007356F4">
      <w:pPr>
        <w:pStyle w:val="Heading1"/>
      </w:pPr>
      <w:bookmarkStart w:id="24" w:name="_Toc233272592"/>
    </w:p>
    <w:p w14:paraId="2F3800C4" w14:textId="77777777" w:rsidR="007356F4" w:rsidRDefault="007356F4">
      <w:pPr>
        <w:pStyle w:val="Heading1"/>
      </w:pPr>
    </w:p>
    <w:p w14:paraId="66393C17" w14:textId="3E466FB3" w:rsidR="00235945" w:rsidRDefault="00000000">
      <w:pPr>
        <w:pStyle w:val="Heading1"/>
      </w:pPr>
      <w:r>
        <w:t>8. Integration Architecture</w:t>
      </w:r>
      <w:bookmarkEnd w:id="24"/>
    </w:p>
    <w:p w14:paraId="3CC32622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Outbound/inbound REST APIs for integration with the Client's ERP or Tally for chart-of-accounts, vendor master and financial-posting synchronisation.</w:t>
      </w:r>
    </w:p>
    <w:p w14:paraId="259AAFC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API-first design to support future integration with e-commerce, RFID middleware, HRMS or business-intelligence tools without core re-architecture.</w:t>
      </w:r>
    </w:p>
    <w:p w14:paraId="3A5665CC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Webhook-based event notifications for downstream systems (e.g., low-stock alerts, GRN completion, payment release).</w:t>
      </w:r>
    </w:p>
    <w:p w14:paraId="1F8C0A4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Banking / payment-gateway integration for payout execution (NEFT/RTGS/UPI/bank file) and reconciliation.</w:t>
      </w:r>
    </w:p>
    <w:p w14:paraId="5A73A826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GST e-invoicing and e-way bill integration for statutory compliance (India).</w:t>
      </w:r>
    </w:p>
    <w:p w14:paraId="2206AFE5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Single sign-on (SSO) via SAML/OAuth and directory integration for identity and access management.</w:t>
      </w:r>
    </w:p>
    <w:p w14:paraId="7596A1DB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2ECC3B35" w14:textId="77777777" w:rsidR="00235945" w:rsidRDefault="00000000">
      <w:pPr>
        <w:pStyle w:val="Heading1"/>
      </w:pPr>
      <w:bookmarkStart w:id="25" w:name="_Toc233272593"/>
      <w:r>
        <w:t>9. Security, Compliance &amp; Data Integrity</w:t>
      </w:r>
      <w:bookmarkEnd w:id="25"/>
    </w:p>
    <w:p w14:paraId="6C082243" w14:textId="77777777" w:rsidR="00235945" w:rsidRDefault="00000000">
      <w:pPr>
        <w:spacing w:after="120" w:line="276" w:lineRule="auto"/>
        <w:jc w:val="both"/>
      </w:pPr>
      <w:r>
        <w:t>Because Kayaara Asset is designed for regulated industries, security and data integrity are foundational, not optional. The platform is engineered to support the Client's compliance and audit obligations.</w:t>
      </w:r>
    </w:p>
    <w:p w14:paraId="0F176585" w14:textId="77777777" w:rsidR="00235945" w:rsidRDefault="00000000">
      <w:pPr>
        <w:pStyle w:val="Heading2"/>
      </w:pPr>
      <w:bookmarkStart w:id="26" w:name="_Toc233272594"/>
      <w:r>
        <w:t>9.1  Security Controls</w:t>
      </w:r>
      <w:bookmarkEnd w:id="26"/>
    </w:p>
    <w:p w14:paraId="0F9E587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Role-based access control with segregation of duties and least-privilege design.</w:t>
      </w:r>
    </w:p>
    <w:p w14:paraId="48B57D97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SSO, multi-factor authentication and IP-restricted administrative access.</w:t>
      </w:r>
    </w:p>
    <w:p w14:paraId="759FDCF3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Encryption in transit (TLS 1.2+) and at rest (AES-256); secrets and keys managed in a dedicated key store.</w:t>
      </w:r>
    </w:p>
    <w:p w14:paraId="10EC40FA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Daily automated backups, point-in-time recovery and a documented disaster-recovery posture.</w:t>
      </w:r>
    </w:p>
    <w:p w14:paraId="52858379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Periodic vulnerability scanning and penetration testing; secure SDLC practices.</w:t>
      </w:r>
    </w:p>
    <w:p w14:paraId="67118BD3" w14:textId="77777777" w:rsidR="00235945" w:rsidRDefault="00000000">
      <w:pPr>
        <w:pStyle w:val="Heading2"/>
      </w:pPr>
      <w:bookmarkStart w:id="27" w:name="_Toc233272595"/>
      <w:r>
        <w:t>9.2  Regulatory Alignment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235945" w14:paraId="6F9F5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E19CF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Standard / Framework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0F337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 the Platform Supports It</w:t>
            </w:r>
          </w:p>
        </w:tc>
      </w:tr>
      <w:tr w:rsidR="00235945" w14:paraId="21424F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EFDE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21 CFR Part 11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05D9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Electronic records and electronic signatures, with attributable, time-stamped, immutable audit trails and signature meaning.</w:t>
            </w:r>
          </w:p>
        </w:tc>
      </w:tr>
      <w:tr w:rsidR="00235945" w14:paraId="3DC6DA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C5A4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EU GMP Annex 11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0BB8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Computerised-system controls: access management, audit trail, data integrity, change control and backup/restore.</w:t>
            </w:r>
          </w:p>
        </w:tc>
      </w:tr>
      <w:tr w:rsidR="00235945" w14:paraId="0F4E77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8CF0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GAMP 5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A843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Risk-based categorisation and lifecycle documentation to support Computer System Validation (CSV).</w:t>
            </w:r>
          </w:p>
        </w:tc>
      </w:tr>
      <w:tr w:rsidR="00235945" w14:paraId="04FF76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5488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ALCOA+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B86C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Data that is Attributable, Legible, Contemporaneous, Original, Accurate, plus Complete, Consistent, Enduring and Available.</w:t>
            </w:r>
          </w:p>
        </w:tc>
      </w:tr>
      <w:tr w:rsidR="00235945" w14:paraId="58149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0120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GST / e-Invoicing (India)</w:t>
            </w:r>
          </w:p>
        </w:tc>
        <w:tc>
          <w:tcPr>
            <w:tcW w:w="63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FAF4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Statutory tax validation, e-invoice and e-way bill generation, and audit-ready financial records.</w:t>
            </w:r>
          </w:p>
        </w:tc>
      </w:tr>
    </w:tbl>
    <w:p w14:paraId="2A133395" w14:textId="77777777" w:rsidR="00235945" w:rsidRDefault="00235945">
      <w:pPr>
        <w:spacing w:after="80"/>
      </w:pPr>
    </w:p>
    <w:p w14:paraId="3DAEA2FC" w14:textId="77777777" w:rsidR="00235945" w:rsidRDefault="00000000">
      <w:pPr>
        <w:pStyle w:val="Heading2"/>
      </w:pPr>
      <w:bookmarkStart w:id="28" w:name="_Toc233272596"/>
      <w:r>
        <w:t>9.3  Validation Support</w:t>
      </w:r>
      <w:bookmarkEnd w:id="28"/>
    </w:p>
    <w:p w14:paraId="6FAF7ECD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CSV documentation pack: validation plan, URS traceability, and IQ/OQ/PQ templates.</w:t>
      </w:r>
    </w:p>
    <w:p w14:paraId="3AA075D6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Change control, configuration management and release notes for every deployment.</w:t>
      </w:r>
    </w:p>
    <w:p w14:paraId="38D553DB" w14:textId="77777777" w:rsidR="00235945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Audit-ready export of records and trails for regulatory inspection and statutory audit.</w:t>
      </w:r>
    </w:p>
    <w:p w14:paraId="6AFECC7A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4BF74EF1" w14:textId="77777777" w:rsidR="00235945" w:rsidRDefault="00000000">
      <w:pPr>
        <w:pStyle w:val="Heading1"/>
      </w:pPr>
      <w:bookmarkStart w:id="29" w:name="_Toc233272597"/>
      <w:r>
        <w:t>10. SaaS Delivery &amp; Commercial Model</w:t>
      </w:r>
      <w:bookmarkEnd w:id="29"/>
    </w:p>
    <w:p w14:paraId="699C5FAC" w14:textId="77777777" w:rsidR="00235945" w:rsidRDefault="00000000">
      <w:pPr>
        <w:spacing w:after="120" w:line="276" w:lineRule="auto"/>
        <w:jc w:val="both"/>
      </w:pPr>
      <w:r>
        <w:t>Kayaara Asset is delivered as a subscription-based, multi-tenant SaaS platform. Tenants are logically isolated with strict data segregation; the Client retains ownership of its data, exportable at any time.</w:t>
      </w:r>
    </w:p>
    <w:p w14:paraId="2F0F2772" w14:textId="77777777" w:rsidR="00235945" w:rsidRDefault="00000000">
      <w:pPr>
        <w:pStyle w:val="Heading2"/>
      </w:pPr>
      <w:bookmarkStart w:id="30" w:name="_Toc233272598"/>
      <w:r>
        <w:t>10.1  Subscription Tiers (Indicative)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4726"/>
      </w:tblGrid>
      <w:tr w:rsidR="00235945" w14:paraId="6B54C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911B5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95008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  <w:tc>
          <w:tcPr>
            <w:tcW w:w="4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FFF5F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Indicative Inclusions</w:t>
            </w:r>
          </w:p>
        </w:tc>
      </w:tr>
      <w:tr w:rsidR="00235945" w14:paraId="4B74C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2FCB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533E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Single-site operations</w:t>
            </w:r>
          </w:p>
        </w:tc>
        <w:tc>
          <w:tcPr>
            <w:tcW w:w="4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5B6D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 + Barcode + WMS, core P2P, web + mobile, standard reports.</w:t>
            </w:r>
          </w:p>
        </w:tc>
      </w:tr>
      <w:tr w:rsidR="00235945" w14:paraId="29325A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2260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Professional</w:t>
            </w:r>
          </w:p>
        </w:tc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953C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Multi-site, growing teams</w:t>
            </w:r>
          </w:p>
        </w:tc>
        <w:tc>
          <w:tcPr>
            <w:tcW w:w="4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0ABFA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Standard + full P2P approval workflow, vendor portal, AI assistance, integrations.</w:t>
            </w:r>
          </w:p>
        </w:tc>
      </w:tr>
      <w:tr w:rsidR="00235945" w14:paraId="75C3BE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07C2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2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7961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Regulated, multi-entity</w:t>
            </w:r>
          </w:p>
        </w:tc>
        <w:tc>
          <w:tcPr>
            <w:tcW w:w="47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50954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Professional + full autonomy mode, advanced AI, compliance/CSV pack, SSO, premium SLA.</w:t>
            </w:r>
          </w:p>
        </w:tc>
      </w:tr>
    </w:tbl>
    <w:p w14:paraId="1B86B2C0" w14:textId="77777777" w:rsidR="007356F4" w:rsidRDefault="007356F4">
      <w:pPr>
        <w:pStyle w:val="Heading1"/>
      </w:pPr>
      <w:bookmarkStart w:id="31" w:name="_Toc233272600"/>
    </w:p>
    <w:p w14:paraId="599ED271" w14:textId="1700FA15" w:rsidR="00235945" w:rsidRDefault="00000000">
      <w:pPr>
        <w:pStyle w:val="Heading1"/>
      </w:pPr>
      <w:r>
        <w:t>11. Implementation Approach &amp; Roadmap</w:t>
      </w:r>
      <w:bookmarkEnd w:id="31"/>
    </w:p>
    <w:p w14:paraId="3CFC2E9D" w14:textId="77777777" w:rsidR="00235945" w:rsidRDefault="00000000">
      <w:pPr>
        <w:spacing w:after="120" w:line="276" w:lineRule="auto"/>
        <w:jc w:val="both"/>
      </w:pPr>
      <w:r>
        <w:t>Delivery follows a phased, risk-based approach so the Client realises value early while later phases layer on automation and intelligence. Indicative durations assume timely Client inputs and a single legal entity; multi-entity rollouts extend proportionally.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4626"/>
        <w:gridCol w:w="1600"/>
      </w:tblGrid>
      <w:tr w:rsidR="00235945" w14:paraId="4F5D9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516A7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2C16F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3A513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0BD5F" w14:textId="77777777" w:rsidR="00235945" w:rsidRDefault="00000000">
            <w:pPr>
              <w:spacing w:after="20"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Indicative Duration</w:t>
            </w:r>
          </w:p>
        </w:tc>
      </w:tr>
      <w:tr w:rsidR="00235945" w14:paraId="49F25D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EB98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06D8D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Discovery &amp; Blueprint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7773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Requirements (URS), master-data design, approval-matrix and tolerance definition, integration design.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54D4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2–3 weeks</w:t>
            </w:r>
          </w:p>
        </w:tc>
      </w:tr>
      <w:tr w:rsidR="00235945" w14:paraId="683D33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B01D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BAB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Core Asset + Barcode + Mobility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128D6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Asset module, label generation, Android app, scan workflows; pilot site.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8825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4–6 weeks</w:t>
            </w:r>
          </w:p>
        </w:tc>
      </w:tr>
      <w:tr w:rsidR="00235945" w14:paraId="49B040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6CA5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C9D7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Warehouse Management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15A0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Inward/GRN, put-away, picking, dispatch, cycle counting, transfers.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7DE8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3–5 weeks</w:t>
            </w:r>
          </w:p>
        </w:tc>
      </w:tr>
      <w:tr w:rsidR="00235945" w14:paraId="1FF034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F956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44D11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Procure-to-Pay + Approvals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502E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 xml:space="preserve">PR→PO→GRN→QC→3-way </w:t>
            </w:r>
            <w:proofErr w:type="spellStart"/>
            <w:r>
              <w:rPr>
                <w:sz w:val="19"/>
                <w:szCs w:val="19"/>
              </w:rPr>
              <w:t>match→Invoice→Payment</w:t>
            </w:r>
            <w:proofErr w:type="spellEnd"/>
            <w:r>
              <w:rPr>
                <w:sz w:val="19"/>
                <w:szCs w:val="19"/>
              </w:rPr>
              <w:t xml:space="preserve"> with DOA matrix and vendor portal.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9C7BC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5–7 weeks</w:t>
            </w:r>
          </w:p>
        </w:tc>
      </w:tr>
      <w:tr w:rsidR="00235945" w14:paraId="7B6B75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12E8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2E9E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AI &amp; Automation + Analytics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41C3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AI extraction, forecasting, predictive maintenance, copilot, dashboards, automation mode.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BF10F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4–6 weeks</w:t>
            </w:r>
          </w:p>
        </w:tc>
      </w:tr>
      <w:tr w:rsidR="00235945" w14:paraId="1814FD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929F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BF392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Integration, Validation &amp; Go-Live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C1823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ERP/Tally/banking/GST integration, CSV (IQ/OQ/PQ), UAT, training, cutover.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6A000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3–5 weeks</w:t>
            </w:r>
          </w:p>
        </w:tc>
      </w:tr>
      <w:tr w:rsidR="00235945" w14:paraId="209062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D1937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1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D3AFB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Hypercare &amp; Steady-State Support</w:t>
            </w:r>
          </w:p>
        </w:tc>
        <w:tc>
          <w:tcPr>
            <w:tcW w:w="462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C8D85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Post-go-live stabilisation, tuning of rules/AI, transition to support SLA.</w:t>
            </w:r>
          </w:p>
        </w:tc>
        <w:tc>
          <w:tcPr>
            <w:tcW w:w="16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DF518" w14:textId="77777777" w:rsidR="00235945" w:rsidRDefault="00000000">
            <w:pPr>
              <w:spacing w:after="20" w:line="256" w:lineRule="auto"/>
            </w:pPr>
            <w:r>
              <w:rPr>
                <w:sz w:val="19"/>
                <w:szCs w:val="19"/>
              </w:rPr>
              <w:t>2–4 weeks</w:t>
            </w:r>
          </w:p>
        </w:tc>
      </w:tr>
    </w:tbl>
    <w:p w14:paraId="5E0D64E2" w14:textId="77777777" w:rsidR="00235945" w:rsidRDefault="00235945">
      <w:pPr>
        <w:pBdr>
          <w:bottom w:val="single" w:sz="8" w:space="1" w:color="1B7F8C"/>
        </w:pBdr>
        <w:spacing w:before="40" w:after="160"/>
      </w:pPr>
    </w:p>
    <w:p w14:paraId="7A486B76" w14:textId="774DF4FB" w:rsidR="00AA030D" w:rsidRDefault="00AA030D" w:rsidP="007356F4">
      <w:pPr>
        <w:spacing w:after="60" w:line="268" w:lineRule="auto"/>
      </w:pPr>
    </w:p>
    <w:sectPr w:rsidR="00AA030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BE6F25" w14:textId="77777777" w:rsidR="00AA030D" w:rsidRDefault="00AA030D">
      <w:r>
        <w:separator/>
      </w:r>
    </w:p>
  </w:endnote>
  <w:endnote w:type="continuationSeparator" w:id="0">
    <w:p w14:paraId="59FD8DB1" w14:textId="77777777" w:rsidR="00AA030D" w:rsidRDefault="00AA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C1A01C" w14:textId="77777777" w:rsidR="00235945" w:rsidRDefault="00000000">
    <w:pPr>
      <w:pBdr>
        <w:top w:val="single" w:sz="4" w:space="6" w:color="C7D2DC"/>
      </w:pBdr>
      <w:tabs>
        <w:tab w:val="right" w:pos="9026"/>
      </w:tabs>
    </w:pPr>
    <w:r>
      <w:rPr>
        <w:color w:val="5A6B7B"/>
        <w:sz w:val="15"/>
        <w:szCs w:val="15"/>
      </w:rPr>
      <w:t xml:space="preserve">Confidential — Kayaara Innovations </w:t>
    </w:r>
    <w:proofErr w:type="spellStart"/>
    <w:r>
      <w:rPr>
        <w:color w:val="5A6B7B"/>
        <w:sz w:val="15"/>
        <w:szCs w:val="15"/>
      </w:rPr>
      <w:t>Pvt.</w:t>
    </w:r>
    <w:proofErr w:type="spellEnd"/>
    <w:r>
      <w:rPr>
        <w:color w:val="5A6B7B"/>
        <w:sz w:val="15"/>
        <w:szCs w:val="15"/>
      </w:rPr>
      <w:t xml:space="preserve"> Ltd.</w:t>
    </w:r>
    <w:r>
      <w:rPr>
        <w:color w:val="5A6B7B"/>
        <w:sz w:val="15"/>
        <w:szCs w:val="15"/>
      </w:rPr>
      <w:tab/>
      <w:t xml:space="preserve">Page </w:t>
    </w:r>
    <w:r>
      <w:rPr>
        <w:color w:val="5A6B7B"/>
        <w:sz w:val="15"/>
        <w:szCs w:val="15"/>
      </w:rPr>
      <w:fldChar w:fldCharType="begin"/>
    </w:r>
    <w:r>
      <w:rPr>
        <w:color w:val="5A6B7B"/>
        <w:sz w:val="15"/>
        <w:szCs w:val="15"/>
      </w:rPr>
      <w:instrText>PAGE</w:instrText>
    </w:r>
    <w:r>
      <w:rPr>
        <w:color w:val="5A6B7B"/>
        <w:sz w:val="15"/>
        <w:szCs w:val="15"/>
      </w:rPr>
      <w:fldChar w:fldCharType="separate"/>
    </w:r>
    <w:r w:rsidR="007356F4">
      <w:rPr>
        <w:noProof/>
        <w:color w:val="5A6B7B"/>
        <w:sz w:val="15"/>
        <w:szCs w:val="15"/>
      </w:rPr>
      <w:t>5</w:t>
    </w:r>
    <w:r>
      <w:rPr>
        <w:color w:val="5A6B7B"/>
        <w:sz w:val="15"/>
        <w:szCs w:val="15"/>
      </w:rPr>
      <w:fldChar w:fldCharType="end"/>
    </w:r>
    <w:r>
      <w:rPr>
        <w:color w:val="5A6B7B"/>
        <w:sz w:val="15"/>
        <w:szCs w:val="15"/>
      </w:rPr>
      <w:t xml:space="preserve"> of </w:t>
    </w:r>
    <w:r>
      <w:rPr>
        <w:color w:val="5A6B7B"/>
        <w:sz w:val="15"/>
        <w:szCs w:val="15"/>
      </w:rPr>
      <w:fldChar w:fldCharType="begin"/>
    </w:r>
    <w:r>
      <w:rPr>
        <w:color w:val="5A6B7B"/>
        <w:sz w:val="15"/>
        <w:szCs w:val="15"/>
      </w:rPr>
      <w:instrText>NUMPAGES</w:instrText>
    </w:r>
    <w:r>
      <w:rPr>
        <w:color w:val="5A6B7B"/>
        <w:sz w:val="15"/>
        <w:szCs w:val="15"/>
      </w:rPr>
      <w:fldChar w:fldCharType="separate"/>
    </w:r>
    <w:r w:rsidR="007356F4">
      <w:rPr>
        <w:noProof/>
        <w:color w:val="5A6B7B"/>
        <w:sz w:val="15"/>
        <w:szCs w:val="15"/>
      </w:rPr>
      <w:t>6</w:t>
    </w:r>
    <w:r>
      <w:rPr>
        <w:color w:val="5A6B7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B332E4" w14:textId="77777777" w:rsidR="00AA030D" w:rsidRDefault="00AA030D">
      <w:r>
        <w:separator/>
      </w:r>
    </w:p>
  </w:footnote>
  <w:footnote w:type="continuationSeparator" w:id="0">
    <w:p w14:paraId="4BA5B0D4" w14:textId="77777777" w:rsidR="00AA030D" w:rsidRDefault="00AA0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BBDA1" w14:textId="77777777" w:rsidR="00235945" w:rsidRDefault="00000000">
    <w:pPr>
      <w:pBdr>
        <w:bottom w:val="single" w:sz="4" w:space="6" w:color="C7D2DC"/>
      </w:pBdr>
      <w:tabs>
        <w:tab w:val="right" w:pos="9026"/>
      </w:tabs>
    </w:pPr>
    <w:r>
      <w:rPr>
        <w:b/>
        <w:bCs/>
        <w:color w:val="12598C"/>
        <w:sz w:val="16"/>
        <w:szCs w:val="16"/>
      </w:rPr>
      <w:t>KAYAARA ASSET</w:t>
    </w:r>
    <w:r>
      <w:rPr>
        <w:color w:val="5A6B7B"/>
        <w:sz w:val="15"/>
        <w:szCs w:val="15"/>
      </w:rPr>
      <w:tab/>
      <w:t>Statement of Work  |  KAY-SOW-ASSET-001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D55D07"/>
    <w:multiLevelType w:val="hybridMultilevel"/>
    <w:tmpl w:val="57641838"/>
    <w:lvl w:ilvl="0" w:tplc="655615E2">
      <w:start w:val="1"/>
      <w:numFmt w:val="bullet"/>
      <w:lvlText w:val="●"/>
      <w:lvlJc w:val="left"/>
      <w:pPr>
        <w:ind w:left="720" w:hanging="360"/>
      </w:pPr>
    </w:lvl>
    <w:lvl w:ilvl="1" w:tplc="F5041F76">
      <w:start w:val="1"/>
      <w:numFmt w:val="bullet"/>
      <w:lvlText w:val="○"/>
      <w:lvlJc w:val="left"/>
      <w:pPr>
        <w:ind w:left="1440" w:hanging="360"/>
      </w:pPr>
    </w:lvl>
    <w:lvl w:ilvl="2" w:tplc="7738FDEA">
      <w:start w:val="1"/>
      <w:numFmt w:val="bullet"/>
      <w:lvlText w:val="■"/>
      <w:lvlJc w:val="left"/>
      <w:pPr>
        <w:ind w:left="2160" w:hanging="360"/>
      </w:pPr>
    </w:lvl>
    <w:lvl w:ilvl="3" w:tplc="C6286C06">
      <w:start w:val="1"/>
      <w:numFmt w:val="bullet"/>
      <w:lvlText w:val="●"/>
      <w:lvlJc w:val="left"/>
      <w:pPr>
        <w:ind w:left="2880" w:hanging="360"/>
      </w:pPr>
    </w:lvl>
    <w:lvl w:ilvl="4" w:tplc="A4B2BB56">
      <w:start w:val="1"/>
      <w:numFmt w:val="bullet"/>
      <w:lvlText w:val="○"/>
      <w:lvlJc w:val="left"/>
      <w:pPr>
        <w:ind w:left="3600" w:hanging="360"/>
      </w:pPr>
    </w:lvl>
    <w:lvl w:ilvl="5" w:tplc="40BCF1AC">
      <w:start w:val="1"/>
      <w:numFmt w:val="bullet"/>
      <w:lvlText w:val="■"/>
      <w:lvlJc w:val="left"/>
      <w:pPr>
        <w:ind w:left="4320" w:hanging="360"/>
      </w:pPr>
    </w:lvl>
    <w:lvl w:ilvl="6" w:tplc="D4045AE0">
      <w:start w:val="1"/>
      <w:numFmt w:val="bullet"/>
      <w:lvlText w:val="●"/>
      <w:lvlJc w:val="left"/>
      <w:pPr>
        <w:ind w:left="5040" w:hanging="360"/>
      </w:pPr>
    </w:lvl>
    <w:lvl w:ilvl="7" w:tplc="D0A6EE48">
      <w:start w:val="1"/>
      <w:numFmt w:val="bullet"/>
      <w:lvlText w:val="●"/>
      <w:lvlJc w:val="left"/>
      <w:pPr>
        <w:ind w:left="5760" w:hanging="360"/>
      </w:pPr>
    </w:lvl>
    <w:lvl w:ilvl="8" w:tplc="D37A8D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F0302"/>
    <w:multiLevelType w:val="hybridMultilevel"/>
    <w:tmpl w:val="31726288"/>
    <w:lvl w:ilvl="0" w:tplc="6BF40A1C">
      <w:start w:val="1"/>
      <w:numFmt w:val="bullet"/>
      <w:lvlText w:val="•"/>
      <w:lvlJc w:val="left"/>
      <w:pPr>
        <w:ind w:left="460" w:hanging="260"/>
      </w:pPr>
      <w:rPr>
        <w:color w:val="1B7F8C"/>
      </w:rPr>
    </w:lvl>
    <w:lvl w:ilvl="1" w:tplc="2B92F968">
      <w:start w:val="1"/>
      <w:numFmt w:val="bullet"/>
      <w:lvlText w:val="–"/>
      <w:lvlJc w:val="left"/>
      <w:pPr>
        <w:ind w:left="920" w:hanging="260"/>
      </w:pPr>
    </w:lvl>
    <w:lvl w:ilvl="2" w:tplc="D33897D8">
      <w:numFmt w:val="decimal"/>
      <w:lvlText w:val=""/>
      <w:lvlJc w:val="left"/>
    </w:lvl>
    <w:lvl w:ilvl="3" w:tplc="AD0AC444">
      <w:numFmt w:val="decimal"/>
      <w:lvlText w:val=""/>
      <w:lvlJc w:val="left"/>
    </w:lvl>
    <w:lvl w:ilvl="4" w:tplc="F336E96C">
      <w:numFmt w:val="decimal"/>
      <w:lvlText w:val=""/>
      <w:lvlJc w:val="left"/>
    </w:lvl>
    <w:lvl w:ilvl="5" w:tplc="54B4D5EE">
      <w:numFmt w:val="decimal"/>
      <w:lvlText w:val=""/>
      <w:lvlJc w:val="left"/>
    </w:lvl>
    <w:lvl w:ilvl="6" w:tplc="A8484A98">
      <w:numFmt w:val="decimal"/>
      <w:lvlText w:val=""/>
      <w:lvlJc w:val="left"/>
    </w:lvl>
    <w:lvl w:ilvl="7" w:tplc="3468EB24">
      <w:numFmt w:val="decimal"/>
      <w:lvlText w:val=""/>
      <w:lvlJc w:val="left"/>
    </w:lvl>
    <w:lvl w:ilvl="8" w:tplc="7422E14C">
      <w:numFmt w:val="decimal"/>
      <w:lvlText w:val=""/>
      <w:lvlJc w:val="left"/>
    </w:lvl>
  </w:abstractNum>
  <w:abstractNum w:abstractNumId="2" w15:restartNumberingAfterBreak="0">
    <w:nsid w:val="7D9811D9"/>
    <w:multiLevelType w:val="hybridMultilevel"/>
    <w:tmpl w:val="D64A7B9E"/>
    <w:lvl w:ilvl="0" w:tplc="CF5C8E24">
      <w:start w:val="1"/>
      <w:numFmt w:val="decimal"/>
      <w:lvlText w:val="%1."/>
      <w:lvlJc w:val="left"/>
      <w:pPr>
        <w:ind w:left="460" w:hanging="280"/>
      </w:pPr>
    </w:lvl>
    <w:lvl w:ilvl="1" w:tplc="6E6C9D8A">
      <w:numFmt w:val="decimal"/>
      <w:lvlText w:val=""/>
      <w:lvlJc w:val="left"/>
    </w:lvl>
    <w:lvl w:ilvl="2" w:tplc="63DA23E0">
      <w:numFmt w:val="decimal"/>
      <w:lvlText w:val=""/>
      <w:lvlJc w:val="left"/>
    </w:lvl>
    <w:lvl w:ilvl="3" w:tplc="9B4C6072">
      <w:numFmt w:val="decimal"/>
      <w:lvlText w:val=""/>
      <w:lvlJc w:val="left"/>
    </w:lvl>
    <w:lvl w:ilvl="4" w:tplc="62F27E64">
      <w:numFmt w:val="decimal"/>
      <w:lvlText w:val=""/>
      <w:lvlJc w:val="left"/>
    </w:lvl>
    <w:lvl w:ilvl="5" w:tplc="47AE6514">
      <w:numFmt w:val="decimal"/>
      <w:lvlText w:val=""/>
      <w:lvlJc w:val="left"/>
    </w:lvl>
    <w:lvl w:ilvl="6" w:tplc="23B2E7E8">
      <w:numFmt w:val="decimal"/>
      <w:lvlText w:val=""/>
      <w:lvlJc w:val="left"/>
    </w:lvl>
    <w:lvl w:ilvl="7" w:tplc="354E3D48">
      <w:numFmt w:val="decimal"/>
      <w:lvlText w:val=""/>
      <w:lvlJc w:val="left"/>
    </w:lvl>
    <w:lvl w:ilvl="8" w:tplc="84844C5A">
      <w:numFmt w:val="decimal"/>
      <w:lvlText w:val=""/>
      <w:lvlJc w:val="left"/>
    </w:lvl>
  </w:abstractNum>
  <w:num w:numId="1" w16cid:durableId="1555194903">
    <w:abstractNumId w:val="0"/>
    <w:lvlOverride w:ilvl="0">
      <w:startOverride w:val="1"/>
    </w:lvlOverride>
  </w:num>
  <w:num w:numId="2" w16cid:durableId="1660621441">
    <w:abstractNumId w:val="1"/>
    <w:lvlOverride w:ilvl="0">
      <w:startOverride w:val="1"/>
    </w:lvlOverride>
  </w:num>
  <w:num w:numId="3" w16cid:durableId="1939170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45"/>
    <w:rsid w:val="00153E89"/>
    <w:rsid w:val="00235945"/>
    <w:rsid w:val="007356F4"/>
    <w:rsid w:val="00AA030D"/>
    <w:rsid w:val="00F9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3A6D1"/>
  <w15:docId w15:val="{44F25347-B4A0-FD46-8EB3-32B4F37E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B7F8C"/>
      </w:pBdr>
      <w:spacing w:before="280" w:after="160"/>
      <w:outlineLvl w:val="0"/>
    </w:pPr>
    <w:rPr>
      <w:b/>
      <w:bCs/>
      <w:color w:val="0B254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259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B7F8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56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6F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3621</Words>
  <Characters>23394</Characters>
  <Application>Microsoft Office Word</Application>
  <DocSecurity>0</DocSecurity>
  <Lines>688</Lines>
  <Paragraphs>551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Kayaara Asset — Statement of Work</vt:lpstr>
    </vt:vector>
  </TitlesOfParts>
  <Company/>
  <LinksUpToDate>false</LinksUpToDate>
  <CharactersWithSpaces>26464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Kayaara Asset — Statement of Work</dc:title>
  <dc:creator>Kayaara Innovations Pvt. Ltd.</dc:creator>
  <dc:description>AI-Powered Autonomous Barcode, Asset &amp; Procure-to-Pay Management Platform (SaaS)</dc:description>
  <cp:lastModifiedBy>Jignesh Dave</cp:lastModifiedBy>
  <cp:revision>2</cp:revision>
  <dcterms:created xsi:type="dcterms:W3CDTF">2026-06-25T04:17:00Z</dcterms:created>
  <dcterms:modified xsi:type="dcterms:W3CDTF">2026-06-25T04:17:00Z</dcterms:modified>
</cp:coreProperties>
</file>