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Sistema de Cálculo de Valor</w:t>
      </w:r>
    </w:p>
    <w:p>
      <w:pPr>
        <w:spacing w:after="200"/>
      </w:pPr>
      <w:r>
        <w:t xml:space="preserve">e Modelos de Precificação para Clientes</w:t>
      </w:r>
    </w:p>
    <w:p>
      <w:pPr>
        <w:pStyle w:val="Heading2"/>
      </w:pPr>
      <w:r>
        <w:t xml:space="preserve">9. Cliente Pode Começar com Padrão e Depois Evoluir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Sistema de Créditos Progressivos para Upgrade</w:t>
      </w:r>
    </w:p>
    <w:p>
      <w:pPr>
        <w:spacing w:after="200"/>
      </w:pPr>
      <w:r>
        <w:t xml:space="preserve">O cliente não precisa pagar o valor total de um plano superior. Oferecemos créditos automáticos baseados em porcentagem do valor já investido, incentivando a evolução progressiva.</w:t>
      </w:r>
    </w:p>
    <w:p>
      <w:pPr>
        <w:spacing w:after="120" w:before="120"/>
      </w:pPr>
      <w:r>
        <w:rPr>
          <w:b/>
          <w:bCs/>
          <w:color w:val="2E75B6"/>
        </w:rPr>
        <w:t xml:space="preserve">Estrutura de Preços e Créditos: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Cenário de Upgrade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Original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Crédito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Cliente Paga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Padrão → Profissional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R$ 1.500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R$ 1.320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Profissional → Premium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R$ 2.625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Padrão → Premium (direto)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R$ 1.950</w:t>
            </w:r>
          </w:p>
        </w:tc>
      </w:tr>
    </w:tbl>
    <w:p>
      <w:pPr>
        <w:spacing w:after="200" w:before="240"/>
      </w:pPr>
      <w:r>
        <w:t xml:space="preserve"/>
      </w:r>
    </w:p>
    <w:p>
      <w:pPr>
        <w:spacing w:after="120" w:before="120"/>
      </w:pPr>
      <w:r>
        <w:rPr>
          <w:b/>
          <w:bCs/>
          <w:color w:val="2E75B6"/>
        </w:rPr>
        <w:t xml:space="preserve">Exemplo Prático: Caminho Gradual do Cliente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Cliente compra PADRÃO</w:t>
      </w:r>
    </w:p>
    <w:p>
      <w:pPr>
        <w:spacing w:after="120"/>
        <w:ind w:left="1440"/>
      </w:pPr>
      <w:r>
        <w:t xml:space="preserve">Investimento: R$ 600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Após 30-60 dias, evola para PROFISSIONAL</w:t>
      </w:r>
    </w:p>
    <w:p>
      <w:pPr>
        <w:spacing w:after="120"/>
        <w:ind w:left="1440"/>
      </w:pPr>
      <w:r>
        <w:t xml:space="preserve">Valor original: R$ 1.500 | Crédito (30%): R$ 450 | Paga: R$ 1.050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Após 60-90 dias, sobe para PREMIUM</w:t>
      </w:r>
    </w:p>
    <w:p>
      <w:pPr>
        <w:spacing w:after="200"/>
        <w:ind w:left="1440"/>
      </w:pPr>
      <w:r>
        <w:t xml:space="preserve">Valor original: R$ 3.000 | Crédito (25%): R$ 750 | Paga: R$ 2.250</w:t>
      </w:r>
    </w:p>
    <w:p>
      <w:pPr>
        <w:spacing w:after="80" w:before="120"/>
      </w:pPr>
      <w:r>
        <w:rPr>
          <w:b/>
          <w:bCs/>
          <w:color w:val="2E75B6"/>
        </w:rPr>
        <w:t xml:space="preserve">Análise Financeira: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Compra Premium Direto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 Upgrade Gradual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investido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R$ 3.900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Você recebe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R$ 3.900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DIFERENÇA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+R$ 900 (30%)</w:t>
            </w:r>
          </w:p>
        </w:tc>
      </w:tr>
    </w:tbl>
    <w:p>
      <w:pPr>
        <w:spacing w:after="200" w:before="240"/>
      </w:pPr>
      <w:r>
        <w:t xml:space="preserve"/>
      </w:r>
    </w:p>
    <w:p>
      <w:pPr>
        <w:spacing w:after="120" w:before="120"/>
      </w:pPr>
      <w:r>
        <w:rPr>
          <w:b/>
          <w:bCs/>
          <w:color w:val="2E75B6"/>
        </w:rPr>
        <w:t xml:space="preserve">Por Que Este Sistema Funciona?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Para o Cliente:</w:t>
      </w:r>
    </w:p>
    <w:p>
      <w:pPr>
        <w:pStyle w:val="ListParagraph"/>
        <w:numPr>
          <w:ilvl w:val="0"/>
          <w:numId w:val="3"/>
        </w:numPr>
        <w:spacing w:after="80"/>
        <w:ind w:left="1440"/>
      </w:pPr>
      <w:r>
        <w:t xml:space="preserve">Começa com risco zero (investe R$ 600 apenas)</w:t>
      </w:r>
    </w:p>
    <w:p>
      <w:pPr>
        <w:pStyle w:val="ListParagraph"/>
        <w:numPr>
          <w:ilvl w:val="0"/>
          <w:numId w:val="3"/>
        </w:numPr>
        <w:spacing w:after="80"/>
        <w:ind w:left="1440"/>
      </w:pPr>
      <w:r>
        <w:t xml:space="preserve">Vê resultado em 30 dias antes de evoluir</w:t>
      </w:r>
    </w:p>
    <w:p>
      <w:pPr>
        <w:pStyle w:val="ListParagraph"/>
        <w:numPr>
          <w:ilvl w:val="0"/>
          <w:numId w:val="3"/>
        </w:numPr>
        <w:spacing w:after="120"/>
        <w:ind w:left="1440"/>
      </w:pPr>
      <w:r>
        <w:t xml:space="preserve">Economiza com créditos em cada upgrade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Para Você (Vendedor):</w:t>
      </w:r>
    </w:p>
    <w:p>
      <w:pPr>
        <w:pStyle w:val="ListParagraph"/>
        <w:numPr>
          <w:ilvl w:val="0"/>
          <w:numId w:val="3"/>
        </w:numPr>
        <w:spacing w:after="80"/>
        <w:ind w:left="1440"/>
      </w:pPr>
      <w:r>
        <w:t xml:space="preserve">Maior taxa de conversão (cliente começa por R$ 600)</w:t>
      </w:r>
    </w:p>
    <w:p>
      <w:pPr>
        <w:pStyle w:val="ListParagraph"/>
        <w:numPr>
          <w:ilvl w:val="0"/>
          <w:numId w:val="3"/>
        </w:numPr>
        <w:spacing w:after="80"/>
        <w:ind w:left="1440"/>
      </w:pPr>
      <w:r>
        <w:t xml:space="preserve">Fidelização: cliente permanece conectado por 60-90 dias</w:t>
      </w:r>
    </w:p>
    <w:p>
      <w:pPr>
        <w:pStyle w:val="ListParagraph"/>
        <w:numPr>
          <w:ilvl w:val="0"/>
          <w:numId w:val="3"/>
        </w:numPr>
        <w:spacing w:after="80"/>
        <w:ind w:left="1440"/>
      </w:pPr>
      <w:r>
        <w:t xml:space="preserve">Receita progressiva garantida (upgrade quase certo)</w:t>
      </w:r>
    </w:p>
    <w:p>
      <w:pPr>
        <w:pStyle w:val="ListParagraph"/>
        <w:numPr>
          <w:ilvl w:val="0"/>
          <w:numId w:val="3"/>
        </w:numPr>
        <w:spacing w:after="200"/>
        <w:ind w:left="1440"/>
      </w:pPr>
      <w:r>
        <w:t xml:space="preserve">30% mais receita total em comparação com venda direta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2026-04-18T00:50:35.949Z</dcterms:created>
  <dcterms:modified xsi:type="dcterms:W3CDTF">2026-04-18T00:50:35.949Z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