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11" w:rsidRPr="00675527" w:rsidRDefault="00FF1B11">
      <w:pPr>
        <w:rPr>
          <w:b/>
        </w:rPr>
      </w:pPr>
      <w:r w:rsidRPr="00675527">
        <w:rPr>
          <w:b/>
        </w:rPr>
        <w:t>CUSTOMER SUBSIDIARY</w:t>
      </w:r>
    </w:p>
    <w:p w:rsidR="00FF1B11" w:rsidRDefault="00FF1B11" w:rsidP="00675527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bookmarkStart w:id="0" w:name="_GoBack"/>
      <w:r w:rsidRPr="00FF1B11">
        <w:rPr>
          <w:b/>
        </w:rPr>
        <w:t xml:space="preserve">Customer Subsidiary </w:t>
      </w:r>
      <w:bookmarkEnd w:id="0"/>
      <w:r w:rsidRPr="00FF1B11">
        <w:rPr>
          <w:b/>
        </w:rPr>
        <w:t>Report</w:t>
      </w:r>
      <w:r>
        <w:t xml:space="preserve">. The Report holds more specific information about the </w:t>
      </w:r>
      <w:r w:rsidRPr="00FF1B11">
        <w:rPr>
          <w:i/>
        </w:rPr>
        <w:t>customer</w:t>
      </w:r>
      <w:r>
        <w:t xml:space="preserve"> and the </w:t>
      </w:r>
      <w:r w:rsidRPr="00FF1B11">
        <w:rPr>
          <w:i/>
        </w:rPr>
        <w:t>accounts</w:t>
      </w:r>
      <w:r>
        <w:t xml:space="preserve"> that make up the General Ledger. Choose the </w:t>
      </w:r>
      <w:r w:rsidRPr="00FF1B11">
        <w:rPr>
          <w:b/>
        </w:rPr>
        <w:t>Customer</w:t>
      </w:r>
      <w:r>
        <w:t xml:space="preserve">, </w:t>
      </w:r>
      <w:r w:rsidRPr="00FF1B11">
        <w:rPr>
          <w:b/>
        </w:rPr>
        <w:t>Account Title</w:t>
      </w:r>
      <w:r>
        <w:t xml:space="preserve">, and </w:t>
      </w:r>
      <w:r w:rsidRPr="00FF1B11">
        <w:rPr>
          <w:b/>
        </w:rPr>
        <w:t>Date Range</w:t>
      </w:r>
      <w:r>
        <w:t xml:space="preserve"> </w:t>
      </w:r>
      <w:r w:rsidR="00675527">
        <w:t xml:space="preserve">as per your preference </w:t>
      </w:r>
      <w:r>
        <w:t xml:space="preserve">to filter the shown transactions, and compute the </w:t>
      </w:r>
      <w:r w:rsidRPr="00FF1B11">
        <w:rPr>
          <w:i/>
        </w:rPr>
        <w:t>running balance</w:t>
      </w:r>
      <w:r>
        <w:t xml:space="preserve">. </w:t>
      </w:r>
      <w:r w:rsidR="00675527">
        <w:t xml:space="preserve">Click the </w:t>
      </w:r>
      <w:r w:rsidR="00675527" w:rsidRPr="00675527">
        <w:rPr>
          <w:b/>
        </w:rPr>
        <w:t xml:space="preserve">Print Report Button </w:t>
      </w:r>
      <w:r w:rsidR="00675527">
        <w:t xml:space="preserve">to print </w:t>
      </w:r>
      <w:r w:rsidR="00675527" w:rsidRPr="00675527">
        <w:rPr>
          <w:i/>
        </w:rPr>
        <w:t>(Figure 2)</w:t>
      </w:r>
      <w:r w:rsidR="00675527">
        <w:t xml:space="preserve">, </w:t>
      </w:r>
      <w:r w:rsidR="00675527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675527">
        <w:rPr>
          <w:rFonts w:cstheme="minorHAnsi"/>
          <w:b/>
          <w:szCs w:val="27"/>
          <w:shd w:val="clear" w:color="auto" w:fill="FFFFFF"/>
        </w:rPr>
        <w:t xml:space="preserve"> </w:t>
      </w:r>
      <w:r w:rsidR="00675527">
        <w:rPr>
          <w:rFonts w:cstheme="minorHAnsi"/>
          <w:szCs w:val="27"/>
          <w:shd w:val="clear" w:color="auto" w:fill="FFFFFF"/>
        </w:rPr>
        <w:t xml:space="preserve">to save the </w:t>
      </w:r>
      <w:r w:rsidR="00675527">
        <w:rPr>
          <w:rFonts w:cstheme="minorHAnsi"/>
          <w:szCs w:val="27"/>
          <w:shd w:val="clear" w:color="auto" w:fill="FFFFFF"/>
        </w:rPr>
        <w:t>report</w:t>
      </w:r>
      <w:r w:rsidR="00675527">
        <w:rPr>
          <w:rFonts w:cstheme="minorHAnsi"/>
          <w:szCs w:val="27"/>
          <w:shd w:val="clear" w:color="auto" w:fill="FFFFFF"/>
        </w:rPr>
        <w:t xml:space="preserve"> to an Excel File</w:t>
      </w:r>
      <w:r w:rsidR="00675527">
        <w:rPr>
          <w:rFonts w:cstheme="minorHAnsi"/>
          <w:szCs w:val="27"/>
          <w:shd w:val="clear" w:color="auto" w:fill="FFFFFF"/>
        </w:rPr>
        <w:t xml:space="preserve"> </w:t>
      </w:r>
      <w:r w:rsidR="00675527" w:rsidRPr="003248C1">
        <w:rPr>
          <w:rFonts w:cstheme="minorHAnsi"/>
          <w:i/>
          <w:szCs w:val="27"/>
          <w:shd w:val="clear" w:color="auto" w:fill="FFFFFF"/>
        </w:rPr>
        <w:t>(Figure 3)</w:t>
      </w:r>
      <w:r w:rsidR="00675527">
        <w:rPr>
          <w:rFonts w:cstheme="minorHAnsi"/>
          <w:szCs w:val="27"/>
          <w:shd w:val="clear" w:color="auto" w:fill="FFFFFF"/>
        </w:rPr>
        <w:t>, and</w:t>
      </w:r>
      <w:r w:rsidR="00675527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675527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675527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675527">
        <w:rPr>
          <w:rFonts w:cstheme="minorHAnsi"/>
          <w:szCs w:val="27"/>
          <w:shd w:val="clear" w:color="auto" w:fill="FFFFFF"/>
        </w:rPr>
        <w:t>.</w:t>
      </w:r>
    </w:p>
    <w:p w:rsidR="00675527" w:rsidRPr="00675527" w:rsidRDefault="00675527" w:rsidP="00675527">
      <w:pPr>
        <w:jc w:val="center"/>
        <w:rPr>
          <w:rFonts w:cstheme="minorHAnsi"/>
          <w:b/>
          <w:szCs w:val="27"/>
          <w:shd w:val="clear" w:color="auto" w:fill="FFFFFF"/>
        </w:rPr>
      </w:pPr>
      <w:r w:rsidRPr="00675527">
        <w:rPr>
          <w:rFonts w:cstheme="minorHAnsi"/>
          <w:b/>
          <w:szCs w:val="27"/>
          <w:shd w:val="clear" w:color="auto" w:fill="FFFFFF"/>
        </w:rPr>
        <w:t>Figure 1</w:t>
      </w:r>
    </w:p>
    <w:p w:rsidR="00961B58" w:rsidRDefault="00FF1B11">
      <w:r>
        <w:rPr>
          <w:noProof/>
          <w:lang w:eastAsia="en-PH"/>
        </w:rPr>
        <w:drawing>
          <wp:inline distT="0" distB="0" distL="0" distR="0" wp14:anchorId="54968C0F" wp14:editId="5286297E">
            <wp:extent cx="68580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11" w:rsidRPr="00675527" w:rsidRDefault="00675527" w:rsidP="00675527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FF1B11" w:rsidRDefault="00FF1B11">
      <w:r>
        <w:rPr>
          <w:noProof/>
          <w:lang w:eastAsia="en-PH"/>
        </w:rPr>
        <w:drawing>
          <wp:inline distT="0" distB="0" distL="0" distR="0" wp14:anchorId="31AE246B" wp14:editId="4D920E59">
            <wp:extent cx="6858000" cy="229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27" w:rsidRPr="00675527" w:rsidRDefault="00675527" w:rsidP="00675527">
      <w:pPr>
        <w:jc w:val="center"/>
        <w:rPr>
          <w:rFonts w:cstheme="minorHAnsi"/>
          <w:b/>
          <w:szCs w:val="27"/>
          <w:shd w:val="clear" w:color="auto" w:fill="FFFFFF"/>
        </w:rPr>
      </w:pPr>
      <w:r w:rsidRPr="00675527">
        <w:rPr>
          <w:rFonts w:cstheme="minorHAnsi"/>
          <w:b/>
          <w:szCs w:val="27"/>
          <w:shd w:val="clear" w:color="auto" w:fill="FFFFFF"/>
        </w:rPr>
        <w:t>Figure 3</w:t>
      </w:r>
    </w:p>
    <w:p w:rsidR="00FF1B11" w:rsidRDefault="00FF1B11">
      <w:r>
        <w:rPr>
          <w:noProof/>
          <w:lang w:eastAsia="en-PH"/>
        </w:rPr>
        <w:drawing>
          <wp:inline distT="0" distB="0" distL="0" distR="0" wp14:anchorId="11DEFA54" wp14:editId="40B5D18D">
            <wp:extent cx="6858000" cy="1916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11" w:rsidSect="00FF1B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11"/>
    <w:rsid w:val="00675527"/>
    <w:rsid w:val="00961B58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A362"/>
  <w15:chartTrackingRefBased/>
  <w15:docId w15:val="{2774B581-0E8E-482D-B37F-B963946F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2019-08-07T01:24:00Z</dcterms:created>
  <dcterms:modified xsi:type="dcterms:W3CDTF">2019-08-07T02:46:00Z</dcterms:modified>
</cp:coreProperties>
</file>