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09" w:rsidRPr="009308F2" w:rsidRDefault="00646D09" w:rsidP="00646D09">
      <w:pPr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CASH INVOICE</w:t>
      </w:r>
      <w:r w:rsidRPr="009308F2"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(PENDING)</w:t>
      </w:r>
    </w:p>
    <w:p w:rsidR="00646D09" w:rsidRDefault="00646D09" w:rsidP="00646D0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 w:rsidRPr="001C7290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Cash Invoices (Cash Sales) from the </w:t>
      </w:r>
      <w:r>
        <w:rPr>
          <w:rFonts w:cstheme="minorHAnsi"/>
          <w:b/>
          <w:szCs w:val="27"/>
          <w:shd w:val="clear" w:color="auto" w:fill="FFFFFF"/>
        </w:rPr>
        <w:t xml:space="preserve">Cash Invoice </w:t>
      </w:r>
      <w:r w:rsidRPr="00A07AEF">
        <w:rPr>
          <w:rFonts w:cstheme="minorHAnsi"/>
          <w:b/>
          <w:szCs w:val="27"/>
          <w:shd w:val="clear" w:color="auto" w:fill="FFFFFF"/>
        </w:rPr>
        <w:t>Module</w:t>
      </w:r>
      <w:r>
        <w:rPr>
          <w:rFonts w:cstheme="minorHAnsi"/>
          <w:szCs w:val="27"/>
          <w:shd w:val="clear" w:color="auto" w:fill="FFFFFF"/>
        </w:rPr>
        <w:t>. These Items are to be reviewed and posted as Cash Receipt Journals in Accounting.</w:t>
      </w:r>
    </w:p>
    <w:p w:rsidR="00646D09" w:rsidRDefault="00646D09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 w:rsidRPr="00646D09">
        <w:rPr>
          <w:rFonts w:cstheme="minorHAnsi"/>
          <w:b/>
          <w:szCs w:val="27"/>
          <w:shd w:val="clear" w:color="auto" w:fill="FFFFFF"/>
        </w:rPr>
        <w:t>Figure 1</w:t>
      </w:r>
    </w:p>
    <w:p w:rsidR="00646D09" w:rsidRDefault="00FB018C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F4675" wp14:editId="6D0EABA0">
                <wp:simplePos x="0" y="0"/>
                <wp:positionH relativeFrom="margin">
                  <wp:posOffset>184150</wp:posOffset>
                </wp:positionH>
                <wp:positionV relativeFrom="paragraph">
                  <wp:posOffset>827879</wp:posOffset>
                </wp:positionV>
                <wp:extent cx="259307" cy="409433"/>
                <wp:effectExtent l="0" t="0" r="266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409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55A9A" id="Rectangle 26" o:spid="_x0000_s1026" style="position:absolute;margin-left:14.5pt;margin-top:65.2pt;width:20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646D09">
        <w:rPr>
          <w:noProof/>
          <w:lang w:eastAsia="en-PH"/>
        </w:rPr>
        <w:drawing>
          <wp:inline distT="0" distB="0" distL="0" distR="0" wp14:anchorId="068460B0" wp14:editId="1F7E0001">
            <wp:extent cx="6858000" cy="161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09" w:rsidRDefault="00646D09" w:rsidP="001C737A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9B0B28">
        <w:rPr>
          <w:rFonts w:cstheme="minorHAnsi"/>
          <w:b/>
          <w:szCs w:val="27"/>
          <w:shd w:val="clear" w:color="auto" w:fill="FFFFFF"/>
        </w:rPr>
        <w:t>+ Butto</w:t>
      </w:r>
      <w:r w:rsidRPr="009308F2">
        <w:rPr>
          <w:rFonts w:cstheme="minorHAnsi"/>
          <w:szCs w:val="27"/>
          <w:shd w:val="clear" w:color="auto" w:fill="FFFFFF"/>
        </w:rPr>
        <w:t xml:space="preserve">n will open the transaction.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2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The Transaction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3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9B0B28">
        <w:rPr>
          <w:rFonts w:cstheme="minorHAnsi"/>
          <w:szCs w:val="27"/>
          <w:shd w:val="clear" w:color="auto" w:fill="FFFFFF"/>
        </w:rPr>
        <w:t xml:space="preserve"> </w:t>
      </w:r>
    </w:p>
    <w:p w:rsidR="00646D09" w:rsidRDefault="00646D09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646D09" w:rsidRDefault="00FB018C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2CD50" wp14:editId="0E7F2289">
                <wp:simplePos x="0" y="0"/>
                <wp:positionH relativeFrom="column">
                  <wp:posOffset>211540</wp:posOffset>
                </wp:positionH>
                <wp:positionV relativeFrom="paragraph">
                  <wp:posOffset>338540</wp:posOffset>
                </wp:positionV>
                <wp:extent cx="948520" cy="286603"/>
                <wp:effectExtent l="0" t="0" r="2349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4B29A" id="Rectangle 5" o:spid="_x0000_s1026" style="position:absolute;margin-left:16.65pt;margin-top:26.65pt;width:74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" filled="f" strokecolor="#00b0f0" strokeweight="1pt"/>
            </w:pict>
          </mc:Fallback>
        </mc:AlternateContent>
      </w:r>
      <w:r w:rsidR="00646D09">
        <w:rPr>
          <w:noProof/>
          <w:lang w:eastAsia="en-PH"/>
        </w:rPr>
        <w:drawing>
          <wp:inline distT="0" distB="0" distL="0" distR="0" wp14:anchorId="455EEF84" wp14:editId="459278BF">
            <wp:extent cx="6858000" cy="4487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09" w:rsidRDefault="00646D09" w:rsidP="00646D0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 If you do not want to post the transaction to accounting, click the </w:t>
      </w:r>
      <w:r w:rsidRPr="00A07AEF">
        <w:rPr>
          <w:rFonts w:cstheme="minorHAnsi"/>
          <w:b/>
          <w:szCs w:val="27"/>
          <w:shd w:val="clear" w:color="auto" w:fill="FFFFFF"/>
        </w:rPr>
        <w:t>Close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leaving a note in the form input field on its left.</w:t>
      </w:r>
    </w:p>
    <w:p w:rsidR="00646D09" w:rsidRDefault="00646D09" w:rsidP="00646D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646D09" w:rsidRDefault="00646D09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lastRenderedPageBreak/>
        <w:t>Figure 3</w:t>
      </w:r>
    </w:p>
    <w:p w:rsidR="00646D09" w:rsidRDefault="00FB018C" w:rsidP="00646D09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A03F8" wp14:editId="09262C5A">
                <wp:simplePos x="0" y="0"/>
                <wp:positionH relativeFrom="column">
                  <wp:posOffset>996287</wp:posOffset>
                </wp:positionH>
                <wp:positionV relativeFrom="paragraph">
                  <wp:posOffset>321575</wp:posOffset>
                </wp:positionV>
                <wp:extent cx="736979" cy="300251"/>
                <wp:effectExtent l="0" t="0" r="2540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30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EBC4" id="Rectangle 6" o:spid="_x0000_s1026" style="position:absolute;margin-left:78.45pt;margin-top:25.3pt;width:58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" filled="f" strokecolor="#00b0f0" strokeweight="1pt"/>
            </w:pict>
          </mc:Fallback>
        </mc:AlternateContent>
      </w:r>
      <w:r w:rsidR="00646D09">
        <w:rPr>
          <w:noProof/>
          <w:lang w:eastAsia="en-PH"/>
        </w:rPr>
        <w:drawing>
          <wp:inline distT="0" distB="0" distL="0" distR="0" wp14:anchorId="6E624F0F" wp14:editId="32A4FB50">
            <wp:extent cx="68580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09" w:rsidRPr="00646D09" w:rsidRDefault="00646D09" w:rsidP="00646D0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646D09" w:rsidRPr="00A07AEF" w:rsidRDefault="00646D09" w:rsidP="00646D09">
      <w:pPr>
        <w:jc w:val="center"/>
        <w:rPr>
          <w:rFonts w:cstheme="minorHAnsi"/>
          <w:szCs w:val="27"/>
          <w:shd w:val="clear" w:color="auto" w:fill="FFFFFF"/>
        </w:rPr>
      </w:pPr>
    </w:p>
    <w:p w:rsidR="0016739D" w:rsidRDefault="00A72050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/>
    <w:p w:rsidR="00EE1C7D" w:rsidRDefault="00EE1C7D" w:rsidP="00EE1C7D">
      <w:pPr>
        <w:jc w:val="center"/>
        <w:rPr>
          <w:b/>
        </w:rPr>
      </w:pPr>
      <w:r w:rsidRPr="00EE1C7D">
        <w:rPr>
          <w:b/>
        </w:rPr>
        <w:lastRenderedPageBreak/>
        <w:t>Sales Flowchart</w:t>
      </w:r>
    </w:p>
    <w:bookmarkStart w:id="0" w:name="_GoBack"/>
    <w:p w:rsidR="00EE1C7D" w:rsidRPr="00EE1C7D" w:rsidRDefault="00A72050" w:rsidP="00EE1C7D">
      <w:pPr>
        <w:jc w:val="center"/>
        <w:rPr>
          <w:b/>
        </w:rPr>
      </w:pPr>
      <w: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pt;height:537.3pt" o:ole="">
            <v:imagedata r:id="rId7" o:title=""/>
          </v:shape>
          <o:OLEObject Type="Embed" ProgID="Visio.Drawing.15" ShapeID="_x0000_i1025" DrawAspect="Content" ObjectID="_1627298199" r:id="rId8"/>
        </w:object>
      </w:r>
      <w:bookmarkEnd w:id="0"/>
    </w:p>
    <w:sectPr w:rsidR="00EE1C7D" w:rsidRPr="00EE1C7D" w:rsidSect="00646D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09"/>
    <w:rsid w:val="001C737A"/>
    <w:rsid w:val="00646D09"/>
    <w:rsid w:val="00800970"/>
    <w:rsid w:val="0097736F"/>
    <w:rsid w:val="00A72050"/>
    <w:rsid w:val="00DD5E47"/>
    <w:rsid w:val="00EE1C7D"/>
    <w:rsid w:val="00F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E0A4"/>
  <w15:chartTrackingRefBased/>
  <w15:docId w15:val="{F0E3985B-0FA9-4076-8370-40C275C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8</cp:revision>
  <cp:lastPrinted>2019-08-14T06:30:00Z</cp:lastPrinted>
  <dcterms:created xsi:type="dcterms:W3CDTF">2019-07-29T03:53:00Z</dcterms:created>
  <dcterms:modified xsi:type="dcterms:W3CDTF">2019-08-14T06:30:00Z</dcterms:modified>
</cp:coreProperties>
</file>