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C1" w:rsidRDefault="008B25C1" w:rsidP="008B25C1">
      <w:pPr>
        <w:rPr>
          <w:b/>
          <w:lang w:val="en-US"/>
        </w:rPr>
      </w:pPr>
      <w:r>
        <w:rPr>
          <w:b/>
          <w:lang w:val="en-US"/>
        </w:rPr>
        <w:t>SERVICE</w:t>
      </w:r>
      <w:r>
        <w:rPr>
          <w:b/>
          <w:lang w:val="en-US"/>
        </w:rPr>
        <w:t>S /AR</w:t>
      </w:r>
      <w:r>
        <w:rPr>
          <w:b/>
          <w:lang w:val="en-US"/>
        </w:rPr>
        <w:t xml:space="preserve"> JOURNAL</w:t>
      </w:r>
    </w:p>
    <w:p w:rsidR="008B25C1" w:rsidRDefault="008B25C1" w:rsidP="008B25C1">
      <w:pPr>
        <w:rPr>
          <w:rFonts w:cstheme="minorHAnsi"/>
          <w:i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>
        <w:rPr>
          <w:rFonts w:cstheme="minorHAnsi"/>
          <w:i/>
          <w:szCs w:val="27"/>
          <w:shd w:val="clear" w:color="auto" w:fill="FFFFFF"/>
        </w:rPr>
        <w:t xml:space="preserve">Figure </w:t>
      </w:r>
      <w:r w:rsidRPr="004360D2">
        <w:rPr>
          <w:rFonts w:cstheme="minorHAnsi"/>
          <w:i/>
          <w:szCs w:val="27"/>
          <w:shd w:val="clear" w:color="auto" w:fill="FFFFFF"/>
        </w:rPr>
        <w:t>1</w:t>
      </w:r>
      <w:r>
        <w:rPr>
          <w:rFonts w:cstheme="minorHAnsi"/>
          <w:szCs w:val="27"/>
          <w:shd w:val="clear" w:color="auto" w:fill="FFFFFF"/>
        </w:rPr>
        <w:t xml:space="preserve"> are the </w:t>
      </w:r>
      <w:r>
        <w:rPr>
          <w:rFonts w:cstheme="minorHAnsi"/>
          <w:szCs w:val="27"/>
          <w:shd w:val="clear" w:color="auto" w:fill="FFFFFF"/>
        </w:rPr>
        <w:t>Service Journal Entries</w:t>
      </w:r>
      <w:r>
        <w:rPr>
          <w:rFonts w:cstheme="minorHAnsi"/>
          <w:szCs w:val="27"/>
          <w:shd w:val="clear" w:color="auto" w:fill="FFFFFF"/>
        </w:rPr>
        <w:t xml:space="preserve"> Posted in the Accounting System.</w:t>
      </w:r>
      <w:r w:rsidRPr="001C7290">
        <w:rPr>
          <w:rFonts w:cstheme="minorHAnsi"/>
          <w:szCs w:val="27"/>
          <w:shd w:val="clear" w:color="auto" w:fill="FFFFFF"/>
        </w:rPr>
        <w:t xml:space="preserve"> </w:t>
      </w:r>
      <w:r w:rsidRPr="00190038">
        <w:rPr>
          <w:rFonts w:cstheme="minorHAnsi"/>
          <w:szCs w:val="27"/>
          <w:shd w:val="clear" w:color="auto" w:fill="FFFFFF"/>
        </w:rPr>
        <w:t xml:space="preserve">The </w:t>
      </w:r>
      <w:r w:rsidRPr="008B25C1">
        <w:rPr>
          <w:rFonts w:cstheme="minorHAnsi"/>
          <w:b/>
          <w:szCs w:val="27"/>
          <w:shd w:val="clear" w:color="auto" w:fill="FFFFFF"/>
        </w:rPr>
        <w:t>Service</w:t>
      </w:r>
      <w:r>
        <w:rPr>
          <w:rFonts w:cstheme="minorHAnsi"/>
          <w:b/>
          <w:i/>
          <w:szCs w:val="27"/>
          <w:shd w:val="clear" w:color="auto" w:fill="FFFFFF"/>
        </w:rPr>
        <w:t xml:space="preserve"> J</w:t>
      </w:r>
      <w:r w:rsidRPr="00190038">
        <w:rPr>
          <w:rFonts w:cstheme="minorHAnsi"/>
          <w:b/>
          <w:i/>
          <w:szCs w:val="27"/>
          <w:shd w:val="clear" w:color="auto" w:fill="FFFFFF"/>
        </w:rPr>
        <w:t>ournal</w:t>
      </w:r>
      <w:r w:rsidRPr="00190038">
        <w:rPr>
          <w:rFonts w:cstheme="minorHAnsi"/>
          <w:szCs w:val="27"/>
          <w:shd w:val="clear" w:color="auto" w:fill="FFFFFF"/>
        </w:rPr>
        <w:t xml:space="preserve"> is the master journal </w:t>
      </w:r>
      <w:r>
        <w:rPr>
          <w:rFonts w:cstheme="minorHAnsi"/>
          <w:szCs w:val="27"/>
          <w:shd w:val="clear" w:color="auto" w:fill="FFFFFF"/>
        </w:rPr>
        <w:t xml:space="preserve">to where all the service transactions or entries of the company are recorded in such as </w:t>
      </w:r>
      <w:r w:rsidRPr="001E1CD7">
        <w:rPr>
          <w:rFonts w:cstheme="minorHAnsi"/>
          <w:i/>
          <w:szCs w:val="27"/>
          <w:shd w:val="clear" w:color="auto" w:fill="FFFFFF"/>
        </w:rPr>
        <w:t>non-professional services</w:t>
      </w:r>
      <w:r>
        <w:rPr>
          <w:rFonts w:cstheme="minorHAnsi"/>
          <w:szCs w:val="27"/>
          <w:shd w:val="clear" w:color="auto" w:fill="FFFFFF"/>
        </w:rPr>
        <w:t xml:space="preserve">, </w:t>
      </w:r>
      <w:r w:rsidRPr="001E1CD7">
        <w:rPr>
          <w:rFonts w:cstheme="minorHAnsi"/>
          <w:i/>
          <w:szCs w:val="27"/>
          <w:shd w:val="clear" w:color="auto" w:fill="FFFFFF"/>
        </w:rPr>
        <w:t>janitorial, consulting</w:t>
      </w:r>
      <w:r>
        <w:rPr>
          <w:rFonts w:cstheme="minorHAnsi"/>
          <w:szCs w:val="27"/>
          <w:shd w:val="clear" w:color="auto" w:fill="FFFFFF"/>
        </w:rPr>
        <w:t>,</w:t>
      </w:r>
      <w:r w:rsidRPr="001E1CD7">
        <w:rPr>
          <w:rFonts w:cstheme="minorHAnsi"/>
          <w:i/>
          <w:szCs w:val="27"/>
          <w:shd w:val="clear" w:color="auto" w:fill="FFFFFF"/>
        </w:rPr>
        <w:t xml:space="preserve"> architectural</w:t>
      </w:r>
      <w:r>
        <w:rPr>
          <w:rFonts w:cstheme="minorHAnsi"/>
          <w:i/>
          <w:szCs w:val="27"/>
          <w:shd w:val="clear" w:color="auto" w:fill="FFFFFF"/>
        </w:rPr>
        <w:t>, or</w:t>
      </w:r>
      <w:r w:rsidRPr="001E1CD7">
        <w:t xml:space="preserve"> </w:t>
      </w:r>
      <w:r w:rsidRPr="001E1CD7">
        <w:rPr>
          <w:rFonts w:cstheme="minorHAnsi"/>
          <w:i/>
          <w:szCs w:val="27"/>
          <w:shd w:val="clear" w:color="auto" w:fill="FFFFFF"/>
        </w:rPr>
        <w:t>freelance creative professionals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8B25C1" w:rsidRPr="008B25C1" w:rsidRDefault="008B25C1" w:rsidP="008B25C1">
      <w:pPr>
        <w:jc w:val="center"/>
        <w:rPr>
          <w:rFonts w:cstheme="minorHAnsi"/>
          <w:b/>
          <w:szCs w:val="27"/>
          <w:shd w:val="clear" w:color="auto" w:fill="FFFFFF"/>
        </w:rPr>
      </w:pPr>
      <w:r w:rsidRPr="008B25C1">
        <w:rPr>
          <w:rFonts w:cstheme="minorHAnsi"/>
          <w:b/>
          <w:szCs w:val="27"/>
          <w:shd w:val="clear" w:color="auto" w:fill="FFFFFF"/>
        </w:rPr>
        <w:t>Figure 1</w:t>
      </w:r>
    </w:p>
    <w:p w:rsidR="008B25C1" w:rsidRDefault="008B25C1" w:rsidP="008B25C1">
      <w:pPr>
        <w:jc w:val="both"/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431DAE56" wp14:editId="3D615A1C">
            <wp:extent cx="68580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5C1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Use the </w:t>
      </w:r>
      <w:r w:rsidRPr="004D3FD4">
        <w:rPr>
          <w:rFonts w:cstheme="minorHAnsi"/>
          <w:b/>
          <w:szCs w:val="27"/>
          <w:shd w:val="clear" w:color="auto" w:fill="FFFFFF"/>
        </w:rPr>
        <w:t>Search Field</w:t>
      </w:r>
      <w:r>
        <w:rPr>
          <w:rFonts w:cstheme="minorHAnsi"/>
          <w:szCs w:val="27"/>
          <w:shd w:val="clear" w:color="auto" w:fill="FFFFFF"/>
        </w:rPr>
        <w:t xml:space="preserve"> to search for the information from inside the table.  Clicking the </w:t>
      </w:r>
      <w:r w:rsidRPr="00D23CC8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transaction/voucher as shown in </w:t>
      </w:r>
      <w:r>
        <w:rPr>
          <w:rFonts w:cstheme="minorHAnsi"/>
          <w:i/>
          <w:szCs w:val="27"/>
          <w:shd w:val="clear" w:color="auto" w:fill="FFFFFF"/>
        </w:rPr>
        <w:t xml:space="preserve">Figure 2. </w:t>
      </w:r>
      <w:r w:rsidRPr="004D3FD4">
        <w:rPr>
          <w:rFonts w:cstheme="minorHAnsi"/>
          <w:szCs w:val="27"/>
          <w:shd w:val="clear" w:color="auto" w:fill="FFFFFF"/>
        </w:rPr>
        <w:t>The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voucher can be printed and downloaded as a PDF File. Clicking the </w:t>
      </w:r>
      <w:r w:rsidRPr="006F620D">
        <w:rPr>
          <w:rFonts w:cstheme="minorHAnsi"/>
          <w:b/>
          <w:szCs w:val="27"/>
          <w:shd w:val="clear" w:color="auto" w:fill="FFFFFF"/>
        </w:rPr>
        <w:t>X Button</w:t>
      </w:r>
      <w:r>
        <w:rPr>
          <w:rFonts w:cstheme="minorHAnsi"/>
          <w:szCs w:val="27"/>
          <w:shd w:val="clear" w:color="auto" w:fill="FFFFFF"/>
        </w:rPr>
        <w:t xml:space="preserve"> will mark the Journal either cancelled or active. </w:t>
      </w:r>
    </w:p>
    <w:p w:rsidR="008B25C1" w:rsidRPr="008B25C1" w:rsidRDefault="008B25C1" w:rsidP="008B25C1">
      <w:pPr>
        <w:jc w:val="center"/>
        <w:rPr>
          <w:rFonts w:cstheme="minorHAnsi"/>
          <w:b/>
          <w:szCs w:val="27"/>
          <w:shd w:val="clear" w:color="auto" w:fill="FFFFFF"/>
        </w:rPr>
      </w:pPr>
      <w:r w:rsidRPr="008B25C1">
        <w:rPr>
          <w:rFonts w:cstheme="minorHAnsi"/>
          <w:b/>
          <w:szCs w:val="27"/>
          <w:shd w:val="clear" w:color="auto" w:fill="FFFFFF"/>
        </w:rPr>
        <w:t>Figure 2</w:t>
      </w:r>
    </w:p>
    <w:p w:rsidR="008B25C1" w:rsidRDefault="008B25C1" w:rsidP="008B25C1">
      <w:pPr>
        <w:rPr>
          <w:rFonts w:cstheme="minorHAnsi"/>
          <w:szCs w:val="27"/>
          <w:shd w:val="clear" w:color="auto" w:fill="FFFFFF"/>
        </w:rPr>
      </w:pPr>
    </w:p>
    <w:p w:rsidR="008B25C1" w:rsidRDefault="008B25C1" w:rsidP="008B25C1">
      <w:pPr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7C4B0A56" wp14:editId="398D2021">
            <wp:extent cx="6858000" cy="427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C1" w:rsidRDefault="008B25C1" w:rsidP="008B25C1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lastRenderedPageBreak/>
        <w:t xml:space="preserve">Click the </w:t>
      </w:r>
      <w:r w:rsidRPr="008B25C1">
        <w:rPr>
          <w:rFonts w:cstheme="minorHAnsi"/>
          <w:b/>
          <w:szCs w:val="27"/>
          <w:shd w:val="clear" w:color="auto" w:fill="FFFFFF"/>
        </w:rPr>
        <w:t>New</w:t>
      </w:r>
      <w:r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b/>
          <w:szCs w:val="27"/>
          <w:shd w:val="clear" w:color="auto" w:fill="FFFFFF"/>
        </w:rPr>
        <w:t>Service</w:t>
      </w:r>
      <w:r w:rsidRPr="00921609">
        <w:rPr>
          <w:rFonts w:cstheme="minorHAnsi"/>
          <w:b/>
          <w:szCs w:val="27"/>
          <w:shd w:val="clear" w:color="auto" w:fill="FFFFFF"/>
        </w:rPr>
        <w:t xml:space="preserve"> Journal Button</w:t>
      </w:r>
      <w:r>
        <w:rPr>
          <w:rFonts w:cstheme="minorHAnsi"/>
          <w:szCs w:val="27"/>
          <w:shd w:val="clear" w:color="auto" w:fill="FFFFFF"/>
        </w:rPr>
        <w:t xml:space="preserve"> to create. Fill the form </w:t>
      </w:r>
      <w:r w:rsidRPr="00921609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then click </w:t>
      </w:r>
      <w:r w:rsidRPr="00921609">
        <w:rPr>
          <w:rFonts w:cstheme="minorHAnsi"/>
          <w:b/>
          <w:szCs w:val="27"/>
          <w:shd w:val="clear" w:color="auto" w:fill="FFFFFF"/>
        </w:rPr>
        <w:t xml:space="preserve">Save </w:t>
      </w:r>
      <w:r>
        <w:rPr>
          <w:rFonts w:cstheme="minorHAnsi"/>
          <w:b/>
          <w:szCs w:val="27"/>
          <w:shd w:val="clear" w:color="auto" w:fill="FFFFFF"/>
        </w:rPr>
        <w:t>Changes</w:t>
      </w:r>
      <w:r w:rsidRPr="00921609">
        <w:rPr>
          <w:rFonts w:cstheme="minorHAnsi"/>
          <w:b/>
          <w:szCs w:val="27"/>
          <w:shd w:val="clear" w:color="auto" w:fill="FFFFFF"/>
        </w:rPr>
        <w:t xml:space="preserve"> Button</w:t>
      </w:r>
      <w:r>
        <w:rPr>
          <w:rFonts w:cstheme="minorHAnsi"/>
          <w:szCs w:val="27"/>
          <w:shd w:val="clear" w:color="auto" w:fill="FFFFFF"/>
        </w:rPr>
        <w:t xml:space="preserve"> to save.</w:t>
      </w:r>
    </w:p>
    <w:p w:rsidR="008B25C1" w:rsidRDefault="008B25C1" w:rsidP="008B25C1">
      <w:pPr>
        <w:rPr>
          <w:rFonts w:cstheme="minorHAnsi"/>
          <w:szCs w:val="27"/>
          <w:shd w:val="clear" w:color="auto" w:fill="FFFFFF"/>
        </w:rPr>
      </w:pPr>
      <w:r>
        <w:rPr>
          <w:noProof/>
          <w:lang w:eastAsia="en-PH"/>
        </w:rPr>
        <w:drawing>
          <wp:inline distT="0" distB="0" distL="0" distR="0" wp14:anchorId="7ADD9558" wp14:editId="1E377AFC">
            <wp:extent cx="6858000" cy="3729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5C1" w:rsidRDefault="008B25C1" w:rsidP="008B25C1">
      <w:pPr>
        <w:rPr>
          <w:rFonts w:cstheme="minorHAnsi"/>
          <w:szCs w:val="27"/>
          <w:shd w:val="clear" w:color="auto" w:fill="FFFFFF"/>
        </w:rPr>
      </w:pPr>
    </w:p>
    <w:p w:rsidR="0016739D" w:rsidRDefault="008B25C1"/>
    <w:sectPr w:rsidR="0016739D" w:rsidSect="008B25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C1"/>
    <w:rsid w:val="008B25C1"/>
    <w:rsid w:val="0097736F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EBE3"/>
  <w15:chartTrackingRefBased/>
  <w15:docId w15:val="{6CB7D226-3623-4734-A702-097E1740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 Manalo</cp:lastModifiedBy>
  <cp:revision>1</cp:revision>
  <dcterms:created xsi:type="dcterms:W3CDTF">2019-07-30T02:31:00Z</dcterms:created>
  <dcterms:modified xsi:type="dcterms:W3CDTF">2019-07-30T02:41:00Z</dcterms:modified>
</cp:coreProperties>
</file>