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AE" w:rsidRDefault="002E20AE" w:rsidP="002E20AE">
      <w:pPr>
        <w:jc w:val="both"/>
      </w:pPr>
      <w:r w:rsidRPr="00F72BDF">
        <w:rPr>
          <w:b/>
        </w:rPr>
        <w:t>EMAIL SETTINGS</w:t>
      </w:r>
      <w:r>
        <w:rPr>
          <w:b/>
        </w:rPr>
        <w:t xml:space="preserve"> </w:t>
      </w:r>
      <w:r>
        <w:rPr>
          <w:i/>
        </w:rPr>
        <w:t>Purchase Orders</w:t>
      </w:r>
      <w:r w:rsidRPr="00F72BDF">
        <w:rPr>
          <w:i/>
        </w:rPr>
        <w:t xml:space="preserve"> </w:t>
      </w:r>
      <w:r>
        <w:t xml:space="preserve">can be sent </w:t>
      </w:r>
      <w:r>
        <w:t xml:space="preserve">to suppliers </w:t>
      </w:r>
      <w:r>
        <w:t xml:space="preserve">through email. To utilize this feature, fill the fields as </w:t>
      </w:r>
      <w:r>
        <w:t>shown in Figure 1. The Address</w:t>
      </w:r>
      <w:r>
        <w:t xml:space="preserve"> will be used as sender and</w:t>
      </w:r>
      <w:r>
        <w:t xml:space="preserve"> the</w:t>
      </w:r>
      <w:r>
        <w:t xml:space="preserve"> recipient of </w:t>
      </w:r>
      <w:r>
        <w:t xml:space="preserve">the email will come from the email address of the supplier from the </w:t>
      </w:r>
      <w:r w:rsidRPr="002E20AE">
        <w:rPr>
          <w:i/>
        </w:rPr>
        <w:t>Supplier Management</w:t>
      </w:r>
      <w:r>
        <w:t>.</w:t>
      </w:r>
    </w:p>
    <w:p w:rsidR="002E20AE" w:rsidRPr="002E20AE" w:rsidRDefault="002E20AE" w:rsidP="002E20AE">
      <w:pPr>
        <w:jc w:val="center"/>
        <w:rPr>
          <w:b/>
        </w:rPr>
      </w:pPr>
      <w:bookmarkStart w:id="0" w:name="_GoBack"/>
      <w:r w:rsidRPr="002E20AE">
        <w:rPr>
          <w:b/>
        </w:rPr>
        <w:t>Figure 1</w:t>
      </w:r>
    </w:p>
    <w:bookmarkEnd w:id="0"/>
    <w:p w:rsidR="002E20AE" w:rsidRDefault="002E20AE" w:rsidP="002E20AE">
      <w:r>
        <w:rPr>
          <w:noProof/>
          <w:lang w:eastAsia="en-PH"/>
        </w:rPr>
        <w:drawing>
          <wp:inline distT="0" distB="0" distL="0" distR="0" wp14:anchorId="67015B2D" wp14:editId="6F6F1FFA">
            <wp:extent cx="68580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A" w:rsidRDefault="00894A1A"/>
    <w:sectPr w:rsidR="00894A1A" w:rsidSect="00F72B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AE"/>
    <w:rsid w:val="002E20AE"/>
    <w:rsid w:val="0089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887A"/>
  <w15:chartTrackingRefBased/>
  <w15:docId w15:val="{59E7B1D5-D46B-49D7-8FED-DC6CC042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2019-08-13T07:08:00Z</dcterms:created>
  <dcterms:modified xsi:type="dcterms:W3CDTF">2019-08-13T07:10:00Z</dcterms:modified>
</cp:coreProperties>
</file>