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0E35" w14:textId="600798BA" w:rsidR="00050671" w:rsidRDefault="00FB0B3D">
      <w:r>
        <w:t>dccccdw</w:t>
      </w:r>
    </w:p>
    <w:sectPr w:rsidR="00050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3D"/>
    <w:rsid w:val="00050671"/>
    <w:rsid w:val="00FB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F9C2"/>
  <w15:chartTrackingRefBased/>
  <w15:docId w15:val="{8408ABE3-71B9-4F32-97F1-CDA6683D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Joshua Saqui</dc:creator>
  <cp:keywords/>
  <dc:description/>
  <cp:lastModifiedBy>Carl Joshua Saqui</cp:lastModifiedBy>
  <cp:revision>1</cp:revision>
  <dcterms:created xsi:type="dcterms:W3CDTF">2021-11-03T13:13:00Z</dcterms:created>
  <dcterms:modified xsi:type="dcterms:W3CDTF">2021-11-03T13:13:00Z</dcterms:modified>
</cp:coreProperties>
</file>