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Intro Level Background Music.wav</w:t>
      </w:r>
      <w:r w:rsidDel="00000000" w:rsidR="00000000" w:rsidRPr="00000000">
        <w:rPr>
          <w:rtl w:val="0"/>
        </w:rPr>
        <w:t xml:space="preserve">: is played from the opening of the game until the end of the first encounter with the Goblin King. Needs to fade out after end of the encounter.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Firseside Chat.wav</w:t>
      </w:r>
      <w:r w:rsidDel="00000000" w:rsidR="00000000" w:rsidRPr="00000000">
        <w:rPr>
          <w:rtl w:val="0"/>
        </w:rPr>
        <w:t xml:space="preserve">: Plays after the music in encounter 1 with the goblin king when the characters are chatting at the fireside.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Game Background Music Alternate Option.wav</w:t>
      </w:r>
      <w:r w:rsidDel="00000000" w:rsidR="00000000" w:rsidRPr="00000000">
        <w:rPr>
          <w:rtl w:val="0"/>
        </w:rPr>
        <w:t xml:space="preserve">: not used at the moment.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