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E" w:rsidRDefault="008A32B7" w:rsidP="008A32B7">
      <w:pPr>
        <w:pStyle w:val="1"/>
        <w:jc w:val="center"/>
      </w:pPr>
      <w:r>
        <w:rPr>
          <w:rFonts w:hint="eastAsia"/>
        </w:rPr>
        <w:t>微信</w:t>
      </w:r>
      <w:r w:rsidR="009B235C">
        <w:rPr>
          <w:rFonts w:hint="eastAsia"/>
        </w:rPr>
        <w:t>相关</w:t>
      </w:r>
      <w:r>
        <w:rPr>
          <w:rFonts w:hint="eastAsia"/>
        </w:rPr>
        <w:t>接口</w:t>
      </w:r>
    </w:p>
    <w:p w:rsidR="008A32B7" w:rsidRPr="008A32B7" w:rsidRDefault="008A32B7" w:rsidP="008A32B7">
      <w:pPr>
        <w:pStyle w:val="o1"/>
      </w:pPr>
      <w:r w:rsidRPr="008A32B7">
        <w:t>微信登录</w:t>
      </w:r>
    </w:p>
    <w:p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:rsidR="001626DC" w:rsidRDefault="00657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7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8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657056" w:rsidRDefault="00657056">
      <w:pPr>
        <w:rPr>
          <w:sz w:val="24"/>
          <w:szCs w:val="24"/>
        </w:rPr>
      </w:pPr>
    </w:p>
    <w:p w:rsidR="001626DC" w:rsidRPr="008A32B7" w:rsidRDefault="007543C2" w:rsidP="008A32B7">
      <w:pPr>
        <w:pStyle w:val="o2"/>
      </w:pPr>
      <w:r w:rsidRPr="008A32B7">
        <w:rPr>
          <w:rFonts w:hint="eastAsia"/>
        </w:rPr>
        <w:t>目前</w:t>
      </w:r>
      <w:r w:rsidR="00461BD9" w:rsidRPr="008A32B7">
        <w:t>申请</w:t>
      </w:r>
      <w:r w:rsidRPr="008A32B7">
        <w:rPr>
          <w:rFonts w:hint="eastAsia"/>
        </w:rPr>
        <w:t>授权</w:t>
      </w:r>
      <w:r w:rsidR="00461BD9" w:rsidRPr="008A32B7">
        <w:t>登录</w:t>
      </w:r>
      <w:r w:rsidRPr="008A32B7">
        <w:rPr>
          <w:rFonts w:hint="eastAsia"/>
        </w:rPr>
        <w:t>流程</w:t>
      </w:r>
    </w:p>
    <w:p w:rsidR="00461BD9" w:rsidRDefault="00461BD9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>方法</w:t>
      </w:r>
      <w:r w:rsidR="00356FED">
        <w:rPr>
          <w:sz w:val="24"/>
          <w:szCs w:val="24"/>
        </w:rPr>
        <w:t>，传</w:t>
      </w:r>
      <w:r w:rsidR="00356FED"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成功后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27521C">
        <w:rPr>
          <w:rFonts w:hint="eastAsia"/>
          <w:sz w:val="24"/>
          <w:szCs w:val="24"/>
        </w:rPr>
        <w:t>。</w:t>
      </w:r>
      <w:r w:rsidR="00611DE4">
        <w:rPr>
          <w:rFonts w:hint="eastAsia"/>
          <w:sz w:val="24"/>
          <w:szCs w:val="24"/>
        </w:rPr>
        <w:t>www.av365.cn</w:t>
      </w:r>
      <w:r w:rsidR="0027521C">
        <w:rPr>
          <w:sz w:val="24"/>
          <w:szCs w:val="24"/>
        </w:rPr>
        <w:t>去访问</w:t>
      </w:r>
      <w:r w:rsidR="0027521C" w:rsidRPr="0027521C">
        <w:rPr>
          <w:sz w:val="24"/>
          <w:szCs w:val="24"/>
        </w:rPr>
        <w:t>define('WX_SERVER_APL', 'http://live.av365.cn/home.php/WeixinCall/RemoteApply?backUrl=');</w:t>
      </w:r>
      <w:r w:rsidR="0027521C">
        <w:rPr>
          <w:rFonts w:hint="eastAsia"/>
          <w:sz w:val="24"/>
          <w:szCs w:val="24"/>
        </w:rPr>
        <w:t>向</w:t>
      </w:r>
      <w:r w:rsidR="0027521C">
        <w:rPr>
          <w:rFonts w:hint="eastAsia"/>
          <w:sz w:val="24"/>
          <w:szCs w:val="24"/>
        </w:rPr>
        <w:t>live.av365.cn</w:t>
      </w:r>
      <w:r w:rsidR="0027521C">
        <w:rPr>
          <w:rFonts w:hint="eastAsia"/>
          <w:sz w:val="24"/>
          <w:szCs w:val="24"/>
        </w:rPr>
        <w:t>申请</w:t>
      </w:r>
      <w:r w:rsidR="0027521C">
        <w:rPr>
          <w:sz w:val="24"/>
          <w:szCs w:val="24"/>
        </w:rPr>
        <w:t>一个临时字串。</w:t>
      </w:r>
    </w:p>
    <w:p w:rsidR="00005A88" w:rsidRDefault="00005A88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用户的浏览器用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个临时字串访问</w:t>
      </w:r>
      <w:r w:rsidRPr="00005A88">
        <w:rPr>
          <w:sz w:val="24"/>
          <w:szCs w:val="24"/>
        </w:rPr>
        <w:t>define('WX_SERVER_QRY', 'http://live.av365.cn/home.php/WeixinCall/RemoteQuery?msgStr=');</w:t>
      </w:r>
      <w:r>
        <w:rPr>
          <w:rFonts w:hint="eastAsia"/>
          <w:sz w:val="24"/>
          <w:szCs w:val="24"/>
        </w:rPr>
        <w:t>。</w:t>
      </w:r>
    </w:p>
    <w:p w:rsidR="00525348" w:rsidRPr="00525348" w:rsidRDefault="00005A88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 w:rsidRPr="00005A88">
        <w:rPr>
          <w:sz w:val="24"/>
          <w:szCs w:val="24"/>
        </w:rPr>
        <w:t>RemoteQuery</w:t>
      </w:r>
      <w:r w:rsidR="00611DE4"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GoWx()</w:t>
      </w:r>
      <w:r>
        <w:rPr>
          <w:rFonts w:hint="eastAsia"/>
          <w:sz w:val="24"/>
          <w:szCs w:val="24"/>
        </w:rPr>
        <w:t>方法，调用</w:t>
      </w:r>
      <w:r w:rsidRPr="00005A88">
        <w:rPr>
          <w:sz w:val="24"/>
          <w:szCs w:val="24"/>
        </w:rPr>
        <w:t>WxOauth2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r w:rsidRPr="00005A88">
        <w:rPr>
          <w:sz w:val="24"/>
          <w:szCs w:val="24"/>
        </w:rPr>
        <w:t>AskMobile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AskPC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微信获取用户信息。</w:t>
      </w:r>
      <w:r w:rsidR="00525348">
        <w:rPr>
          <w:rFonts w:hint="eastAsia"/>
          <w:sz w:val="24"/>
          <w:szCs w:val="24"/>
        </w:rPr>
        <w:t>微</w:t>
      </w:r>
      <w:r w:rsidR="00525348">
        <w:rPr>
          <w:sz w:val="24"/>
          <w:szCs w:val="24"/>
        </w:rPr>
        <w:t>信会在后台回访</w:t>
      </w:r>
      <w:r w:rsidR="00525348" w:rsidRPr="00525348">
        <w:rPr>
          <w:sz w:val="24"/>
          <w:szCs w:val="24"/>
        </w:rPr>
        <w:t>define('WX_Oauth2PCBack', U('WeixinCall/PcBack', NULL, NULL, NULL, true));</w:t>
      </w:r>
      <w:r w:rsidR="00525348">
        <w:rPr>
          <w:rFonts w:hint="eastAsia"/>
          <w:sz w:val="24"/>
          <w:szCs w:val="24"/>
        </w:rPr>
        <w:t>或</w:t>
      </w:r>
    </w:p>
    <w:p w:rsidR="00005A88" w:rsidRDefault="00525348" w:rsidP="00FC3A66">
      <w:pPr>
        <w:wordWrap w:val="0"/>
        <w:ind w:firstLine="420"/>
        <w:rPr>
          <w:sz w:val="24"/>
          <w:szCs w:val="24"/>
        </w:rPr>
      </w:pPr>
      <w:r w:rsidRPr="00525348">
        <w:rPr>
          <w:sz w:val="24"/>
          <w:szCs w:val="24"/>
        </w:rPr>
        <w:t>define('WX_Oauth2MoBack', U('WeixinCall/MoBack', NULL, NULL, NULL, true));</w:t>
      </w:r>
    </w:p>
    <w:p w:rsidR="00924454" w:rsidRDefault="00924454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微信后台</w:t>
      </w:r>
      <w:r>
        <w:rPr>
          <w:rFonts w:hint="eastAsia"/>
          <w:sz w:val="24"/>
          <w:szCs w:val="24"/>
        </w:rPr>
        <w:t>回访</w:t>
      </w:r>
      <w:r>
        <w:rPr>
          <w:sz w:val="24"/>
          <w:szCs w:val="24"/>
        </w:rPr>
        <w:t>PcBack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MoBack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 w:rsidRPr="00924454">
        <w:rPr>
          <w:sz w:val="24"/>
          <w:szCs w:val="24"/>
        </w:rPr>
        <w:t>GetAndSave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用户信息并保存。</w:t>
      </w:r>
      <w:r w:rsidR="00383E72">
        <w:rPr>
          <w:rFonts w:hint="eastAsia"/>
          <w:sz w:val="24"/>
          <w:szCs w:val="24"/>
        </w:rPr>
        <w:t>并</w:t>
      </w:r>
      <w:r w:rsidR="00383E72">
        <w:rPr>
          <w:sz w:val="24"/>
          <w:szCs w:val="24"/>
        </w:rPr>
        <w:t>再引用</w:t>
      </w:r>
      <w:r w:rsidR="00383E72">
        <w:rPr>
          <w:rFonts w:hint="eastAsia"/>
          <w:sz w:val="24"/>
          <w:szCs w:val="24"/>
        </w:rPr>
        <w:t>用户</w:t>
      </w:r>
      <w:r w:rsidR="00383E72">
        <w:rPr>
          <w:sz w:val="24"/>
          <w:szCs w:val="24"/>
        </w:rPr>
        <w:t>浏览器访问</w:t>
      </w:r>
      <w:hyperlink r:id="rId9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</w:hyperlink>
      <w:r w:rsidR="00383E72">
        <w:rPr>
          <w:rFonts w:hint="eastAsia"/>
          <w:sz w:val="24"/>
          <w:szCs w:val="24"/>
        </w:rPr>
        <w:t>的</w:t>
      </w:r>
      <w:r w:rsidR="00383E72"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383E72">
        <w:rPr>
          <w:sz w:val="24"/>
          <w:szCs w:val="24"/>
        </w:rPr>
        <w:t>。让</w:t>
      </w:r>
      <w:hyperlink r:id="rId10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  <w:r w:rsidR="00383E72" w:rsidRPr="004D45DE">
          <w:rPr>
            <w:rStyle w:val="a3"/>
            <w:rFonts w:hint="eastAsia"/>
            <w:sz w:val="24"/>
            <w:szCs w:val="24"/>
          </w:rPr>
          <w:t>向</w:t>
        </w:r>
        <w:r w:rsidR="00383E72" w:rsidRPr="004D45DE">
          <w:rPr>
            <w:rStyle w:val="a3"/>
            <w:rFonts w:hint="eastAsia"/>
            <w:sz w:val="24"/>
            <w:szCs w:val="24"/>
          </w:rPr>
          <w:t>live.av365.cn</w:t>
        </w:r>
      </w:hyperlink>
      <w:r w:rsidR="00383E72">
        <w:rPr>
          <w:rFonts w:hint="eastAsia"/>
          <w:sz w:val="24"/>
          <w:szCs w:val="24"/>
        </w:rPr>
        <w:t>获取</w:t>
      </w:r>
      <w:r w:rsidR="00383E72">
        <w:rPr>
          <w:sz w:val="24"/>
          <w:szCs w:val="24"/>
        </w:rPr>
        <w:t>用户信息。</w:t>
      </w:r>
    </w:p>
    <w:p w:rsidR="00A140CB" w:rsidRDefault="00A140CB" w:rsidP="00EE15CD">
      <w:pPr>
        <w:pStyle w:val="o2"/>
      </w:pPr>
      <w:r>
        <w:rPr>
          <w:rFonts w:hint="eastAsia"/>
        </w:rPr>
        <w:t>HDPlayer</w:t>
      </w:r>
      <w:r>
        <w:rPr>
          <w:rFonts w:hint="eastAsia"/>
        </w:rPr>
        <w:t>登录过程</w:t>
      </w:r>
      <w:r>
        <w:rPr>
          <w:rFonts w:hint="eastAsia"/>
        </w:rPr>
        <w:t xml:space="preserve"> </w:t>
      </w:r>
    </w:p>
    <w:p w:rsidR="00924454" w:rsidRDefault="00A140CB" w:rsidP="00A140CB">
      <w:pPr>
        <w:pStyle w:val="o3"/>
      </w:pPr>
      <w:r>
        <w:t>play</w:t>
      </w:r>
    </w:p>
    <w:p w:rsidR="00EE15CD" w:rsidRDefault="00CB48B7" w:rsidP="00FC3A66">
      <w:pPr>
        <w:wordWrap w:val="0"/>
        <w:ind w:firstLine="420"/>
        <w:rPr>
          <w:sz w:val="24"/>
          <w:szCs w:val="24"/>
        </w:rPr>
      </w:pPr>
      <w:r>
        <w:rPr>
          <w:sz w:val="24"/>
          <w:szCs w:val="24"/>
        </w:rPr>
        <w:t>645</w:t>
      </w:r>
      <w:bookmarkStart w:id="0" w:name="_GoBack"/>
      <w:bookmarkEnd w:id="0"/>
      <w:r w:rsidR="00A140CB">
        <w:rPr>
          <w:sz w:val="24"/>
          <w:szCs w:val="24"/>
        </w:rPr>
        <w:t xml:space="preserve"> IsWxBrowser </w:t>
      </w:r>
      <w:r w:rsidR="00A140CB" w:rsidRPr="00A140CB">
        <w:rPr>
          <w:sz w:val="24"/>
          <w:szCs w:val="24"/>
        </w:rPr>
        <w:t>$this-&gt;getWxOpenId('key', $key);</w:t>
      </w:r>
      <w:r w:rsidR="00A140CB">
        <w:rPr>
          <w:sz w:val="24"/>
          <w:szCs w:val="24"/>
        </w:rPr>
        <w:t xml:space="preserve"> </w:t>
      </w:r>
      <w:r w:rsidR="00A140CB" w:rsidRPr="00A140CB">
        <w:rPr>
          <w:rFonts w:hint="eastAsia"/>
          <w:sz w:val="24"/>
          <w:szCs w:val="24"/>
        </w:rPr>
        <w:t>//</w:t>
      </w:r>
      <w:r w:rsidR="00A140CB" w:rsidRPr="00A140CB">
        <w:rPr>
          <w:rFonts w:hint="eastAsia"/>
          <w:sz w:val="24"/>
          <w:szCs w:val="24"/>
        </w:rPr>
        <w:t>如果是微信浏览器，就去获取微信的</w:t>
      </w:r>
      <w:r w:rsidR="00A140CB" w:rsidRPr="00A140CB">
        <w:rPr>
          <w:rFonts w:hint="eastAsia"/>
          <w:sz w:val="24"/>
          <w:szCs w:val="24"/>
        </w:rPr>
        <w:t>openid</w:t>
      </w:r>
    </w:p>
    <w:p w:rsidR="00A140CB" w:rsidRDefault="00A140CB" w:rsidP="00FC3A66">
      <w:pPr>
        <w:wordWrap w:val="0"/>
        <w:ind w:firstLine="420"/>
        <w:rPr>
          <w:rFonts w:hint="eastAsia"/>
          <w:sz w:val="24"/>
          <w:szCs w:val="24"/>
        </w:rPr>
      </w:pPr>
    </w:p>
    <w:p w:rsidR="00EE15CD" w:rsidRDefault="00EE15CD" w:rsidP="00FC3A66">
      <w:pPr>
        <w:wordWrap w:val="0"/>
        <w:ind w:firstLine="420"/>
        <w:rPr>
          <w:sz w:val="24"/>
          <w:szCs w:val="24"/>
        </w:rPr>
      </w:pPr>
    </w:p>
    <w:p w:rsidR="00A140CB" w:rsidRDefault="00A140CB" w:rsidP="00FC3A66">
      <w:pPr>
        <w:wordWrap w:val="0"/>
        <w:ind w:firstLine="420"/>
        <w:rPr>
          <w:sz w:val="24"/>
          <w:szCs w:val="24"/>
        </w:rPr>
      </w:pPr>
    </w:p>
    <w:p w:rsidR="00A140CB" w:rsidRPr="00EE15CD" w:rsidRDefault="00A140CB" w:rsidP="00FC3A66">
      <w:pPr>
        <w:wordWrap w:val="0"/>
        <w:ind w:firstLine="420"/>
        <w:rPr>
          <w:rFonts w:hint="eastAsia"/>
          <w:sz w:val="24"/>
          <w:szCs w:val="24"/>
        </w:rPr>
      </w:pPr>
    </w:p>
    <w:p w:rsidR="0027521C" w:rsidRDefault="008A32B7" w:rsidP="008A32B7">
      <w:pPr>
        <w:pStyle w:val="o1"/>
      </w:pPr>
      <w:r>
        <w:t>微信支付商户平台</w:t>
      </w:r>
    </w:p>
    <w:p w:rsidR="008A32B7" w:rsidRDefault="008A32B7" w:rsidP="008A32B7">
      <w:pPr>
        <w:pStyle w:val="a8"/>
        <w:spacing w:before="93"/>
      </w:pPr>
      <w:r w:rsidRPr="00E965F0">
        <w:t>\webapp\wxpay\Lib\Action\JsapiAction.class.php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:rsidR="0027521C" w:rsidRDefault="0027521C" w:rsidP="00FC3A66">
      <w:pPr>
        <w:wordWrap w:val="0"/>
        <w:rPr>
          <w:sz w:val="24"/>
          <w:szCs w:val="24"/>
        </w:rPr>
      </w:pPr>
    </w:p>
    <w:p w:rsidR="008A32B7" w:rsidRDefault="008A32B7" w:rsidP="008A32B7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 w:rsidRPr="00863319">
        <w:rPr>
          <w:rFonts w:hint="eastAsia"/>
          <w:sz w:val="24"/>
          <w:szCs w:val="24"/>
        </w:rPr>
        <w:t>支付授权目录</w:t>
      </w:r>
      <w:r>
        <w:rPr>
          <w:rFonts w:hint="eastAsia"/>
          <w:sz w:val="24"/>
          <w:szCs w:val="24"/>
        </w:rPr>
        <w:t>，设置</w:t>
      </w:r>
      <w:r>
        <w:rPr>
          <w:sz w:val="24"/>
          <w:szCs w:val="24"/>
        </w:rPr>
        <w:t>位置如下图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2B7" w:rsidRPr="008A32B7" w:rsidRDefault="008A32B7" w:rsidP="008A32B7">
      <w:pPr>
        <w:widowControl/>
        <w:jc w:val="left"/>
        <w:rPr>
          <w:rStyle w:val="ad"/>
        </w:rPr>
      </w:pPr>
      <w:r w:rsidRPr="008A32B7">
        <w:rPr>
          <w:rStyle w:val="ad"/>
          <w:rFonts w:hint="eastAsia"/>
        </w:rPr>
        <w:t>目前设置了四个支付授权目录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:rsidR="008A32B7" w:rsidRPr="00863319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2B7" w:rsidRDefault="008A32B7" w:rsidP="008A32B7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:rsidR="008A32B7" w:rsidRPr="002B4DA2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:rsidR="008A32B7" w:rsidRDefault="008A32B7" w:rsidP="008A32B7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:rsidR="008A32B7" w:rsidRDefault="008A32B7" w:rsidP="008A32B7">
      <w:pPr>
        <w:ind w:firstLine="420"/>
        <w:rPr>
          <w:sz w:val="24"/>
          <w:szCs w:val="24"/>
        </w:rPr>
      </w:pP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:rsidR="008A32B7" w:rsidRPr="00BB59A3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:rsidR="008A32B7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:rsidR="008A32B7" w:rsidRDefault="008A32B7" w:rsidP="008A32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:rsidR="008A32B7" w:rsidRDefault="008A32B7" w:rsidP="008A32B7">
      <w:pPr>
        <w:ind w:leftChars="200" w:left="420"/>
        <w:rPr>
          <w:sz w:val="24"/>
          <w:szCs w:val="24"/>
        </w:rPr>
      </w:pPr>
    </w:p>
    <w:p w:rsidR="008A32B7" w:rsidRPr="00B54186" w:rsidRDefault="008A32B7" w:rsidP="008A32B7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:rsidR="008A32B7" w:rsidRPr="00B54186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Pr="00B54186" w:rsidRDefault="008A32B7" w:rsidP="008A32B7">
      <w:pPr>
        <w:pStyle w:val="o2"/>
        <w:rPr>
          <w:kern w:val="0"/>
        </w:rPr>
      </w:pPr>
      <w:r w:rsidRPr="00D744ED">
        <w:rPr>
          <w:rFonts w:hint="eastAsia"/>
          <w:kern w:val="0"/>
        </w:rPr>
        <w:t>API</w:t>
      </w:r>
      <w:r w:rsidRPr="00D744ED">
        <w:rPr>
          <w:rFonts w:hint="eastAsia"/>
          <w:kern w:val="0"/>
        </w:rPr>
        <w:t>密钥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lastRenderedPageBreak/>
        <w:t>向服务端申请的秘钥，用于通信安全。</w:t>
      </w:r>
    </w:p>
    <w:p w:rsidR="008A32B7" w:rsidRDefault="008A32B7" w:rsidP="008A32B7">
      <w:pPr>
        <w:pStyle w:val="a8"/>
        <w:spacing w:before="93"/>
        <w:ind w:firstLine="480"/>
      </w:pPr>
      <w:r>
        <w:rPr>
          <w:rFonts w:hint="eastAsia"/>
          <w:noProof/>
        </w:rPr>
        <w:drawing>
          <wp:inline distT="0" distB="0" distL="0" distR="0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秘钥是一个字串存放在：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:rsidR="008A32B7" w:rsidRDefault="008A32B7" w:rsidP="008A32B7">
      <w:pPr>
        <w:pStyle w:val="o2"/>
      </w:pPr>
      <w:r>
        <w:rPr>
          <w:rFonts w:hint="eastAsia"/>
        </w:rPr>
        <w:t>业务逻辑</w:t>
      </w:r>
    </w:p>
    <w:p w:rsidR="008A32B7" w:rsidRDefault="008A32B7" w:rsidP="008A32B7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6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0557C6" w:rsidRDefault="000557C6" w:rsidP="008A32B7">
      <w:pPr>
        <w:rPr>
          <w:sz w:val="24"/>
          <w:szCs w:val="24"/>
        </w:rPr>
      </w:pPr>
    </w:p>
    <w:p w:rsidR="000557C6" w:rsidRPr="000557C6" w:rsidRDefault="000557C6" w:rsidP="008A32B7">
      <w:pPr>
        <w:rPr>
          <w:b/>
          <w:color w:val="C00000"/>
          <w:sz w:val="24"/>
          <w:szCs w:val="24"/>
        </w:rPr>
      </w:pPr>
      <w:r w:rsidRPr="000557C6">
        <w:rPr>
          <w:rFonts w:hint="eastAsia"/>
          <w:b/>
          <w:color w:val="C00000"/>
          <w:sz w:val="24"/>
          <w:szCs w:val="24"/>
        </w:rPr>
        <w:t>!</w:t>
      </w:r>
      <w:r w:rsidRPr="000557C6">
        <w:rPr>
          <w:rFonts w:hint="eastAsia"/>
          <w:b/>
          <w:color w:val="C00000"/>
          <w:sz w:val="24"/>
          <w:szCs w:val="24"/>
        </w:rPr>
        <w:t>警告</w:t>
      </w:r>
      <w:r w:rsidRPr="000557C6">
        <w:rPr>
          <w:rFonts w:hint="eastAsia"/>
          <w:b/>
          <w:color w:val="C00000"/>
          <w:sz w:val="24"/>
          <w:szCs w:val="24"/>
        </w:rPr>
        <w:t xml:space="preserve">! </w:t>
      </w:r>
      <w:r w:rsidRPr="000557C6"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 w:rsidRPr="000557C6">
        <w:rPr>
          <w:rFonts w:hint="eastAsia"/>
          <w:b/>
          <w:color w:val="C00000"/>
          <w:sz w:val="24"/>
          <w:szCs w:val="24"/>
        </w:rPr>
        <w:t>虽然文件名相同，但</w:t>
      </w:r>
      <w:r w:rsidRPr="000557C6">
        <w:rPr>
          <w:rFonts w:hint="eastAsia"/>
          <w:b/>
          <w:color w:val="C00000"/>
          <w:sz w:val="24"/>
          <w:szCs w:val="24"/>
        </w:rPr>
        <w:t>gotoPay()</w:t>
      </w:r>
      <w:r w:rsidRPr="000557C6">
        <w:rPr>
          <w:rFonts w:hint="eastAsia"/>
          <w:b/>
          <w:color w:val="C00000"/>
          <w:sz w:val="24"/>
          <w:szCs w:val="24"/>
        </w:rPr>
        <w:t>与</w:t>
      </w:r>
      <w:r w:rsidRPr="000557C6">
        <w:rPr>
          <w:rFonts w:hint="eastAsia"/>
          <w:b/>
          <w:color w:val="C00000"/>
          <w:sz w:val="24"/>
          <w:szCs w:val="24"/>
        </w:rPr>
        <w:t>gotoPayJs()</w:t>
      </w:r>
      <w:r w:rsidRPr="000557C6">
        <w:rPr>
          <w:rFonts w:hint="eastAsia"/>
          <w:b/>
          <w:color w:val="C00000"/>
          <w:sz w:val="24"/>
          <w:szCs w:val="24"/>
        </w:rPr>
        <w:t>的参数不同，</w:t>
      </w:r>
      <w:r w:rsidRPr="000557C6">
        <w:rPr>
          <w:rFonts w:hint="eastAsia"/>
          <w:b/>
          <w:color w:val="C00000"/>
          <w:sz w:val="24"/>
          <w:szCs w:val="24"/>
        </w:rPr>
        <w:t>live</w:t>
      </w:r>
      <w:r w:rsidRPr="000557C6">
        <w:rPr>
          <w:rFonts w:hint="eastAsia"/>
          <w:b/>
          <w:color w:val="C00000"/>
          <w:sz w:val="24"/>
          <w:szCs w:val="24"/>
        </w:rPr>
        <w:t>是</w:t>
      </w:r>
      <w:r w:rsidRPr="000557C6">
        <w:rPr>
          <w:rFonts w:hint="eastAsia"/>
          <w:b/>
          <w:color w:val="C00000"/>
          <w:sz w:val="24"/>
          <w:szCs w:val="24"/>
        </w:rPr>
        <w:t>json</w:t>
      </w:r>
      <w:r w:rsidRPr="000557C6">
        <w:rPr>
          <w:rFonts w:hint="eastAsia"/>
          <w:b/>
          <w:color w:val="C00000"/>
          <w:sz w:val="24"/>
          <w:szCs w:val="24"/>
        </w:rPr>
        <w:t>字串，</w:t>
      </w:r>
      <w:r w:rsidRPr="000557C6">
        <w:rPr>
          <w:rFonts w:hint="eastAsia"/>
          <w:b/>
          <w:color w:val="C00000"/>
          <w:sz w:val="24"/>
          <w:szCs w:val="24"/>
        </w:rPr>
        <w:t>www</w:t>
      </w:r>
      <w:r w:rsidRPr="000557C6">
        <w:rPr>
          <w:rFonts w:hint="eastAsia"/>
          <w:b/>
          <w:color w:val="C00000"/>
          <w:sz w:val="24"/>
          <w:szCs w:val="24"/>
        </w:rPr>
        <w:t>中是</w:t>
      </w:r>
      <w:r w:rsidRPr="000557C6">
        <w:rPr>
          <w:rFonts w:hint="eastAsia"/>
          <w:b/>
          <w:color w:val="C00000"/>
          <w:sz w:val="24"/>
          <w:szCs w:val="24"/>
        </w:rPr>
        <w:t>php</w:t>
      </w:r>
      <w:r w:rsidRPr="000557C6">
        <w:rPr>
          <w:rFonts w:hint="eastAsia"/>
          <w:b/>
          <w:color w:val="C00000"/>
          <w:sz w:val="24"/>
          <w:szCs w:val="24"/>
        </w:rPr>
        <w:t>数组！</w:t>
      </w:r>
    </w:p>
    <w:p w:rsidR="000557C6" w:rsidRPr="000557C6" w:rsidRDefault="000557C6" w:rsidP="008A32B7">
      <w:pPr>
        <w:rPr>
          <w:sz w:val="24"/>
          <w:szCs w:val="24"/>
        </w:rPr>
      </w:pPr>
    </w:p>
    <w:p w:rsidR="008A32B7" w:rsidRDefault="00E24217" w:rsidP="008A32B7">
      <w:pPr>
        <w:ind w:firstLine="420"/>
        <w:rPr>
          <w:sz w:val="24"/>
          <w:szCs w:val="24"/>
        </w:rPr>
      </w:pPr>
      <w:hyperlink r:id="rId17" w:history="1">
        <w:r w:rsidR="008A32B7" w:rsidRPr="00373B64">
          <w:rPr>
            <w:rStyle w:val="a3"/>
            <w:sz w:val="24"/>
            <w:szCs w:val="24"/>
          </w:rPr>
          <w:t>www.av365.cn</w:t>
        </w:r>
        <w:r w:rsidR="008A32B7" w:rsidRPr="00373B64">
          <w:rPr>
            <w:rStyle w:val="a3"/>
            <w:rFonts w:hint="eastAsia"/>
            <w:sz w:val="24"/>
            <w:szCs w:val="24"/>
          </w:rPr>
          <w:t>后</w:t>
        </w:r>
        <w:r w:rsidR="008A32B7" w:rsidRPr="00373B64">
          <w:rPr>
            <w:rStyle w:val="a3"/>
            <w:sz w:val="24"/>
            <w:szCs w:val="24"/>
          </w:rPr>
          <w:t>端</w:t>
        </w:r>
        <w:r w:rsidR="008A32B7" w:rsidRPr="00373B64">
          <w:rPr>
            <w:rStyle w:val="a3"/>
            <w:rFonts w:hint="eastAsia"/>
            <w:sz w:val="24"/>
            <w:szCs w:val="24"/>
          </w:rPr>
          <w:t>向</w:t>
        </w:r>
        <w:r w:rsidR="008A32B7" w:rsidRPr="00373B64">
          <w:rPr>
            <w:rStyle w:val="a3"/>
            <w:rFonts w:hint="eastAsia"/>
            <w:sz w:val="24"/>
            <w:szCs w:val="24"/>
          </w:rPr>
          <w:t>live.av365.cn</w:t>
        </w:r>
        <w:r w:rsidR="008A32B7" w:rsidRPr="00373B64">
          <w:rPr>
            <w:rStyle w:val="a3"/>
            <w:rFonts w:hint="eastAsia"/>
            <w:sz w:val="24"/>
            <w:szCs w:val="24"/>
          </w:rPr>
          <w:t>调用</w:t>
        </w:r>
        <w:r w:rsidR="008A32B7" w:rsidRPr="00373B64">
          <w:rPr>
            <w:rStyle w:val="a3"/>
            <w:rFonts w:hint="eastAsia"/>
            <w:sz w:val="24"/>
            <w:szCs w:val="24"/>
          </w:rPr>
          <w:t>/</w:t>
        </w:r>
        <w:r w:rsidR="008A32B7" w:rsidRPr="00373B64">
          <w:rPr>
            <w:rStyle w:val="a3"/>
            <w:sz w:val="24"/>
            <w:szCs w:val="24"/>
          </w:rPr>
          <w:t>wxpay.php/Jsapi/RemoteApply.html</w:t>
        </w:r>
      </w:hyperlink>
      <w:r w:rsidR="008A32B7">
        <w:rPr>
          <w:rFonts w:hint="eastAsia"/>
          <w:sz w:val="24"/>
          <w:szCs w:val="24"/>
        </w:rPr>
        <w:t>请</w:t>
      </w:r>
      <w:r w:rsidR="008A32B7">
        <w:rPr>
          <w:sz w:val="24"/>
          <w:szCs w:val="24"/>
        </w:rPr>
        <w:t>求支付</w:t>
      </w:r>
      <w:r w:rsidR="008A32B7">
        <w:rPr>
          <w:rFonts w:hint="eastAsia"/>
          <w:sz w:val="24"/>
          <w:szCs w:val="24"/>
        </w:rPr>
        <w:t>，</w:t>
      </w:r>
      <w:r w:rsidR="008A32B7">
        <w:rPr>
          <w:sz w:val="24"/>
          <w:szCs w:val="24"/>
        </w:rPr>
        <w:t>获取</w:t>
      </w:r>
      <w:r w:rsidR="008A32B7">
        <w:rPr>
          <w:rFonts w:hint="eastAsia"/>
          <w:sz w:val="24"/>
          <w:szCs w:val="24"/>
        </w:rPr>
        <w:t>临时</w:t>
      </w:r>
      <w:r w:rsidR="008A32B7">
        <w:rPr>
          <w:sz w:val="24"/>
          <w:szCs w:val="24"/>
        </w:rPr>
        <w:t>字串</w:t>
      </w:r>
      <w:r w:rsidR="008A32B7">
        <w:rPr>
          <w:rFonts w:hint="eastAsia"/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</w:t>
      </w:r>
      <w:r w:rsidR="008A32B7">
        <w:rPr>
          <w:sz w:val="24"/>
          <w:szCs w:val="24"/>
        </w:rPr>
        <w:t>再</w:t>
      </w:r>
      <w:r w:rsidR="008A32B7">
        <w:rPr>
          <w:rFonts w:hint="eastAsia"/>
          <w:sz w:val="24"/>
          <w:szCs w:val="24"/>
        </w:rPr>
        <w:t>引导</w:t>
      </w:r>
      <w:r w:rsidR="008A32B7">
        <w:rPr>
          <w:sz w:val="24"/>
          <w:szCs w:val="24"/>
        </w:rPr>
        <w:t>浏览器访问</w:t>
      </w:r>
      <w:r w:rsidR="008A32B7">
        <w:rPr>
          <w:rFonts w:hint="eastAsia"/>
          <w:sz w:val="24"/>
          <w:szCs w:val="24"/>
        </w:rPr>
        <w:t>live.av365.cn</w:t>
      </w:r>
      <w:r w:rsidR="008A32B7">
        <w:rPr>
          <w:rFonts w:hint="eastAsia"/>
          <w:sz w:val="24"/>
          <w:szCs w:val="24"/>
        </w:rPr>
        <w:t>的</w:t>
      </w:r>
      <w:r w:rsidR="008A32B7" w:rsidRPr="00F36CC1">
        <w:rPr>
          <w:sz w:val="24"/>
          <w:szCs w:val="24"/>
        </w:rPr>
        <w:t>/wxpay.php/Jsapi/h5js?t=</w:t>
      </w:r>
      <w:r w:rsidR="008A32B7">
        <w:rPr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。来</w:t>
      </w:r>
      <w:r w:rsidR="008A32B7">
        <w:rPr>
          <w:sz w:val="24"/>
          <w:szCs w:val="24"/>
        </w:rPr>
        <w:t>到支付页面。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 w:rsidRPr="00D829EE">
        <w:rPr>
          <w:sz w:val="24"/>
          <w:szCs w:val="24"/>
        </w:rPr>
        <w:t>notify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hyperlink r:id="rId18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JsapiAction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19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:rsidR="008A32B7" w:rsidRPr="00392A14" w:rsidRDefault="008A32B7" w:rsidP="008A32B7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:rsidR="008A32B7" w:rsidRPr="00392A14" w:rsidRDefault="008A32B7" w:rsidP="008A32B7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BA" w:rsidRDefault="00AF38BA" w:rsidP="00AF38BA">
      <w:pPr>
        <w:pStyle w:val="o3"/>
      </w:pPr>
      <w:r>
        <w:rPr>
          <w:rFonts w:hint="eastAsia"/>
        </w:rPr>
        <w:lastRenderedPageBreak/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:rsidR="00AF38BA" w:rsidRDefault="00AF38BA" w:rsidP="00AF38BA">
      <w:pPr>
        <w:pStyle w:val="a8"/>
        <w:numPr>
          <w:ilvl w:val="0"/>
          <w:numId w:val="5"/>
        </w:numPr>
        <w:spacing w:before="93"/>
        <w:ind w:firstLineChars="0"/>
      </w:pPr>
      <w:r>
        <w:t>入口</w:t>
      </w:r>
      <w:r w:rsidRPr="00AF38BA"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:rsidR="00AF38BA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 w:rsidRPr="00AF38BA">
        <w:t>/home.php/Home/</w:t>
      </w:r>
      <w:r>
        <w:rPr>
          <w:rFonts w:hint="eastAsia"/>
        </w:rPr>
        <w:t>rec</w:t>
      </w:r>
      <w:r w:rsidR="00B85800">
        <w:rPr>
          <w:rFonts w:hint="eastAsia"/>
        </w:rPr>
        <w:t>h</w:t>
      </w:r>
      <w:r>
        <w:rPr>
          <w:rFonts w:hint="eastAsia"/>
        </w:rPr>
        <w:t>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:rsidR="003E5040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 w:rsidRPr="00AF38BA">
        <w:t>/home.php/Home/</w:t>
      </w:r>
      <w:r>
        <w:rPr>
          <w:rFonts w:hint="eastAsia"/>
        </w:rPr>
        <w:t>rec</w:t>
      </w:r>
      <w:r w:rsidR="007A43ED">
        <w:rPr>
          <w:rFonts w:hint="eastAsia"/>
        </w:rPr>
        <w:t>h</w:t>
      </w:r>
      <w:r>
        <w:rPr>
          <w:rFonts w:hint="eastAsia"/>
        </w:rPr>
        <w:t>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 w:rsidR="001913B8">
        <w:t>二维码包括以下关键信息</w:t>
      </w:r>
      <w:r w:rsidR="001913B8">
        <w:rPr>
          <w:rFonts w:hint="eastAsia"/>
        </w:rPr>
        <w:t>：</w:t>
      </w:r>
      <w:r w:rsidR="001913B8">
        <w:rPr>
          <w:rFonts w:hint="eastAsia"/>
        </w:rPr>
        <w:br/>
      </w:r>
      <w:r w:rsidR="001913B8">
        <w:rPr>
          <w:rFonts w:hint="eastAsia"/>
        </w:rPr>
        <w:t>二维码验证通过后发起支付的地址：</w:t>
      </w:r>
      <w:r w:rsidR="001913B8">
        <w:rPr>
          <w:rFonts w:hint="eastAsia"/>
        </w:rPr>
        <w:t>payurl=rechargepay</w:t>
      </w:r>
      <w:r w:rsidR="001913B8">
        <w:br/>
      </w:r>
      <w:r w:rsidR="001913B8">
        <w:rPr>
          <w:rFonts w:hint="eastAsia"/>
        </w:rPr>
        <w:t>message</w:t>
      </w:r>
      <w:r w:rsidR="001913B8">
        <w:rPr>
          <w:rFonts w:hint="eastAsia"/>
        </w:rPr>
        <w:t>跟踪表里唯一标识此交易的字串：</w:t>
      </w:r>
      <w:r w:rsidR="001913B8">
        <w:rPr>
          <w:rFonts w:hint="eastAsia"/>
        </w:rPr>
        <w:t>t</w:t>
      </w:r>
      <w:r w:rsidR="001913B8">
        <w:br/>
      </w:r>
      <w:r w:rsidR="001913B8">
        <w:t>交易金额</w:t>
      </w:r>
      <w:r w:rsidR="001913B8">
        <w:rPr>
          <w:rFonts w:hint="eastAsia"/>
        </w:rPr>
        <w:t>：</w:t>
      </w:r>
      <w:r w:rsidR="001913B8">
        <w:rPr>
          <w:rFonts w:hint="eastAsia"/>
        </w:rPr>
        <w:t>fee</w:t>
      </w:r>
    </w:p>
    <w:p w:rsidR="00B25E26" w:rsidRDefault="007A43ED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前端收到二维码参数后，调用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 w:rsidR="00B25E26">
        <w:br/>
      </w:r>
      <w:r>
        <w:rPr>
          <w:rFonts w:hint="eastAsia"/>
        </w:rPr>
        <w:t>后端支持函数为：</w:t>
      </w:r>
      <w:r w:rsidR="00B25E26">
        <w:rPr>
          <w:rFonts w:hint="eastAsia"/>
        </w:rPr>
        <w:t xml:space="preserve">rechargePayCheck(), </w:t>
      </w:r>
      <w:r w:rsidR="00B25E26">
        <w:rPr>
          <w:rFonts w:hint="eastAsia"/>
        </w:rPr>
        <w:t>若支付完成返回：</w:t>
      </w:r>
      <w:r w:rsidR="00B25E26">
        <w:rPr>
          <w:rFonts w:hint="eastAsia"/>
        </w:rPr>
        <w:t>has=true</w:t>
      </w:r>
    </w:p>
    <w:p w:rsidR="001913B8" w:rsidRDefault="001913B8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</w:t>
      </w:r>
      <w:r w:rsidR="00B25E26">
        <w:rPr>
          <w:rFonts w:hint="eastAsia"/>
        </w:rPr>
        <w:t>，在手机端调用</w:t>
      </w:r>
      <w:r w:rsidR="00B25E26">
        <w:rPr>
          <w:rFonts w:hint="eastAsia"/>
        </w:rPr>
        <w:t>payurl</w:t>
      </w:r>
      <w:r w:rsidR="00B25E26">
        <w:rPr>
          <w:rFonts w:hint="eastAsia"/>
        </w:rPr>
        <w:t>即</w:t>
      </w:r>
      <w:r w:rsidR="00B25E26">
        <w:rPr>
          <w:rFonts w:hint="eastAsia"/>
        </w:rPr>
        <w:t>rechargepay</w:t>
      </w:r>
      <w:r w:rsidR="00B25E26">
        <w:rPr>
          <w:rFonts w:hint="eastAsia"/>
        </w:rPr>
        <w:t>，后者发起支付过程。</w:t>
      </w:r>
      <w:r w:rsidR="002E6C70" w:rsidRPr="002E6C70">
        <w:t>$payApi-&gt;gotoPay($para);</w:t>
      </w:r>
      <w:r w:rsidR="006A6BD1">
        <w:rPr>
          <w:rFonts w:hint="eastAsia"/>
        </w:rPr>
        <w:t xml:space="preserve"> </w:t>
      </w:r>
      <w:r w:rsidR="006A6BD1">
        <w:br/>
        <w:t>goto</w:t>
      </w:r>
      <w:r w:rsidR="006A6BD1">
        <w:rPr>
          <w:rFonts w:hint="eastAsia"/>
        </w:rPr>
        <w:t>Pay</w:t>
      </w:r>
      <w:r w:rsidR="006A6BD1">
        <w:rPr>
          <w:rFonts w:hint="eastAsia"/>
        </w:rPr>
        <w:t>位于</w:t>
      </w:r>
      <w:r w:rsidR="006A6BD1">
        <w:rPr>
          <w:rFonts w:hint="eastAsia"/>
        </w:rPr>
        <w:t>/webapp/wxpay/Lib/Action/JsapiAction.class.php</w:t>
      </w:r>
      <w:r w:rsidR="006A6BD1">
        <w:rPr>
          <w:rFonts w:hint="eastAsia"/>
        </w:rPr>
        <w:t>中</w:t>
      </w:r>
    </w:p>
    <w:p w:rsidR="001913B8" w:rsidRDefault="00EB232E" w:rsidP="00EB4E40">
      <w:pPr>
        <w:pStyle w:val="a8"/>
        <w:numPr>
          <w:ilvl w:val="0"/>
          <w:numId w:val="5"/>
        </w:numPr>
        <w:spacing w:before="93"/>
        <w:ind w:firstLineChars="0"/>
      </w:pPr>
      <w:r w:rsidRPr="002E6C70"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 w:rsidR="00EB4E40">
        <w:br/>
      </w:r>
      <w:r w:rsidRPr="00EB232E">
        <w:t>GetUrlContent($url, $p, false);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调用支付服务端，准备支付，获取服务端支付</w:t>
      </w:r>
      <w:r w:rsidR="00EB4E40">
        <w:rPr>
          <w:rFonts w:hint="eastAsia"/>
        </w:rPr>
        <w:t>token</w:t>
      </w:r>
      <w:r w:rsidR="00EB4E40">
        <w:rPr>
          <w:rFonts w:hint="eastAsia"/>
        </w:rPr>
        <w:t>：</w:t>
      </w:r>
      <w:r w:rsidR="00EB4E40">
        <w:rPr>
          <w:rFonts w:hint="eastAsia"/>
        </w:rPr>
        <w:br/>
      </w:r>
      <w:r w:rsidR="002E6C70" w:rsidRPr="002E6C70">
        <w:t>http://live.av365.cn/wxpay.php/Jsapi/RemoteApply.html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这里设置支付完成后，服务端回调请求端的地址，此例是</w:t>
      </w:r>
      <w:r w:rsidR="00EB4E40" w:rsidRPr="00EB4E40">
        <w:t>http://www.av365.cn/wxpay.php/Jsapi/notifyB</w:t>
      </w:r>
      <w:r w:rsidR="00EB4E40">
        <w:rPr>
          <w:rFonts w:hint="eastAsia"/>
        </w:rPr>
        <w:br/>
      </w:r>
      <w:r w:rsidR="00EB4E40">
        <w:rPr>
          <w:rFonts w:hint="eastAsia"/>
        </w:rPr>
        <w:t>跳转到：</w:t>
      </w:r>
      <w:r w:rsidR="00EB4E40" w:rsidRPr="00EB4E40">
        <w:t>http://live.av365.cn/wxpay.php/Jsapi/h5?t=</w:t>
      </w:r>
      <w:r w:rsidR="00EB4E40">
        <w:rPr>
          <w:rFonts w:hint="eastAsia"/>
        </w:rPr>
        <w:t>，</w:t>
      </w:r>
      <w:r w:rsidR="00EB4E40">
        <w:t>显示支付页面</w:t>
      </w:r>
    </w:p>
    <w:p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 w:rsidRPr="00EB4E40">
        <w:t>http://</w:t>
      </w:r>
      <w:r>
        <w:t>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</w:p>
    <w:p w:rsidR="00AF38BA" w:rsidRDefault="00AF38BA" w:rsidP="00AF38BA">
      <w:pPr>
        <w:pStyle w:val="o3"/>
      </w:pPr>
      <w:r>
        <w:rPr>
          <w:rFonts w:hint="eastAsia"/>
        </w:rPr>
        <w:lastRenderedPageBreak/>
        <w:t>微信浏览器内支付过程</w:t>
      </w:r>
    </w:p>
    <w:p w:rsidR="00AF38BA" w:rsidRDefault="00AF38BA" w:rsidP="00AF38BA">
      <w:pPr>
        <w:pStyle w:val="a8"/>
        <w:spacing w:before="93"/>
      </w:pPr>
    </w:p>
    <w:p w:rsidR="00AF38BA" w:rsidRDefault="00AF38BA" w:rsidP="00AF38BA">
      <w:pPr>
        <w:pStyle w:val="a8"/>
        <w:spacing w:before="93"/>
      </w:pPr>
    </w:p>
    <w:p w:rsidR="008A32B7" w:rsidRDefault="008A32B7" w:rsidP="008A32B7">
      <w:pPr>
        <w:pStyle w:val="o1"/>
      </w:pPr>
      <w:r>
        <w:t>微信jssdk</w:t>
      </w:r>
      <w:r>
        <w:rPr>
          <w:rFonts w:hint="eastAsia"/>
        </w:rPr>
        <w:t>(分享、图片传输、不跳页支付)</w:t>
      </w:r>
    </w:p>
    <w:p w:rsidR="008A32B7" w:rsidRDefault="008A32B7" w:rsidP="008A32B7">
      <w:pPr>
        <w:pStyle w:val="a8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:rsidR="008A32B7" w:rsidRDefault="008A32B7" w:rsidP="008A32B7">
      <w:pPr>
        <w:pStyle w:val="a8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:rsidR="008A32B7" w:rsidRDefault="008A32B7" w:rsidP="008A32B7">
      <w:pPr>
        <w:pStyle w:val="a8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:rsidR="00461BD9" w:rsidRPr="008A32B7" w:rsidRDefault="00461BD9">
      <w:pPr>
        <w:rPr>
          <w:sz w:val="24"/>
          <w:szCs w:val="24"/>
        </w:rPr>
      </w:pPr>
    </w:p>
    <w:p w:rsidR="001626DC" w:rsidRDefault="00772B77" w:rsidP="00164A50">
      <w:pPr>
        <w:pStyle w:val="o1"/>
      </w:pPr>
      <w:r>
        <w:rPr>
          <w:rFonts w:hint="eastAsia"/>
        </w:rPr>
        <w:t>公众号菜单</w:t>
      </w:r>
    </w:p>
    <w:p w:rsidR="001626DC" w:rsidRDefault="000B2E28">
      <w:pPr>
        <w:rPr>
          <w:sz w:val="24"/>
          <w:szCs w:val="24"/>
        </w:rPr>
      </w:pPr>
      <w:r w:rsidRPr="000B2E28">
        <w:rPr>
          <w:rFonts w:hint="eastAsia"/>
          <w:sz w:val="24"/>
          <w:szCs w:val="24"/>
        </w:rPr>
        <w:t>/webapp/WeiXinHaoAction.php</w:t>
      </w:r>
      <w:r w:rsidRPr="000B2E28">
        <w:rPr>
          <w:rFonts w:hint="eastAsia"/>
          <w:sz w:val="24"/>
          <w:szCs w:val="24"/>
        </w:rPr>
        <w:t>里调用到了</w:t>
      </w:r>
      <w:r w:rsidRPr="000B2E28">
        <w:rPr>
          <w:sz w:val="24"/>
          <w:szCs w:val="24"/>
        </w:rPr>
        <w:t>/public/WxMenu.class.php</w:t>
      </w:r>
    </w:p>
    <w:p w:rsidR="000B2E28" w:rsidRDefault="000B2E28">
      <w:pPr>
        <w:rPr>
          <w:sz w:val="24"/>
          <w:szCs w:val="24"/>
        </w:rPr>
      </w:pPr>
      <w:r w:rsidRPr="000B2E28">
        <w:rPr>
          <w:sz w:val="24"/>
          <w:szCs w:val="24"/>
        </w:rPr>
        <w:t>http://www.av365.cn/home.php/WeiXinHao/menu</w:t>
      </w:r>
      <w:r w:rsidR="00A70D82">
        <w:rPr>
          <w:sz w:val="24"/>
          <w:szCs w:val="24"/>
        </w:rPr>
        <w:t>做菜单管理</w:t>
      </w:r>
    </w:p>
    <w:p w:rsidR="00A70D82" w:rsidRDefault="00693596" w:rsidP="00693596">
      <w:pPr>
        <w:pStyle w:val="o1"/>
      </w:pPr>
      <w:r>
        <w:t>微信</w:t>
      </w:r>
      <w:r>
        <w:rPr>
          <w:rFonts w:hint="eastAsia"/>
        </w:rPr>
        <w:t>web开发者工具</w:t>
      </w:r>
    </w:p>
    <w:p w:rsidR="00693596" w:rsidRDefault="00693596" w:rsidP="00693596">
      <w:pPr>
        <w:pStyle w:val="a8"/>
        <w:spacing w:before="93"/>
      </w:pPr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</w:t>
      </w:r>
    </w:p>
    <w:p w:rsidR="00693596" w:rsidRDefault="00693596" w:rsidP="00693596">
      <w:pPr>
        <w:pStyle w:val="a8"/>
        <w:spacing w:before="93"/>
        <w:ind w:firstLine="480"/>
      </w:pPr>
      <w:r w:rsidRPr="00693596">
        <w:rPr>
          <w:noProof/>
        </w:rPr>
        <w:drawing>
          <wp:inline distT="0" distB="0" distL="0" distR="0">
            <wp:extent cx="1504950" cy="2768873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96" w:rsidRDefault="00693596" w:rsidP="00693596">
      <w:pPr>
        <w:pStyle w:val="o1"/>
      </w:pPr>
      <w:r>
        <w:lastRenderedPageBreak/>
        <w:t>微信服务网关live</w:t>
      </w:r>
      <w:r>
        <w:rPr>
          <w:rFonts w:hint="eastAsia"/>
        </w:rPr>
        <w:t>.av365.cn</w:t>
      </w:r>
    </w:p>
    <w:p w:rsidR="00693596" w:rsidRDefault="00693596" w:rsidP="00693596">
      <w:pPr>
        <w:pStyle w:val="a8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:rsidR="00B41361" w:rsidRDefault="00B41361" w:rsidP="00693596">
      <w:pPr>
        <w:pStyle w:val="a8"/>
        <w:spacing w:before="93"/>
      </w:pPr>
      <w:r>
        <w:rPr>
          <w:rFonts w:hint="eastAsia"/>
        </w:rPr>
        <w:t>但这些目标目前似乎实现得不好。</w:t>
      </w:r>
    </w:p>
    <w:p w:rsidR="00B41361" w:rsidRDefault="00B41361" w:rsidP="00B41361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:rsidR="00B41361" w:rsidRDefault="00B41361" w:rsidP="00B41361">
      <w:pPr>
        <w:pStyle w:val="a8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:rsidR="00B41361" w:rsidRDefault="00B41361" w:rsidP="00B41361">
      <w:pPr>
        <w:pStyle w:val="a8"/>
        <w:spacing w:before="93"/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4" w:history="1">
        <w:r w:rsidRPr="00BF1EA3">
          <w:rPr>
            <w:rStyle w:val="a3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:rsidR="00B41361" w:rsidRDefault="00B41361" w:rsidP="00B41361">
      <w:pPr>
        <w:pStyle w:val="a8"/>
        <w:spacing w:before="93"/>
      </w:pPr>
      <w:r w:rsidRPr="008E7F3A">
        <w:t>av2_wxlog</w:t>
      </w:r>
      <w:r>
        <w:t xml:space="preserve">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:rsidR="00B41361" w:rsidRPr="002E68E5" w:rsidRDefault="00B41361" w:rsidP="00B41361">
      <w:pPr>
        <w:pStyle w:val="a8"/>
        <w:spacing w:before="93"/>
        <w:rPr>
          <w:kern w:val="0"/>
        </w:rPr>
      </w:pPr>
      <w:r w:rsidRPr="0055517D">
        <w:rPr>
          <w:kern w:val="0"/>
        </w:rPr>
        <w:t>av2_wxmsg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:rsidR="00B41361" w:rsidRDefault="00B41361" w:rsidP="00B41361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`id` int(11) NOT NULL auto_increment,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:rsidR="00B41361" w:rsidRDefault="00B41361" w:rsidP="00B41361">
      <w:pPr>
        <w:wordWrap w:val="0"/>
        <w:rPr>
          <w:sz w:val="24"/>
          <w:szCs w:val="24"/>
        </w:rPr>
      </w:pP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:rsidR="00B41361" w:rsidRDefault="00B41361" w:rsidP="00B41361">
      <w:pPr>
        <w:wordWrap w:val="0"/>
        <w:rPr>
          <w:sz w:val="24"/>
          <w:szCs w:val="24"/>
        </w:rPr>
      </w:pP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lastRenderedPageBreak/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:rsidR="00B41361" w:rsidRPr="00461BD9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 w:rsidRPr="008936E3"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2018\u7528\u6237\u9881\u5956\u76db\u5178\u54c1\u724c\u65b0\u5f62\u8c61\u53d1\u5e03\u4f1a","owner":"112058"}}</w:t>
      </w: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，web回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select关键</w:t>
      </w:r>
      <w:r>
        <w:rPr>
          <w:rFonts w:ascii="宋体" w:eastAsia="宋体" w:hAnsi="宋体"/>
          <w:sz w:val="24"/>
          <w:szCs w:val="24"/>
        </w:rPr>
        <w:t>字。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用作自身逻辑处理。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:rsidR="00B41361" w:rsidRPr="00B41361" w:rsidRDefault="00B41361" w:rsidP="00B41361">
      <w:pPr>
        <w:pStyle w:val="a8"/>
        <w:spacing w:before="93"/>
      </w:pPr>
    </w:p>
    <w:p w:rsidR="00B41361" w:rsidRPr="00B41361" w:rsidRDefault="00B41361" w:rsidP="00B41361">
      <w:pPr>
        <w:pStyle w:val="a8"/>
        <w:spacing w:before="93"/>
      </w:pPr>
    </w:p>
    <w:sectPr w:rsidR="00B41361" w:rsidRPr="00B41361" w:rsidSect="0064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217" w:rsidRDefault="00E24217" w:rsidP="00EE15CD">
      <w:r>
        <w:separator/>
      </w:r>
    </w:p>
  </w:endnote>
  <w:endnote w:type="continuationSeparator" w:id="0">
    <w:p w:rsidR="00E24217" w:rsidRDefault="00E24217" w:rsidP="00EE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217" w:rsidRDefault="00E24217" w:rsidP="00EE15CD">
      <w:r>
        <w:separator/>
      </w:r>
    </w:p>
  </w:footnote>
  <w:footnote w:type="continuationSeparator" w:id="0">
    <w:p w:rsidR="00E24217" w:rsidRDefault="00E24217" w:rsidP="00EE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B5"/>
    <w:multiLevelType w:val="hybridMultilevel"/>
    <w:tmpl w:val="10D6320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259"/>
    <w:rsid w:val="00005A88"/>
    <w:rsid w:val="000557C6"/>
    <w:rsid w:val="000B2E28"/>
    <w:rsid w:val="000D2674"/>
    <w:rsid w:val="00120511"/>
    <w:rsid w:val="00137259"/>
    <w:rsid w:val="001626DC"/>
    <w:rsid w:val="00164A50"/>
    <w:rsid w:val="00180111"/>
    <w:rsid w:val="001913B8"/>
    <w:rsid w:val="00202BE3"/>
    <w:rsid w:val="00214C4F"/>
    <w:rsid w:val="0027521C"/>
    <w:rsid w:val="002E6C70"/>
    <w:rsid w:val="00306836"/>
    <w:rsid w:val="003259F6"/>
    <w:rsid w:val="00356FED"/>
    <w:rsid w:val="00383E72"/>
    <w:rsid w:val="003E5040"/>
    <w:rsid w:val="003F3460"/>
    <w:rsid w:val="004429C9"/>
    <w:rsid w:val="00461BD9"/>
    <w:rsid w:val="00475CBE"/>
    <w:rsid w:val="004C221E"/>
    <w:rsid w:val="00525348"/>
    <w:rsid w:val="00525C81"/>
    <w:rsid w:val="0053532D"/>
    <w:rsid w:val="00581B2E"/>
    <w:rsid w:val="005C17CC"/>
    <w:rsid w:val="00611DE4"/>
    <w:rsid w:val="006175FB"/>
    <w:rsid w:val="00645A00"/>
    <w:rsid w:val="00657056"/>
    <w:rsid w:val="00681CA6"/>
    <w:rsid w:val="00693596"/>
    <w:rsid w:val="006A2CA0"/>
    <w:rsid w:val="006A6BD1"/>
    <w:rsid w:val="006D1CFE"/>
    <w:rsid w:val="007543C2"/>
    <w:rsid w:val="00772B77"/>
    <w:rsid w:val="007A3D12"/>
    <w:rsid w:val="007A43ED"/>
    <w:rsid w:val="007E138E"/>
    <w:rsid w:val="00880877"/>
    <w:rsid w:val="008A32B7"/>
    <w:rsid w:val="008A7A28"/>
    <w:rsid w:val="00924454"/>
    <w:rsid w:val="009315DD"/>
    <w:rsid w:val="00965845"/>
    <w:rsid w:val="009B235C"/>
    <w:rsid w:val="00A03AAC"/>
    <w:rsid w:val="00A140CB"/>
    <w:rsid w:val="00A25185"/>
    <w:rsid w:val="00A70D82"/>
    <w:rsid w:val="00A7633C"/>
    <w:rsid w:val="00AF38BA"/>
    <w:rsid w:val="00B049E5"/>
    <w:rsid w:val="00B25E26"/>
    <w:rsid w:val="00B41361"/>
    <w:rsid w:val="00B85800"/>
    <w:rsid w:val="00CB48B7"/>
    <w:rsid w:val="00D0057F"/>
    <w:rsid w:val="00D15AEA"/>
    <w:rsid w:val="00D41BB7"/>
    <w:rsid w:val="00DA146E"/>
    <w:rsid w:val="00DE6D17"/>
    <w:rsid w:val="00E02E17"/>
    <w:rsid w:val="00E24217"/>
    <w:rsid w:val="00E52651"/>
    <w:rsid w:val="00EB232E"/>
    <w:rsid w:val="00EB4E40"/>
    <w:rsid w:val="00EE15CD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3D458"/>
  <w15:docId w15:val="{C7737EBA-4BF2-49EE-A7D5-9999FB69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85800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8580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85800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8580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8">
    <w:name w:val="首行缩进"/>
    <w:basedOn w:val="a"/>
    <w:link w:val="Char"/>
    <w:qFormat/>
    <w:rsid w:val="00B85800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9">
    <w:name w:val="List Paragraph"/>
    <w:basedOn w:val="a"/>
    <w:link w:val="aa"/>
    <w:uiPriority w:val="34"/>
    <w:qFormat/>
    <w:rsid w:val="00B85800"/>
    <w:pPr>
      <w:ind w:firstLineChars="200" w:firstLine="420"/>
    </w:pPr>
  </w:style>
  <w:style w:type="character" w:customStyle="1" w:styleId="Char">
    <w:name w:val="首行缩进 Char"/>
    <w:basedOn w:val="a0"/>
    <w:link w:val="a8"/>
    <w:rsid w:val="00B85800"/>
    <w:rPr>
      <w:spacing w:val="6"/>
      <w:sz w:val="24"/>
    </w:rPr>
  </w:style>
  <w:style w:type="paragraph" w:customStyle="1" w:styleId="o1">
    <w:name w:val="o标题1"/>
    <w:basedOn w:val="a9"/>
    <w:link w:val="o1Char"/>
    <w:qFormat/>
    <w:rsid w:val="00B85800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9"/>
    <w:next w:val="a8"/>
    <w:link w:val="o2Char"/>
    <w:qFormat/>
    <w:rsid w:val="00B85800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a">
    <w:name w:val="列表段落 字符"/>
    <w:basedOn w:val="a0"/>
    <w:link w:val="a9"/>
    <w:uiPriority w:val="34"/>
    <w:rsid w:val="00B85800"/>
  </w:style>
  <w:style w:type="character" w:customStyle="1" w:styleId="o1Char">
    <w:name w:val="o标题1 Char"/>
    <w:basedOn w:val="aa"/>
    <w:link w:val="o1"/>
    <w:rsid w:val="00B85800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9"/>
    <w:link w:val="o3Char"/>
    <w:qFormat/>
    <w:rsid w:val="00B85800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a"/>
    <w:link w:val="o2"/>
    <w:rsid w:val="00B85800"/>
    <w:rPr>
      <w:b/>
      <w:sz w:val="24"/>
      <w:szCs w:val="24"/>
    </w:rPr>
  </w:style>
  <w:style w:type="paragraph" w:customStyle="1" w:styleId="o4">
    <w:name w:val="o标题4"/>
    <w:basedOn w:val="a9"/>
    <w:link w:val="o4Char"/>
    <w:qFormat/>
    <w:rsid w:val="00B85800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a"/>
    <w:link w:val="o3"/>
    <w:rsid w:val="00B85800"/>
    <w:rPr>
      <w:b/>
      <w:sz w:val="24"/>
      <w:szCs w:val="24"/>
    </w:rPr>
  </w:style>
  <w:style w:type="paragraph" w:customStyle="1" w:styleId="o5">
    <w:name w:val="o标题5"/>
    <w:basedOn w:val="a9"/>
    <w:link w:val="o5Char"/>
    <w:qFormat/>
    <w:rsid w:val="00B85800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a"/>
    <w:link w:val="o4"/>
    <w:rsid w:val="00B85800"/>
    <w:rPr>
      <w:b/>
      <w:sz w:val="24"/>
      <w:szCs w:val="24"/>
    </w:rPr>
  </w:style>
  <w:style w:type="character" w:customStyle="1" w:styleId="o5Char">
    <w:name w:val="o标题5 Char"/>
    <w:basedOn w:val="aa"/>
    <w:link w:val="o5"/>
    <w:rsid w:val="00B85800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B85800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85800"/>
    <w:rPr>
      <w:rFonts w:ascii="Courier New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8A32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A32B7"/>
    <w:rPr>
      <w:sz w:val="18"/>
      <w:szCs w:val="18"/>
    </w:rPr>
  </w:style>
  <w:style w:type="character" w:styleId="ad">
    <w:name w:val="Strong"/>
    <w:basedOn w:val="a0"/>
    <w:uiPriority w:val="22"/>
    <w:qFormat/>
    <w:rsid w:val="008A32B7"/>
    <w:rPr>
      <w:b/>
      <w:bCs/>
    </w:rPr>
  </w:style>
  <w:style w:type="paragraph" w:styleId="ae">
    <w:name w:val="header"/>
    <w:basedOn w:val="a"/>
    <w:link w:val="af"/>
    <w:uiPriority w:val="99"/>
    <w:unhideWhenUsed/>
    <w:rsid w:val="00EE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15C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1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365.c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av365.cn&#30340;JsapiAction&#30340;notify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av365.c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av365.cn&#21518;&#31471;&#21521;live.av365.cn&#35843;&#29992;/wxpay.php/Jsapi/RemoteAppl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v365.cn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av365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v365.cn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www.av365.cn&#21521;live.av365.cn" TargetMode="External"/><Relationship Id="rId19" Type="http://schemas.openxmlformats.org/officeDocument/2006/relationships/hyperlink" Target="http://www.av365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9</Pages>
  <Words>993</Words>
  <Characters>5666</Characters>
  <Application>Microsoft Office Word</Application>
  <DocSecurity>0</DocSecurity>
  <Lines>47</Lines>
  <Paragraphs>13</Paragraphs>
  <ScaleCrop>false</ScaleCrop>
  <Company>www.deepinghost.com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Winter OU</cp:lastModifiedBy>
  <cp:revision>53</cp:revision>
  <dcterms:created xsi:type="dcterms:W3CDTF">2018-03-13T04:16:00Z</dcterms:created>
  <dcterms:modified xsi:type="dcterms:W3CDTF">2018-08-26T04:34:00Z</dcterms:modified>
</cp:coreProperties>
</file>