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B90E01" w:rsidRPr="000C4DD6" w:rsidRDefault="00B90E01" w:rsidP="00C538BA">
                            <w:pPr>
                              <w:snapToGrid w:val="0"/>
                              <w:jc w:val="center"/>
                            </w:pPr>
                            <w:r w:rsidRPr="000C4DD6">
                              <w:rPr>
                                <w:rFonts w:hint="eastAsia"/>
                              </w:rPr>
                              <w:t>储存服务</w:t>
                            </w:r>
                          </w:p>
                          <w:p w14:paraId="0B258643" w14:textId="77777777" w:rsidR="00B90E01" w:rsidRPr="000C4DD6" w:rsidRDefault="00B90E01"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B90E01" w:rsidRPr="000C4DD6" w:rsidRDefault="00B90E01" w:rsidP="00C538BA">
                      <w:pPr>
                        <w:snapToGrid w:val="0"/>
                        <w:jc w:val="center"/>
                      </w:pPr>
                      <w:r w:rsidRPr="000C4DD6">
                        <w:rPr>
                          <w:rFonts w:hint="eastAsia"/>
                        </w:rPr>
                        <w:t>储存服务</w:t>
                      </w:r>
                    </w:p>
                    <w:p w14:paraId="0B258643" w14:textId="77777777" w:rsidR="00B90E01" w:rsidRPr="000C4DD6" w:rsidRDefault="00B90E01"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B90E01" w:rsidRDefault="00B90E01" w:rsidP="00C538BA">
                              <w:pPr>
                                <w:jc w:val="center"/>
                              </w:pPr>
                              <w:r>
                                <w:t>收流服务</w:t>
                              </w:r>
                            </w:p>
                            <w:p w14:paraId="2876A4FF" w14:textId="77777777" w:rsidR="00B90E01" w:rsidRDefault="00B90E01"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B90E01" w:rsidRDefault="00B90E01" w:rsidP="00C538BA">
                              <w:pPr>
                                <w:jc w:val="center"/>
                              </w:pPr>
                              <w:r>
                                <w:t>收流服务</w:t>
                              </w:r>
                            </w:p>
                            <w:p w14:paraId="43B1C9B0" w14:textId="77777777" w:rsidR="00B90E01" w:rsidRDefault="00B90E01"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B90E01" w:rsidRDefault="00B90E01" w:rsidP="00C538BA">
                              <w:pPr>
                                <w:jc w:val="center"/>
                              </w:pPr>
                              <w:r>
                                <w:t>收流服务</w:t>
                              </w:r>
                            </w:p>
                            <w:p w14:paraId="0FFC583C" w14:textId="77777777" w:rsidR="00B90E01" w:rsidRDefault="00B90E01"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B90E01" w:rsidRDefault="00B90E01" w:rsidP="00C538BA">
                        <w:pPr>
                          <w:jc w:val="center"/>
                        </w:pPr>
                        <w:r>
                          <w:t>收流服务</w:t>
                        </w:r>
                      </w:p>
                      <w:p w14:paraId="2876A4FF" w14:textId="77777777" w:rsidR="00B90E01" w:rsidRDefault="00B90E01"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B90E01" w:rsidRDefault="00B90E01" w:rsidP="00C538BA">
                        <w:pPr>
                          <w:jc w:val="center"/>
                        </w:pPr>
                        <w:r>
                          <w:t>收流服务</w:t>
                        </w:r>
                      </w:p>
                      <w:p w14:paraId="43B1C9B0" w14:textId="77777777" w:rsidR="00B90E01" w:rsidRDefault="00B90E01"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B90E01" w:rsidRDefault="00B90E01" w:rsidP="00C538BA">
                        <w:pPr>
                          <w:jc w:val="center"/>
                        </w:pPr>
                        <w:r>
                          <w:t>收流服务</w:t>
                        </w:r>
                      </w:p>
                      <w:p w14:paraId="0FFC583C" w14:textId="77777777" w:rsidR="00B90E01" w:rsidRDefault="00B90E01"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B90E01" w:rsidRDefault="00B90E01" w:rsidP="00C538BA">
                              <w:pPr>
                                <w:jc w:val="center"/>
                              </w:pPr>
                              <w:r>
                                <w:rPr>
                                  <w:rFonts w:hint="eastAsia"/>
                                </w:rPr>
                                <w:t>点播</w:t>
                              </w:r>
                              <w:r>
                                <w:t>服务</w:t>
                              </w:r>
                            </w:p>
                            <w:p w14:paraId="4FA2F454" w14:textId="77777777" w:rsidR="00B90E01" w:rsidRDefault="00B90E01"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B90E01" w:rsidRDefault="00B90E01" w:rsidP="00C538BA">
                              <w:pPr>
                                <w:jc w:val="center"/>
                              </w:pPr>
                              <w:r>
                                <w:rPr>
                                  <w:rFonts w:hint="eastAsia"/>
                                </w:rPr>
                                <w:t>点播</w:t>
                              </w:r>
                              <w:r>
                                <w:t>服务</w:t>
                              </w:r>
                            </w:p>
                            <w:p w14:paraId="316F41C8" w14:textId="77777777" w:rsidR="00B90E01" w:rsidRDefault="00B90E01"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B90E01" w:rsidRDefault="00B90E01" w:rsidP="00C538BA">
                              <w:pPr>
                                <w:snapToGrid w:val="0"/>
                                <w:jc w:val="center"/>
                              </w:pPr>
                              <w:r>
                                <w:rPr>
                                  <w:rFonts w:hint="eastAsia"/>
                                </w:rPr>
                                <w:t>点播</w:t>
                              </w:r>
                              <w:r>
                                <w:t>服务</w:t>
                              </w:r>
                            </w:p>
                            <w:p w14:paraId="0FFFA9CC" w14:textId="77777777" w:rsidR="00B90E01" w:rsidRDefault="00B90E01"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B90E01" w:rsidRDefault="00B90E01" w:rsidP="00C538BA">
                        <w:pPr>
                          <w:jc w:val="center"/>
                        </w:pPr>
                        <w:r>
                          <w:rPr>
                            <w:rFonts w:hint="eastAsia"/>
                          </w:rPr>
                          <w:t>点播</w:t>
                        </w:r>
                        <w:r>
                          <w:t>服务</w:t>
                        </w:r>
                      </w:p>
                      <w:p w14:paraId="4FA2F454" w14:textId="77777777" w:rsidR="00B90E01" w:rsidRDefault="00B90E01"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B90E01" w:rsidRDefault="00B90E01" w:rsidP="00C538BA">
                        <w:pPr>
                          <w:jc w:val="center"/>
                        </w:pPr>
                        <w:r>
                          <w:rPr>
                            <w:rFonts w:hint="eastAsia"/>
                          </w:rPr>
                          <w:t>点播</w:t>
                        </w:r>
                        <w:r>
                          <w:t>服务</w:t>
                        </w:r>
                      </w:p>
                      <w:p w14:paraId="316F41C8" w14:textId="77777777" w:rsidR="00B90E01" w:rsidRDefault="00B90E01"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B90E01" w:rsidRDefault="00B90E01" w:rsidP="00C538BA">
                        <w:pPr>
                          <w:snapToGrid w:val="0"/>
                          <w:jc w:val="center"/>
                        </w:pPr>
                        <w:r>
                          <w:rPr>
                            <w:rFonts w:hint="eastAsia"/>
                          </w:rPr>
                          <w:t>点播</w:t>
                        </w:r>
                        <w:r>
                          <w:t>服务</w:t>
                        </w:r>
                      </w:p>
                      <w:p w14:paraId="0FFFA9CC" w14:textId="77777777" w:rsidR="00B90E01" w:rsidRDefault="00B90E01"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B90E01" w:rsidRDefault="00B90E01" w:rsidP="00C538BA">
                            <w:pPr>
                              <w:snapToGrid w:val="0"/>
                              <w:jc w:val="center"/>
                            </w:pPr>
                            <w:r>
                              <w:t>核心服务</w:t>
                            </w:r>
                          </w:p>
                          <w:p w14:paraId="34F549B5" w14:textId="77777777" w:rsidR="00B90E01" w:rsidRDefault="00B90E01"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B90E01" w:rsidRDefault="00B90E01" w:rsidP="00C538BA">
                      <w:pPr>
                        <w:snapToGrid w:val="0"/>
                        <w:jc w:val="center"/>
                      </w:pPr>
                      <w:r>
                        <w:t>核心服务</w:t>
                      </w:r>
                    </w:p>
                    <w:p w14:paraId="34F549B5" w14:textId="77777777" w:rsidR="00B90E01" w:rsidRDefault="00B90E01"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B90E01" w:rsidRDefault="00B90E01"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B90E01" w:rsidRDefault="00B90E01"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B90E01" w:rsidRDefault="00B90E01"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B90E01" w:rsidRDefault="00B90E01"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B90E01" w:rsidRDefault="00B90E01" w:rsidP="00C538BA">
                            <w:pPr>
                              <w:snapToGrid w:val="0"/>
                              <w:jc w:val="center"/>
                            </w:pPr>
                            <w:r>
                              <w:rPr>
                                <w:rFonts w:hint="eastAsia"/>
                              </w:rPr>
                              <w:t>前端服务</w:t>
                            </w:r>
                          </w:p>
                          <w:p w14:paraId="70C79A54" w14:textId="77777777" w:rsidR="00B90E01" w:rsidRDefault="00B90E01"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B90E01" w:rsidRDefault="00B90E01" w:rsidP="00C538BA">
                      <w:pPr>
                        <w:snapToGrid w:val="0"/>
                        <w:jc w:val="center"/>
                      </w:pPr>
                      <w:r>
                        <w:rPr>
                          <w:rFonts w:hint="eastAsia"/>
                        </w:rPr>
                        <w:t>前端服务</w:t>
                      </w:r>
                    </w:p>
                    <w:p w14:paraId="70C79A54" w14:textId="77777777" w:rsidR="00B90E01" w:rsidRDefault="00B90E01"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B90E01" w:rsidRDefault="00B90E01" w:rsidP="00C538BA">
                            <w:pPr>
                              <w:snapToGrid w:val="0"/>
                              <w:jc w:val="center"/>
                            </w:pPr>
                            <w:r>
                              <w:rPr>
                                <w:rFonts w:hint="eastAsia"/>
                              </w:rPr>
                              <w:t>前端服务</w:t>
                            </w:r>
                          </w:p>
                          <w:p w14:paraId="0F7B7CB5" w14:textId="77777777" w:rsidR="00B90E01" w:rsidRDefault="00B90E01"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B90E01" w:rsidRDefault="00B90E01" w:rsidP="00C538BA">
                      <w:pPr>
                        <w:snapToGrid w:val="0"/>
                        <w:jc w:val="center"/>
                      </w:pPr>
                      <w:r>
                        <w:rPr>
                          <w:rFonts w:hint="eastAsia"/>
                        </w:rPr>
                        <w:t>前端服务</w:t>
                      </w:r>
                    </w:p>
                    <w:p w14:paraId="0F7B7CB5" w14:textId="77777777" w:rsidR="00B90E01" w:rsidRDefault="00B90E01"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B90E01" w:rsidRDefault="00B90E01" w:rsidP="00C538BA">
                            <w:pPr>
                              <w:snapToGrid w:val="0"/>
                              <w:jc w:val="center"/>
                            </w:pPr>
                            <w:r>
                              <w:rPr>
                                <w:rFonts w:hint="eastAsia"/>
                              </w:rPr>
                              <w:t>前端服务</w:t>
                            </w:r>
                          </w:p>
                          <w:p w14:paraId="2DFF39AA" w14:textId="77777777" w:rsidR="00B90E01" w:rsidRDefault="00B90E01"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B90E01" w:rsidRDefault="00B90E01" w:rsidP="00C538BA">
                      <w:pPr>
                        <w:snapToGrid w:val="0"/>
                        <w:jc w:val="center"/>
                      </w:pPr>
                      <w:r>
                        <w:rPr>
                          <w:rFonts w:hint="eastAsia"/>
                        </w:rPr>
                        <w:t>前端服务</w:t>
                      </w:r>
                    </w:p>
                    <w:p w14:paraId="2DFF39AA" w14:textId="77777777" w:rsidR="00B90E01" w:rsidRDefault="00B90E01"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B90E01" w:rsidRDefault="00B90E01"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B90E01" w:rsidRDefault="00B90E01"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B90E01"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B90E01" w:rsidRDefault="00B90E01"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B90E01" w:rsidRDefault="00B90E01"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B90E01" w:rsidRDefault="00B90E01"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B90E01" w:rsidRDefault="00B90E01"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B90E01" w:rsidRDefault="00B90E01"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B90E01" w:rsidRDefault="00B90E01"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B90E01" w:rsidRDefault="00B90E01"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B90E01" w:rsidRDefault="00B90E01"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B90E01" w:rsidRDefault="00B90E01"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B90E01" w:rsidRDefault="00B90E01"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B90E01" w:rsidRDefault="00B90E01"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B90E01" w:rsidRDefault="00B90E01"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3CB7038A" w:rsidR="00791FC9" w:rsidRDefault="00791FC9" w:rsidP="00791FC9">
      <w:pPr>
        <w:pStyle w:val="a7"/>
        <w:spacing w:before="93"/>
      </w:pPr>
      <w:r>
        <w:rPr>
          <w:rFonts w:hint="eastAsia"/>
        </w:rPr>
        <w:t>S</w:t>
      </w:r>
      <w:r>
        <w:t>T_</w:t>
      </w:r>
      <w:r>
        <w:rPr>
          <w:rFonts w:hint="eastAsia"/>
        </w:rPr>
        <w:t>：后台统计功能。通常是定时执行</w:t>
      </w:r>
    </w:p>
    <w:p w14:paraId="540FA052" w14:textId="48C90DA9" w:rsidR="0091097D" w:rsidRPr="0091097D" w:rsidRDefault="0091097D" w:rsidP="00791FC9">
      <w:pPr>
        <w:pStyle w:val="a7"/>
        <w:spacing w:before="93"/>
      </w:pPr>
      <w:r>
        <w:rPr>
          <w:rFonts w:hint="eastAsia"/>
        </w:rPr>
        <w:t>MD</w:t>
      </w:r>
      <w:r>
        <w:t>_</w:t>
      </w:r>
      <w:r>
        <w:rPr>
          <w:rFonts w:hint="eastAsia"/>
        </w:rPr>
        <w:t>：</w:t>
      </w:r>
      <w:r w:rsidR="003D3C29">
        <w:rPr>
          <w:rFonts w:hint="eastAsia"/>
        </w:rPr>
        <w:t>能完成交互功能的公共模块。一般这些模块采用</w:t>
      </w:r>
      <w:r w:rsidR="003D3C29">
        <w:rPr>
          <w:rFonts w:hint="eastAsia"/>
        </w:rPr>
        <w:t>s</w:t>
      </w:r>
      <w:r w:rsidR="003D3C29">
        <w:t>essionid</w:t>
      </w:r>
      <w:r w:rsidR="003D3C29">
        <w:rPr>
          <w:rFonts w:hint="eastAsia"/>
        </w:rPr>
        <w:t>跟踪保证是内部调用。</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lastRenderedPageBreak/>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AC507D9"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73CB0FBB" w14:textId="7F08FB13" w:rsidR="00B90E01" w:rsidRDefault="00B90E01" w:rsidP="00B90E01">
      <w:pPr>
        <w:pStyle w:val="o3"/>
      </w:pPr>
      <w:r>
        <w:rPr>
          <w:rFonts w:hint="eastAsia"/>
        </w:rPr>
        <w:t>阿里云平台</w:t>
      </w:r>
    </w:p>
    <w:p w14:paraId="1694F646" w14:textId="3B37C381" w:rsidR="00B90E01" w:rsidRDefault="00B90E01" w:rsidP="00B90E01">
      <w:pPr>
        <w:pStyle w:val="a7"/>
        <w:spacing w:before="93"/>
        <w:rPr>
          <w:rFonts w:hint="eastAsia"/>
        </w:rPr>
      </w:pPr>
      <w:r>
        <w:rPr>
          <w:rFonts w:hint="eastAsia"/>
        </w:rPr>
        <w:t>推流到阿里云平台时，在收到推流和停止推流时，平台通过</w:t>
      </w:r>
      <w:r>
        <w:rPr>
          <w:rFonts w:hint="eastAsia"/>
        </w:rPr>
        <w:t>c</w:t>
      </w:r>
      <w:r>
        <w:t>allback</w:t>
      </w:r>
      <w:r>
        <w:rPr>
          <w:rFonts w:hint="eastAsia"/>
        </w:rPr>
        <w:t>更新流的状态。</w:t>
      </w:r>
    </w:p>
    <w:p w14:paraId="5BC7255F" w14:textId="68A9563A" w:rsidR="00674DFD" w:rsidRDefault="00B90E01" w:rsidP="00674DFD">
      <w:r>
        <w:rPr>
          <w:noProof/>
        </w:rPr>
        <w:lastRenderedPageBreak/>
        <w:drawing>
          <wp:inline distT="0" distB="0" distL="0" distR="0" wp14:anchorId="435DCD7B" wp14:editId="70D371E3">
            <wp:extent cx="5274310" cy="3098165"/>
            <wp:effectExtent l="0" t="0" r="2540" b="69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98165"/>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4B00B7B1" w:rsidR="00674DFD" w:rsidRDefault="00674DFD" w:rsidP="00674DFD">
      <w:pPr>
        <w:pStyle w:val="a7"/>
        <w:spacing w:before="93"/>
      </w:pPr>
      <w:r>
        <w:rPr>
          <w:rFonts w:hint="eastAsia"/>
        </w:rPr>
        <w:t>cut</w:t>
      </w:r>
      <w:r>
        <w:rPr>
          <w:rFonts w:hint="eastAsia"/>
        </w:rPr>
        <w:t>：要求</w:t>
      </w:r>
      <w:r w:rsidR="00B90E01">
        <w:rPr>
          <w:rFonts w:hint="eastAsia"/>
        </w:rPr>
        <w:t>收流端主动</w:t>
      </w:r>
      <w:r>
        <w:rPr>
          <w:rFonts w:hint="eastAsia"/>
        </w:rPr>
        <w:t>中断其推流。</w:t>
      </w:r>
    </w:p>
    <w:p w14:paraId="7593D00C" w14:textId="4CACFD7F" w:rsidR="00B90E01" w:rsidRDefault="00B90E01" w:rsidP="00674DFD">
      <w:pPr>
        <w:pStyle w:val="a7"/>
        <w:spacing w:before="93"/>
      </w:pPr>
      <w:r>
        <w:rPr>
          <w:rFonts w:hint="eastAsia"/>
        </w:rPr>
        <w:t>ban</w:t>
      </w:r>
      <w:r>
        <w:rPr>
          <w:rFonts w:hint="eastAsia"/>
        </w:rPr>
        <w:t>：要求收流端主动中断其推流并加入黑名单。</w:t>
      </w:r>
    </w:p>
    <w:p w14:paraId="2385D1B9" w14:textId="0722CB1E" w:rsidR="00B90E01" w:rsidRDefault="00B90E01" w:rsidP="00B90E01">
      <w:pPr>
        <w:pStyle w:val="o3"/>
      </w:pPr>
      <w:r>
        <w:rPr>
          <w:rFonts w:hint="eastAsia"/>
        </w:rPr>
        <w:t>s</w:t>
      </w:r>
      <w:r>
        <w:t>tatustime</w:t>
      </w:r>
    </w:p>
    <w:p w14:paraId="36F630BA" w14:textId="350EC093" w:rsidR="00B90E01" w:rsidRPr="00B90E01" w:rsidRDefault="00B90E01" w:rsidP="00B90E01">
      <w:pPr>
        <w:pStyle w:val="a7"/>
        <w:spacing w:before="93"/>
      </w:pPr>
      <w:r w:rsidRPr="00B90E01">
        <w:rPr>
          <w:rFonts w:hint="eastAsia"/>
        </w:rPr>
        <w:t>推流到阿里云平台时，在收到推流和停止推流时，平台通过</w:t>
      </w:r>
      <w:r w:rsidRPr="00B90E01">
        <w:rPr>
          <w:rFonts w:hint="eastAsia"/>
        </w:rPr>
        <w:t>c</w:t>
      </w:r>
      <w:r w:rsidRPr="00B90E01">
        <w:t>allback</w:t>
      </w:r>
      <w:r w:rsidRPr="00B90E01">
        <w:rPr>
          <w:rFonts w:hint="eastAsia"/>
        </w:rPr>
        <w:t>更新流的状态。</w:t>
      </w:r>
      <w:r w:rsidR="00C06C12">
        <w:rPr>
          <w:rFonts w:hint="eastAsia"/>
        </w:rPr>
        <w:t>由于开始</w:t>
      </w:r>
      <w:r w:rsidR="00C06C12">
        <w:rPr>
          <w:rFonts w:hint="eastAsia"/>
        </w:rPr>
        <w:t>/</w:t>
      </w:r>
      <w:r w:rsidR="00C06C12">
        <w:rPr>
          <w:rFonts w:hint="eastAsia"/>
        </w:rPr>
        <w:t>停止可能会乱序，某些监管软件会重复发送外部发送给服务器的</w:t>
      </w:r>
      <w:r w:rsidR="00C06C12">
        <w:rPr>
          <w:rFonts w:hint="eastAsia"/>
        </w:rPr>
        <w:t>URL</w:t>
      </w:r>
      <w:r w:rsidR="00C06C12">
        <w:rPr>
          <w:rFonts w:hint="eastAsia"/>
        </w:rPr>
        <w:t>请求。需要通过</w:t>
      </w:r>
      <w:r w:rsidR="00C06C12">
        <w:rPr>
          <w:rFonts w:hint="eastAsia"/>
        </w:rPr>
        <w:t>t</w:t>
      </w:r>
      <w:r w:rsidR="00C06C12">
        <w:t>atustime</w:t>
      </w:r>
      <w:r w:rsidR="00C06C12">
        <w:rPr>
          <w:rFonts w:hint="eastAsia"/>
        </w:rPr>
        <w:t>记录状态发送端发送状态时的时间戳，保证只处理时间戳增长的请求。</w:t>
      </w:r>
    </w:p>
    <w:p w14:paraId="5CD6EB61" w14:textId="77777777" w:rsidR="00B90E01" w:rsidRPr="00B90E01" w:rsidRDefault="00B90E01" w:rsidP="00B90E01">
      <w:pPr>
        <w:pStyle w:val="a7"/>
        <w:spacing w:before="93"/>
        <w:rPr>
          <w:rFonts w:hint="eastAsia"/>
        </w:rPr>
      </w:pP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lastRenderedPageBreak/>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255620F" w:rsidR="00486A06" w:rsidRDefault="00486A06" w:rsidP="005C2A3D">
      <w:pPr>
        <w:pStyle w:val="o3"/>
      </w:pPr>
      <w:r>
        <w:rPr>
          <w:rFonts w:hint="eastAsia"/>
        </w:rPr>
        <w:t>推送平台配置</w:t>
      </w:r>
      <w:r w:rsidR="002B2771">
        <w:rPr>
          <w:rFonts w:hint="eastAsia"/>
        </w:rPr>
        <w:t>category=</w:t>
      </w:r>
      <w:r w:rsidR="002B2771">
        <w:t>platform</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lastRenderedPageBreak/>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r w:rsidR="000C6965" w14:paraId="691C43DF" w14:textId="77777777" w:rsidTr="003D5D56">
        <w:tc>
          <w:tcPr>
            <w:tcW w:w="1526" w:type="dxa"/>
          </w:tcPr>
          <w:p w14:paraId="0983502C" w14:textId="5159C141" w:rsidR="000C6965" w:rsidRDefault="00E323B8" w:rsidP="003D5D56">
            <w:r>
              <w:rPr>
                <w:rFonts w:hint="eastAsia"/>
              </w:rPr>
              <w:t>p</w:t>
            </w:r>
            <w:r>
              <w:t>key</w:t>
            </w:r>
          </w:p>
        </w:tc>
        <w:tc>
          <w:tcPr>
            <w:tcW w:w="1417" w:type="dxa"/>
          </w:tcPr>
          <w:p w14:paraId="0DA74E34" w14:textId="77777777" w:rsidR="000C6965" w:rsidRDefault="000C6965" w:rsidP="003D5D56"/>
        </w:tc>
        <w:tc>
          <w:tcPr>
            <w:tcW w:w="5579" w:type="dxa"/>
          </w:tcPr>
          <w:p w14:paraId="666FC66D" w14:textId="6EAE6F29" w:rsidR="000C6965" w:rsidRDefault="00E323B8" w:rsidP="003D5D56">
            <w:r>
              <w:rPr>
                <w:rFonts w:hint="eastAsia"/>
              </w:rPr>
              <w:t>推流鉴权</w:t>
            </w:r>
            <w:r>
              <w:rPr>
                <w:rFonts w:hint="eastAsia"/>
              </w:rPr>
              <w:t>key</w:t>
            </w:r>
          </w:p>
        </w:tc>
      </w:tr>
      <w:tr w:rsidR="007A634A" w14:paraId="1C33CA5F" w14:textId="77777777" w:rsidTr="003D5D56">
        <w:tc>
          <w:tcPr>
            <w:tcW w:w="1526" w:type="dxa"/>
          </w:tcPr>
          <w:p w14:paraId="53DB2A3E" w14:textId="3537B7CA" w:rsidR="007A634A" w:rsidRDefault="007A634A" w:rsidP="003D5D56"/>
        </w:tc>
        <w:tc>
          <w:tcPr>
            <w:tcW w:w="1417" w:type="dxa"/>
          </w:tcPr>
          <w:p w14:paraId="19F075CD" w14:textId="77777777" w:rsidR="007A634A" w:rsidRDefault="007A634A" w:rsidP="003D5D56"/>
        </w:tc>
        <w:tc>
          <w:tcPr>
            <w:tcW w:w="5579" w:type="dxa"/>
          </w:tcPr>
          <w:p w14:paraId="38E3F4D1" w14:textId="4DB85F95" w:rsidR="007A634A" w:rsidRDefault="007A634A" w:rsidP="003D5D56"/>
        </w:tc>
      </w:tr>
      <w:tr w:rsidR="00C26854" w14:paraId="68B08706" w14:textId="77777777" w:rsidTr="003D5D56">
        <w:tc>
          <w:tcPr>
            <w:tcW w:w="1526" w:type="dxa"/>
          </w:tcPr>
          <w:p w14:paraId="63687E5E" w14:textId="35927FFF" w:rsidR="00C26854" w:rsidRDefault="00C26854" w:rsidP="003D5D56"/>
        </w:tc>
        <w:tc>
          <w:tcPr>
            <w:tcW w:w="1417" w:type="dxa"/>
          </w:tcPr>
          <w:p w14:paraId="3AC4D51F" w14:textId="77777777" w:rsidR="00C26854" w:rsidRDefault="00C26854" w:rsidP="003D5D56"/>
        </w:tc>
        <w:tc>
          <w:tcPr>
            <w:tcW w:w="5579" w:type="dxa"/>
          </w:tcPr>
          <w:p w14:paraId="2C30D6E3" w14:textId="77777777" w:rsidR="00C26854" w:rsidRDefault="00C26854" w:rsidP="003D5D56"/>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lastRenderedPageBreak/>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DD7C56E" w:rsid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9BDF602" w14:textId="25630CF0" w:rsidR="000C6965" w:rsidRDefault="000C6965" w:rsidP="000C6965">
      <w:pPr>
        <w:pStyle w:val="o4"/>
      </w:pPr>
      <w:r>
        <w:rPr>
          <w:rFonts w:hint="eastAsia"/>
        </w:rPr>
        <w:t xml:space="preserve">推流到阿里云 </w:t>
      </w:r>
      <w:r>
        <w:t>platform5</w:t>
      </w:r>
      <w:r>
        <w:rPr>
          <w:rFonts w:hint="eastAsia"/>
        </w:rPr>
        <w:t>配置</w:t>
      </w:r>
    </w:p>
    <w:p w14:paraId="63F42C5A" w14:textId="5EFC5B82" w:rsidR="000C6965" w:rsidRDefault="002B2771" w:rsidP="002B2771">
      <w:pPr>
        <w:pStyle w:val="Source"/>
      </w:pPr>
      <w:r w:rsidRPr="002B2771">
        <w:t>{"push":"rtmp://p2.av365.cn/live/%%stream%%?auth_key=%%key%%","pkey":"pRuDdhmY3k", "rtmp":"rtmp://v2.av365.cn/live/%%stream%%?auth_key=%%key%%", "hls":"http://v2.av365.cn/live/%%stream%%.m3u8?auth_key=%%key%%","cdnkey":"rP98yE"}</w:t>
      </w:r>
    </w:p>
    <w:p w14:paraId="2522D461" w14:textId="77777777" w:rsidR="000C6965" w:rsidRPr="000C6965" w:rsidRDefault="000C6965" w:rsidP="00A97AEC">
      <w:pPr>
        <w:pStyle w:val="Source"/>
      </w:pP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1EFF0C2" w14:textId="77777777" w:rsidR="00FA30F0" w:rsidRDefault="00FA30F0" w:rsidP="00527FBE">
            <w:r>
              <w:rPr>
                <w:rFonts w:hint="eastAsia"/>
              </w:rPr>
              <w:t>获取状态的端口</w:t>
            </w:r>
            <w:r w:rsidR="002B2771">
              <w:rPr>
                <w:rFonts w:hint="eastAsia"/>
              </w:rPr>
              <w:t>或平台代码</w:t>
            </w:r>
          </w:p>
          <w:p w14:paraId="5FA41624" w14:textId="20AFAEF8" w:rsidR="002B2771" w:rsidRDefault="002B2771" w:rsidP="00527FBE">
            <w:pPr>
              <w:rPr>
                <w:rFonts w:hint="eastAsia"/>
              </w:rPr>
            </w:pPr>
            <w:r>
              <w:rPr>
                <w:rFonts w:hint="eastAsia"/>
              </w:rPr>
              <w:t>5-</w:t>
            </w:r>
            <w:r>
              <w:rPr>
                <w:rFonts w:hint="eastAsia"/>
              </w:rPr>
              <w:t>阿里云边缘收流</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lastRenderedPageBreak/>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lastRenderedPageBreak/>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lastRenderedPageBreak/>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Pr="00F120C4" w:rsidRDefault="00AF7983" w:rsidP="003D5D56">
            <w:pPr>
              <w:rPr>
                <w:strike/>
              </w:rPr>
            </w:pPr>
            <w:r w:rsidRPr="00F120C4">
              <w:rPr>
                <w:rFonts w:hint="eastAsia"/>
                <w:strike/>
              </w:rPr>
              <w:t>show</w:t>
            </w:r>
            <w:r w:rsidRPr="00F120C4">
              <w:rPr>
                <w:strike/>
              </w:rPr>
              <w:t>C</w:t>
            </w:r>
            <w:r w:rsidR="0071146C" w:rsidRPr="00F120C4">
              <w:rPr>
                <w:strike/>
              </w:rPr>
              <w:t>over</w:t>
            </w:r>
          </w:p>
        </w:tc>
        <w:tc>
          <w:tcPr>
            <w:tcW w:w="1417" w:type="dxa"/>
          </w:tcPr>
          <w:p w14:paraId="36EB92FC" w14:textId="77777777" w:rsidR="0071146C" w:rsidRDefault="0071146C" w:rsidP="003D5D56"/>
        </w:tc>
        <w:tc>
          <w:tcPr>
            <w:tcW w:w="5812" w:type="dxa"/>
          </w:tcPr>
          <w:p w14:paraId="06729DF3" w14:textId="10712241" w:rsidR="0071146C" w:rsidRDefault="00C13E05" w:rsidP="00702B0F">
            <w:r>
              <w:rPr>
                <w:rFonts w:hint="eastAsia"/>
              </w:rPr>
              <w:t>是否显示频道封面：</w:t>
            </w:r>
            <w:r>
              <w:rPr>
                <w:rFonts w:hint="eastAsia"/>
              </w:rPr>
              <w:t>1-</w:t>
            </w:r>
            <w:r>
              <w:rPr>
                <w:rFonts w:hint="eastAsia"/>
              </w:rPr>
              <w:t>显示</w:t>
            </w:r>
            <w:r w:rsidR="00F120C4">
              <w:rPr>
                <w:rFonts w:hint="eastAsia"/>
              </w:rPr>
              <w:t>，停用</w:t>
            </w:r>
            <w:r w:rsidR="00F120C4">
              <w:rPr>
                <w:rFonts w:hint="eastAsia"/>
              </w:rPr>
              <w:t>2</w:t>
            </w:r>
            <w:r w:rsidR="00F120C4">
              <w:t>020-04-05</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r w:rsidR="009C31BD" w14:paraId="4D7FAD3D" w14:textId="77777777" w:rsidTr="006B55B7">
        <w:tc>
          <w:tcPr>
            <w:tcW w:w="1526" w:type="dxa"/>
          </w:tcPr>
          <w:p w14:paraId="67BFC53E" w14:textId="7AF3F807" w:rsidR="009C31BD" w:rsidRDefault="009C31BD" w:rsidP="003D5D56">
            <w:r>
              <w:rPr>
                <w:rFonts w:hint="eastAsia"/>
              </w:rPr>
              <w:lastRenderedPageBreak/>
              <w:t>chatRe</w:t>
            </w:r>
            <w:r>
              <w:t>view</w:t>
            </w:r>
          </w:p>
        </w:tc>
        <w:tc>
          <w:tcPr>
            <w:tcW w:w="1417" w:type="dxa"/>
          </w:tcPr>
          <w:p w14:paraId="42FED6B5" w14:textId="77777777" w:rsidR="009C31BD" w:rsidRDefault="009C31BD" w:rsidP="003D5D56"/>
        </w:tc>
        <w:tc>
          <w:tcPr>
            <w:tcW w:w="5812" w:type="dxa"/>
          </w:tcPr>
          <w:p w14:paraId="457FA8E8" w14:textId="64F77210" w:rsidR="009C31BD" w:rsidRDefault="009C31BD" w:rsidP="00702B0F">
            <w:r>
              <w:rPr>
                <w:rFonts w:hint="eastAsia"/>
              </w:rPr>
              <w:t>1-</w:t>
            </w:r>
            <w:r>
              <w:rPr>
                <w:rFonts w:hint="eastAsia"/>
              </w:rPr>
              <w:t>聊天信息审核后发布，</w:t>
            </w:r>
            <w:r>
              <w:rPr>
                <w:rFonts w:hint="eastAsia"/>
              </w:rPr>
              <w:t>0-</w:t>
            </w:r>
            <w:r w:rsidR="009D4D4E">
              <w:rPr>
                <w:rFonts w:hint="eastAsia"/>
              </w:rPr>
              <w:t>直接发布</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8A6D613" w14:textId="49DC9251" w:rsidR="00215E8E" w:rsidRDefault="00215E8E" w:rsidP="005C2A3D">
      <w:pPr>
        <w:pStyle w:val="o2"/>
      </w:pPr>
      <w:r>
        <w:rPr>
          <w:rFonts w:hint="eastAsia"/>
        </w:rPr>
        <w:t xml:space="preserve">频道扩展信息 </w:t>
      </w:r>
      <w:r>
        <w:t>channelext</w:t>
      </w:r>
    </w:p>
    <w:p w14:paraId="2DE61A86" w14:textId="77EAD8D5" w:rsidR="00215E8E" w:rsidRDefault="00215E8E" w:rsidP="00215E8E">
      <w:pPr>
        <w:pStyle w:val="a7"/>
        <w:spacing w:before="93"/>
      </w:pPr>
      <w:r>
        <w:rPr>
          <w:rFonts w:hint="eastAsia"/>
        </w:rPr>
        <w:t>目前只存放频道封面信息</w:t>
      </w:r>
    </w:p>
    <w:p w14:paraId="078D574C" w14:textId="51CB358F" w:rsidR="00215E8E" w:rsidRPr="00215E8E" w:rsidRDefault="00215E8E" w:rsidP="00215E8E">
      <w:pPr>
        <w:pStyle w:val="af"/>
      </w:pPr>
      <w:r>
        <w:rPr>
          <w:noProof/>
        </w:rPr>
        <w:drawing>
          <wp:inline distT="0" distB="0" distL="0" distR="0" wp14:anchorId="7BD292AD" wp14:editId="5851EDFC">
            <wp:extent cx="4876190" cy="2066667"/>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190" cy="2066667"/>
                    </a:xfrm>
                    <a:prstGeom prst="rect">
                      <a:avLst/>
                    </a:prstGeom>
                  </pic:spPr>
                </pic:pic>
              </a:graphicData>
            </a:graphic>
          </wp:inline>
        </w:drawing>
      </w:r>
    </w:p>
    <w:p w14:paraId="0FE196C0" w14:textId="365226CA" w:rsidR="001C22A6" w:rsidRDefault="001C22A6" w:rsidP="00215E8E">
      <w:pPr>
        <w:pStyle w:val="o2"/>
        <w:keepNext/>
      </w:pPr>
      <w:r>
        <w:lastRenderedPageBreak/>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lastRenderedPageBreak/>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lastRenderedPageBreak/>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lastRenderedPageBreak/>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lastRenderedPageBreak/>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6B98CE77" w:rsidR="004F1C36" w:rsidRDefault="00215E8E" w:rsidP="00215E8E">
      <w:pPr>
        <w:pStyle w:val="o2"/>
      </w:pPr>
      <w:r>
        <w:rPr>
          <w:rFonts w:hint="eastAsia"/>
        </w:rPr>
        <w:t xml:space="preserve">系统公告 </w:t>
      </w:r>
      <w:r>
        <w:t>notice</w:t>
      </w:r>
    </w:p>
    <w:p w14:paraId="26F73DD3" w14:textId="311886FA" w:rsidR="00215E8E" w:rsidRDefault="00215E8E" w:rsidP="00215E8E">
      <w:pPr>
        <w:pStyle w:val="a7"/>
        <w:spacing w:before="93"/>
      </w:pPr>
      <w:r>
        <w:rPr>
          <w:rFonts w:hint="eastAsia"/>
        </w:rPr>
        <w:t>目前只在</w:t>
      </w:r>
      <w:r>
        <w:rPr>
          <w:rFonts w:hint="eastAsia"/>
        </w:rPr>
        <w:t>id</w:t>
      </w:r>
      <w:r>
        <w:t>=1</w:t>
      </w:r>
      <w:r>
        <w:rPr>
          <w:rFonts w:hint="eastAsia"/>
        </w:rPr>
        <w:t>记录系统公告，管理界面只修改不会新建记录。</w:t>
      </w:r>
    </w:p>
    <w:p w14:paraId="6C2E7B00" w14:textId="15061F9B" w:rsidR="00215E8E" w:rsidRPr="00215E8E" w:rsidRDefault="00215E8E" w:rsidP="00215E8E">
      <w:pPr>
        <w:pStyle w:val="af"/>
      </w:pPr>
      <w:r>
        <w:rPr>
          <w:noProof/>
        </w:rPr>
        <w:drawing>
          <wp:inline distT="0" distB="0" distL="0" distR="0" wp14:anchorId="2D3C2AB8" wp14:editId="783FAAA2">
            <wp:extent cx="4647619" cy="1714286"/>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7619" cy="1714286"/>
                    </a:xfrm>
                    <a:prstGeom prst="rect">
                      <a:avLst/>
                    </a:prstGeom>
                  </pic:spPr>
                </pic:pic>
              </a:graphicData>
            </a:graphic>
          </wp:inline>
        </w:drawing>
      </w:r>
    </w:p>
    <w:p w14:paraId="0EC22ECE" w14:textId="7AD86E13" w:rsidR="00215E8E" w:rsidRDefault="002C2772" w:rsidP="002C2772">
      <w:pPr>
        <w:pStyle w:val="o2"/>
      </w:pPr>
      <w:r>
        <w:rPr>
          <w:rFonts w:hint="eastAsia"/>
        </w:rPr>
        <w:lastRenderedPageBreak/>
        <w:t xml:space="preserve">在线编辑HTML内容块表 </w:t>
      </w:r>
      <w:r>
        <w:t>block</w:t>
      </w:r>
    </w:p>
    <w:p w14:paraId="4E621527" w14:textId="244797BF" w:rsidR="002C2772" w:rsidRDefault="002C2772" w:rsidP="002C2772">
      <w:pPr>
        <w:pStyle w:val="a7"/>
        <w:spacing w:before="93"/>
      </w:pPr>
      <w:r>
        <w:rPr>
          <w:rFonts w:hint="eastAsia"/>
        </w:rPr>
        <w:t>记录练习题目等在线编辑</w:t>
      </w:r>
      <w:r>
        <w:rPr>
          <w:rFonts w:hint="eastAsia"/>
        </w:rPr>
        <w:t>HTML</w:t>
      </w:r>
      <w:r>
        <w:rPr>
          <w:rFonts w:hint="eastAsia"/>
        </w:rPr>
        <w:t>块的内容，这些内容将按需要嵌入到网页中，并可在线编辑。</w:t>
      </w:r>
    </w:p>
    <w:p w14:paraId="56710947" w14:textId="5735F552" w:rsidR="002C2772" w:rsidRDefault="002C2772" w:rsidP="00D4209D">
      <w:pPr>
        <w:pStyle w:val="af"/>
      </w:pPr>
      <w:r>
        <w:rPr>
          <w:noProof/>
        </w:rPr>
        <w:drawing>
          <wp:inline distT="0" distB="0" distL="0" distR="0" wp14:anchorId="23CA85C1" wp14:editId="72057A69">
            <wp:extent cx="5274310" cy="150939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509395"/>
                    </a:xfrm>
                    <a:prstGeom prst="rect">
                      <a:avLst/>
                    </a:prstGeom>
                  </pic:spPr>
                </pic:pic>
              </a:graphicData>
            </a:graphic>
          </wp:inline>
        </w:drawing>
      </w:r>
    </w:p>
    <w:p w14:paraId="4C112946" w14:textId="37A42605" w:rsidR="002C2772" w:rsidRDefault="002C2772" w:rsidP="00D4209D">
      <w:pPr>
        <w:pStyle w:val="af"/>
      </w:pPr>
    </w:p>
    <w:p w14:paraId="2F534E42" w14:textId="6A2E5AAA" w:rsidR="002C2772" w:rsidRDefault="002C2772" w:rsidP="002C2772">
      <w:pPr>
        <w:pStyle w:val="o2"/>
      </w:pPr>
      <w:r>
        <w:rPr>
          <w:rFonts w:hint="eastAsia"/>
        </w:rPr>
        <w:t xml:space="preserve">练习题表 </w:t>
      </w:r>
      <w:r>
        <w:t>exercise</w:t>
      </w:r>
    </w:p>
    <w:p w14:paraId="79D7048E" w14:textId="2C764225" w:rsidR="002C2772" w:rsidRDefault="002C2772" w:rsidP="00D4209D">
      <w:pPr>
        <w:pStyle w:val="af"/>
      </w:pPr>
      <w:r>
        <w:rPr>
          <w:noProof/>
        </w:rPr>
        <w:drawing>
          <wp:inline distT="0" distB="0" distL="0" distR="0" wp14:anchorId="4FD44EA5" wp14:editId="74D743B1">
            <wp:extent cx="5274310" cy="267970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679700"/>
                    </a:xfrm>
                    <a:prstGeom prst="rect">
                      <a:avLst/>
                    </a:prstGeom>
                  </pic:spPr>
                </pic:pic>
              </a:graphicData>
            </a:graphic>
          </wp:inline>
        </w:drawing>
      </w:r>
    </w:p>
    <w:p w14:paraId="683AED98" w14:textId="00932A54" w:rsidR="002C2772" w:rsidRDefault="002C2772" w:rsidP="002C2772">
      <w:pPr>
        <w:pStyle w:val="a7"/>
        <w:spacing w:before="93"/>
      </w:pPr>
      <w:r>
        <w:rPr>
          <w:rFonts w:hint="eastAsia"/>
        </w:rPr>
        <w:t>题目的内容存储在</w:t>
      </w:r>
      <w:r>
        <w:rPr>
          <w:rFonts w:hint="eastAsia"/>
        </w:rPr>
        <w:t>block</w:t>
      </w:r>
      <w:r>
        <w:rPr>
          <w:rFonts w:hint="eastAsia"/>
        </w:rPr>
        <w:t>表中</w:t>
      </w:r>
    </w:p>
    <w:p w14:paraId="28CB8A1F" w14:textId="6BB430C4" w:rsidR="002C2772" w:rsidRDefault="002C2772" w:rsidP="002C2772">
      <w:pPr>
        <w:pStyle w:val="a7"/>
        <w:spacing w:before="93"/>
      </w:pPr>
      <w:r>
        <w:rPr>
          <w:rFonts w:hint="eastAsia"/>
        </w:rPr>
        <w:t>课后作业，在频道播放界面以</w:t>
      </w:r>
      <w:r>
        <w:rPr>
          <w:rFonts w:hint="eastAsia"/>
        </w:rPr>
        <w:t>tab</w:t>
      </w:r>
      <w:r>
        <w:rPr>
          <w:rFonts w:hint="eastAsia"/>
        </w:rPr>
        <w:t>的形式显示，在</w:t>
      </w:r>
      <w:r>
        <w:rPr>
          <w:rFonts w:hint="eastAsia"/>
        </w:rPr>
        <w:t>e</w:t>
      </w:r>
      <w:r>
        <w:t>time</w:t>
      </w:r>
      <w:r>
        <w:rPr>
          <w:rFonts w:hint="eastAsia"/>
        </w:rPr>
        <w:t>前均可提交或修改答案。</w:t>
      </w:r>
    </w:p>
    <w:p w14:paraId="7ABFCE0E" w14:textId="634EB330" w:rsidR="002C2772" w:rsidRDefault="002C2772" w:rsidP="002C2772">
      <w:pPr>
        <w:pStyle w:val="a7"/>
        <w:spacing w:before="93"/>
      </w:pPr>
      <w:r>
        <w:rPr>
          <w:rFonts w:hint="eastAsia"/>
        </w:rPr>
        <w:t>课后作业题的确定：</w:t>
      </w:r>
      <w:r>
        <w:rPr>
          <w:rFonts w:hint="eastAsia"/>
        </w:rPr>
        <w:t>s</w:t>
      </w:r>
      <w:r>
        <w:t>tatus=1</w:t>
      </w:r>
      <w:r>
        <w:rPr>
          <w:rFonts w:hint="eastAsia"/>
        </w:rPr>
        <w:t>，当前时间在</w:t>
      </w:r>
      <w:r>
        <w:rPr>
          <w:rFonts w:hint="eastAsia"/>
        </w:rPr>
        <w:t>b</w:t>
      </w:r>
      <w:r>
        <w:t>time~etime</w:t>
      </w:r>
      <w:r>
        <w:rPr>
          <w:rFonts w:hint="eastAsia"/>
        </w:rPr>
        <w:t>范围内。若有多条题目符合条件，选择</w:t>
      </w:r>
      <w:r>
        <w:rPr>
          <w:rFonts w:hint="eastAsia"/>
        </w:rPr>
        <w:t>i</w:t>
      </w:r>
      <w:r>
        <w:t>d</w:t>
      </w:r>
      <w:r>
        <w:rPr>
          <w:rFonts w:hint="eastAsia"/>
        </w:rPr>
        <w:t>值大的。若频道只有一道发布中的课后作业，</w:t>
      </w:r>
      <w:r w:rsidR="00547A25">
        <w:rPr>
          <w:rFonts w:hint="eastAsia"/>
        </w:rPr>
        <w:t>在截止提交答案后可继续显示，并显示用户现在的答案。若是客观题，显示标准答案。</w:t>
      </w:r>
    </w:p>
    <w:p w14:paraId="0CD0FE7F" w14:textId="5D3D2708" w:rsidR="00547A25" w:rsidRDefault="00547A25" w:rsidP="002C2772">
      <w:pPr>
        <w:pStyle w:val="a7"/>
        <w:spacing w:before="93"/>
      </w:pPr>
      <w:r>
        <w:rPr>
          <w:rFonts w:hint="eastAsia"/>
        </w:rPr>
        <w:t>题型中：主观题直接让用户输入文字。选择题根据</w:t>
      </w:r>
      <w:r>
        <w:rPr>
          <w:rFonts w:hint="eastAsia"/>
        </w:rPr>
        <w:t>2~6</w:t>
      </w:r>
      <w:r>
        <w:rPr>
          <w:rFonts w:hint="eastAsia"/>
        </w:rPr>
        <w:t>分别给出</w:t>
      </w:r>
      <w:r>
        <w:rPr>
          <w:rFonts w:hint="eastAsia"/>
        </w:rPr>
        <w:t>A</w:t>
      </w:r>
      <w:r>
        <w:t>~F</w:t>
      </w:r>
      <w:r>
        <w:rPr>
          <w:rFonts w:hint="eastAsia"/>
        </w:rPr>
        <w:t>的选择项。</w:t>
      </w:r>
    </w:p>
    <w:p w14:paraId="0E0F3BA5" w14:textId="6D3369EA" w:rsidR="00547A25" w:rsidRDefault="00547A25" w:rsidP="002C2772">
      <w:pPr>
        <w:pStyle w:val="a7"/>
        <w:spacing w:before="93"/>
      </w:pPr>
      <w:r>
        <w:rPr>
          <w:rFonts w:hint="eastAsia"/>
        </w:rPr>
        <w:t>堂上练习及</w:t>
      </w:r>
      <w:r>
        <w:rPr>
          <w:rFonts w:hint="eastAsia"/>
        </w:rPr>
        <w:t>VOD</w:t>
      </w:r>
      <w:r>
        <w:rPr>
          <w:rFonts w:hint="eastAsia"/>
        </w:rPr>
        <w:t>时根据时间轴弹出题目是为以后预留。</w:t>
      </w:r>
    </w:p>
    <w:p w14:paraId="68731C22" w14:textId="4647C0C0" w:rsidR="00547A25" w:rsidRDefault="00547A25" w:rsidP="00547A25">
      <w:pPr>
        <w:pStyle w:val="o2"/>
      </w:pPr>
      <w:r>
        <w:rPr>
          <w:rFonts w:hint="eastAsia"/>
        </w:rPr>
        <w:lastRenderedPageBreak/>
        <w:t>练习答案</w:t>
      </w:r>
      <w:r w:rsidR="00DF74DA">
        <w:rPr>
          <w:rFonts w:hint="eastAsia"/>
        </w:rPr>
        <w:t xml:space="preserve"> an</w:t>
      </w:r>
      <w:r w:rsidR="00DF74DA">
        <w:t>swer</w:t>
      </w:r>
    </w:p>
    <w:p w14:paraId="41FEE287" w14:textId="06810294" w:rsidR="00547A25" w:rsidRDefault="00547A25" w:rsidP="00547A25">
      <w:pPr>
        <w:pStyle w:val="af"/>
      </w:pPr>
      <w:r>
        <w:rPr>
          <w:noProof/>
        </w:rPr>
        <w:drawing>
          <wp:inline distT="0" distB="0" distL="0" distR="0" wp14:anchorId="1E4CA8CE" wp14:editId="7DF4B3C9">
            <wp:extent cx="4923809" cy="210476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23809" cy="2104762"/>
                    </a:xfrm>
                    <a:prstGeom prst="rect">
                      <a:avLst/>
                    </a:prstGeom>
                  </pic:spPr>
                </pic:pic>
              </a:graphicData>
            </a:graphic>
          </wp:inline>
        </w:drawing>
      </w:r>
    </w:p>
    <w:p w14:paraId="7BD69DC0" w14:textId="112F8098" w:rsidR="00547A25" w:rsidRDefault="00547A25" w:rsidP="00547A25">
      <w:pPr>
        <w:pStyle w:val="a7"/>
        <w:spacing w:before="93"/>
      </w:pPr>
      <w:r>
        <w:rPr>
          <w:rFonts w:hint="eastAsia"/>
        </w:rPr>
        <w:t>得分为老师填写。</w:t>
      </w:r>
    </w:p>
    <w:p w14:paraId="6664FBD1" w14:textId="77777777" w:rsidR="00547A25" w:rsidRPr="00547A25" w:rsidRDefault="00547A25" w:rsidP="00547A25">
      <w:pPr>
        <w:pStyle w:val="a7"/>
        <w:spacing w:before="93"/>
      </w:pPr>
    </w:p>
    <w:p w14:paraId="6D686EBC" w14:textId="77777777" w:rsidR="002C2772" w:rsidRPr="00133004" w:rsidRDefault="002C2772"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lastRenderedPageBreak/>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lastRenderedPageBreak/>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lastRenderedPageBreak/>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lastRenderedPageBreak/>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lastRenderedPageBreak/>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lastRenderedPageBreak/>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49FF28E0"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49EB4" w14:textId="77777777" w:rsidR="00B205D6" w:rsidRDefault="00B205D6" w:rsidP="00685BC7">
      <w:r>
        <w:separator/>
      </w:r>
    </w:p>
  </w:endnote>
  <w:endnote w:type="continuationSeparator" w:id="0">
    <w:p w14:paraId="70748234" w14:textId="77777777" w:rsidR="00B205D6" w:rsidRDefault="00B205D6"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8504B" w14:textId="77777777" w:rsidR="00B205D6" w:rsidRDefault="00B205D6" w:rsidP="00685BC7">
      <w:r>
        <w:separator/>
      </w:r>
    </w:p>
  </w:footnote>
  <w:footnote w:type="continuationSeparator" w:id="0">
    <w:p w14:paraId="5CF8D04F" w14:textId="77777777" w:rsidR="00B205D6" w:rsidRDefault="00B205D6"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552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6965"/>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349F"/>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5E8E"/>
    <w:rsid w:val="00216047"/>
    <w:rsid w:val="00216CFB"/>
    <w:rsid w:val="002245D0"/>
    <w:rsid w:val="00226619"/>
    <w:rsid w:val="00227C8C"/>
    <w:rsid w:val="0023110F"/>
    <w:rsid w:val="002319B6"/>
    <w:rsid w:val="0024342F"/>
    <w:rsid w:val="002470D3"/>
    <w:rsid w:val="00251FBD"/>
    <w:rsid w:val="00252C63"/>
    <w:rsid w:val="00260DB3"/>
    <w:rsid w:val="00264EE8"/>
    <w:rsid w:val="0026658A"/>
    <w:rsid w:val="00271BB7"/>
    <w:rsid w:val="0027214F"/>
    <w:rsid w:val="00286DE0"/>
    <w:rsid w:val="00291E87"/>
    <w:rsid w:val="00295422"/>
    <w:rsid w:val="002A0FF4"/>
    <w:rsid w:val="002A2873"/>
    <w:rsid w:val="002A2F76"/>
    <w:rsid w:val="002A446E"/>
    <w:rsid w:val="002A5AC7"/>
    <w:rsid w:val="002B0516"/>
    <w:rsid w:val="002B2771"/>
    <w:rsid w:val="002B6565"/>
    <w:rsid w:val="002B67E0"/>
    <w:rsid w:val="002C04E3"/>
    <w:rsid w:val="002C2772"/>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3C29"/>
    <w:rsid w:val="003D51B7"/>
    <w:rsid w:val="003D5D56"/>
    <w:rsid w:val="003D62C8"/>
    <w:rsid w:val="003E1A82"/>
    <w:rsid w:val="003E34F5"/>
    <w:rsid w:val="003E4553"/>
    <w:rsid w:val="003F09D1"/>
    <w:rsid w:val="003F3898"/>
    <w:rsid w:val="003F74C3"/>
    <w:rsid w:val="003F772D"/>
    <w:rsid w:val="00401E75"/>
    <w:rsid w:val="00407D3B"/>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07E5F"/>
    <w:rsid w:val="0051225A"/>
    <w:rsid w:val="005136D8"/>
    <w:rsid w:val="00527FBE"/>
    <w:rsid w:val="0053009D"/>
    <w:rsid w:val="005356BA"/>
    <w:rsid w:val="005357A8"/>
    <w:rsid w:val="005411F4"/>
    <w:rsid w:val="005423D3"/>
    <w:rsid w:val="005440DA"/>
    <w:rsid w:val="0054579B"/>
    <w:rsid w:val="00547A25"/>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A634A"/>
    <w:rsid w:val="007B1052"/>
    <w:rsid w:val="007B4AA6"/>
    <w:rsid w:val="007B7DAE"/>
    <w:rsid w:val="007C03B1"/>
    <w:rsid w:val="007C4155"/>
    <w:rsid w:val="007C4698"/>
    <w:rsid w:val="007D53A8"/>
    <w:rsid w:val="007D64CF"/>
    <w:rsid w:val="007E6F2C"/>
    <w:rsid w:val="007F125D"/>
    <w:rsid w:val="007F1D99"/>
    <w:rsid w:val="007F3C90"/>
    <w:rsid w:val="008002DE"/>
    <w:rsid w:val="00802A65"/>
    <w:rsid w:val="00803AE2"/>
    <w:rsid w:val="00806D19"/>
    <w:rsid w:val="00814D8D"/>
    <w:rsid w:val="00816EBA"/>
    <w:rsid w:val="008201CB"/>
    <w:rsid w:val="0082206E"/>
    <w:rsid w:val="008258DC"/>
    <w:rsid w:val="008271E6"/>
    <w:rsid w:val="00843887"/>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1097D"/>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C31BD"/>
    <w:rsid w:val="009D4379"/>
    <w:rsid w:val="009D4D4E"/>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531"/>
    <w:rsid w:val="00A67867"/>
    <w:rsid w:val="00A722F8"/>
    <w:rsid w:val="00A81AA2"/>
    <w:rsid w:val="00A84033"/>
    <w:rsid w:val="00A85308"/>
    <w:rsid w:val="00A87D50"/>
    <w:rsid w:val="00A979C4"/>
    <w:rsid w:val="00A97AEC"/>
    <w:rsid w:val="00AA45F9"/>
    <w:rsid w:val="00AB5A00"/>
    <w:rsid w:val="00AD0361"/>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05D6"/>
    <w:rsid w:val="00B25A94"/>
    <w:rsid w:val="00B269DC"/>
    <w:rsid w:val="00B327E9"/>
    <w:rsid w:val="00B329F0"/>
    <w:rsid w:val="00B32FFA"/>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0E01"/>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6C12"/>
    <w:rsid w:val="00C07B6C"/>
    <w:rsid w:val="00C13E05"/>
    <w:rsid w:val="00C26854"/>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DF74DA"/>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323B8"/>
    <w:rsid w:val="00E41FC0"/>
    <w:rsid w:val="00E43611"/>
    <w:rsid w:val="00E43E26"/>
    <w:rsid w:val="00E45E82"/>
    <w:rsid w:val="00E56DD5"/>
    <w:rsid w:val="00E60EBB"/>
    <w:rsid w:val="00E71663"/>
    <w:rsid w:val="00E72D8C"/>
    <w:rsid w:val="00E73C37"/>
    <w:rsid w:val="00E75E35"/>
    <w:rsid w:val="00E8133B"/>
    <w:rsid w:val="00E94B7A"/>
    <w:rsid w:val="00E97446"/>
    <w:rsid w:val="00EA3158"/>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20C4"/>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www.av365.cn" TargetMode="Externa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F638F-E747-410F-BB87-9A0E75B1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49</Pages>
  <Words>4070</Words>
  <Characters>23204</Characters>
  <Application>Microsoft Office Word</Application>
  <DocSecurity>0</DocSecurity>
  <Lines>193</Lines>
  <Paragraphs>54</Paragraphs>
  <ScaleCrop>false</ScaleCrop>
  <Company>Microsoft</Company>
  <LinksUpToDate>false</LinksUpToDate>
  <CharactersWithSpaces>27220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67</cp:revision>
  <dcterms:created xsi:type="dcterms:W3CDTF">2016-10-05T01:27:00Z</dcterms:created>
  <dcterms:modified xsi:type="dcterms:W3CDTF">2020-07-01T15:30:00Z</dcterms:modified>
</cp:coreProperties>
</file>