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  <w:jc w:val="center"/>
      </w:pPr>
      <w:r>
        <w:rPr>
          <w:rFonts w:ascii="Arial" w:cs="Arial" w:eastAsia="Arial" w:hAnsi="Arial"/>
          <w:b/>
          <w:bCs/>
          <w:color w:val="4A86C8"/>
          <w:sz w:val="64"/>
          <w:szCs w:val="64"/>
        </w:rPr>
        <w:t xml:space="preserve">Sushi ZEN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WORKFORCE OS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調達ユーザーマニュアル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Procurement User Manual</w:t>
      </w:r>
    </w:p>
    <w:p>
      <w:pPr>
        <w:spacing w:after="120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マニラ店舗向け  ·  全購入タイプ対応  ·  スタッフ・マネージャー共通</w:t>
      </w:r>
    </w:p>
    <w:p>
      <w:pPr>
        <w:pBdr>
          <w:bottom w:val="single" w:color="4A86C8" w:sz="6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概要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Sushi ZEN Workforce OS の調達モジュールは、マニラの各店舗からの購入依頼を一元管理するシステムです。購入方法は4つのタイプに分かれており、それぞれ手順が若干異なります。本マニュアルではタイプごとに操作手順を説明します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担当ロール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店舗スタッフ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各店舗の購入依頼の作成・提出、納品受取を担当します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マネージャー / HQ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承認インボックスで依頼を確認し、承認または差し戻しを行います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4つの購入タイプ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タイプ1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通常発注（Standard Order）: サプライヤーが店舗へ配送。PO発行後に納品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タイプ2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現金購入（Cash &amp; Carry）: スタッフが現地で現金購入。レシート写真が必要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タイプ3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EC購入（EC / Online）: Shopee・Lazadaなどでオンライン注文。受取証の写真が必要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タイプ4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前払い（Pre-payment）: 納品前に支払いが必要なサプライヤー。HQが支払確認後にPO発行</w:t>
      </w:r>
    </w:p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ℹ️  全タイプ共通の基本フロー：依頼作成 → 承認 → PO発行 → 納品受取 → 完了。タイプ2・3・4は支払方法に応じた追加ステップがあります。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タイプ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通常発注</w:t>
            </w:r>
            <w:r>
              <w:rPr>
                <w:rFonts w:ascii="Arial" w:cs="Arial" w:eastAsia="Arial" w:hAnsi="Arial"/>
                <w:color w:val="D1FAE5"/>
                <w:sz w:val="24"/>
                <w:szCs w:val="24"/>
              </w:rPr>
              <w:t xml:space="preserve">  (Standard Order)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使用場面：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既存サプライヤーへの通常の補充発注。後払い・掛け払いで納品されます。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依頼ページを開く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→ Procurement → Request を開く。画面上部で自店舗のブランチが正しく選択されているか確認する。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商品を選択する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カタログのサプライヤーセクションから注文したい商品の数量を入力する。数量が0の行は無視されます。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購入方法を選択する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「Standard Order（通常発注）」を選択（デフォルト）。追加入力項目はありません。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納品日・備考を入力する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希望納品日を設定し、特別な指示があれば備考欄に記入する。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確認して提出する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「Submit Request（依頼提出）」をクリック。商品リストを確認し、チェックボックスにチェックを入れてから「Confirm &amp; Submit（確認して提出）」をクリックする。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マネージャーが承認する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マネージャー/HQが承認インボックスでケースを開き、内容を確認して「Approve（承認）」をクリック。POが自動生成される。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納品を受け取る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サプライヤーが納品したら、Store → Procurement → Receiving を開く。該当の依頼を選択し、実際に受け取った数量を入力。納品書の写真があればアップロードする。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完了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全商品の受取入力後、依頼は「Complete（完了）」ステータスになります。追加の操作は不要です。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数量が不足している場合や納品漏れがある場合は、実際に受け取った数量のみ入力してください。不足分はマネージャーがサプライヤーに確認します。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タイプ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現金購入</w:t>
            </w:r>
            <w:r>
              <w:rPr>
                <w:rFonts w:ascii="Arial" w:cs="Arial" w:eastAsia="Arial" w:hAnsi="Arial"/>
                <w:color w:val="D1FAE5"/>
                <w:sz w:val="24"/>
                <w:szCs w:val="24"/>
              </w:rPr>
              <w:t xml:space="preserve">  (Cash &amp; Carry)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使用場面：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スタッフがスーパーや市場などで現金を使ってその場で購入する場合（急ぎの少量購入など）。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依頼ページを開く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→ Procurement → Request を開く。ブランチを確認する。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商品を選択する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必要な商品と数量を入力する。カタログにない場合は手入力でも可。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購入方法を選択する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「Cash &amp; Carry（現金購入）」を選択。「スタッフが直接購入します。レシート写真が必要です」というメッセージが表示される。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購入日・備考を入力する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購入予定日を設定し、購入予定の店舗名や場所があれば備考欄に記入する。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確認して提出する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「Submit Request」→ 内容確認 → 「Confirm &amp; Submit」をクリックする。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マネージャーが承認する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マネージャー/HQが承認インボックスでケースを確認・承認する。POが発行される。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購入を行う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スタッフが対象の店舗へ行き、商品を購入する。レシートは必ず保管する。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レシートの写真をアップロードする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Receivingページを開き、レシートの写真を明瞭に撮影してアップロードする。これは現金購入では必須です。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受取数量を入力する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実際に購入した数量を確認・入力する。購入できなかった商品がある場合は数量を修正する。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完了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受取入力を提出すると依頼がクローズされ、レシートがシステムに保存されます。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レシートの写真は必須です。写真なしでは完了処理ができません。レシートを紛失した場合はすぐにマネージャーに連絡してください。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タイプ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EC購入（オンライン）</w:t>
            </w:r>
            <w:r>
              <w:rPr>
                <w:rFonts w:ascii="Arial" w:cs="Arial" w:eastAsia="Arial" w:hAnsi="Arial"/>
                <w:color w:val="D1FAE5"/>
                <w:sz w:val="24"/>
                <w:szCs w:val="24"/>
              </w:rPr>
              <w:t xml:space="preserve">  (EC / Online)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使用場面：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Shopee・Lazadaなどのオンラインプラットフォームで購入し、店舗へ配送してもらう場合。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依頼ページを開く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→ Procurement → Request を開く。ブランチを確認する。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商品を選択する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カタログから商品を選択するか、手入力で追加する。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購入方法を選択する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「EC / Online」を選択。URL入力欄が表示される。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商品URLを貼り付ける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ShopeeまたはLazadaの商品ページ/カートのURLをコピーして貼り付ける（任意だが強く推奨）。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納品予定日・備考を入力する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想定される配送日を設定し、出品者名・商品バリアントなどを備考欄に記入する。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確認して提出する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「Submit Request」→ 内容確認 → 「Confirm &amp; Submit」をクリックする。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マネージャーが承認する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マネージャー/HQが依頼内容と商品URLを確認して承認する。POが発行される。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オンラインで注文する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スタッフが承認された内容・金額でプラットフォーム上の注文を確定する。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商品到着・受取証をアップロードする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荷物が届いたらReceivingページを開き、配送明細書または注文確認画面のスクリーンショットをアップロードする。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受取数量を入力する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実際に届いた数量を入力する。不足・誤送があれば備考に記録する。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完了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受取入力を提出して依頼をクローズする。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💡  備考欄には出品者の評価・想定配送日を記入すると、マネージャーが購入の信頼性を判断しやすくなります。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タイプ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前払い</w:t>
            </w:r>
            <w:r>
              <w:rPr>
                <w:rFonts w:ascii="Arial" w:cs="Arial" w:eastAsia="Arial" w:hAnsi="Arial"/>
                <w:color w:val="D1FAE5"/>
                <w:sz w:val="24"/>
                <w:szCs w:val="24"/>
              </w:rPr>
              <w:t xml:space="preserve">  (Pre-payment)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使用場面：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納品前に銀行振込やGCashなどで支払いが必要なサプライヤーへの発注。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依頼ページを開く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→ Procurement → Request を開く。ブランチを確認する。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商品を選択する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必要な商品と数量を入力する。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購入方法を選択する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「Pre-payment（前払い）」を選択。「サプライヤーは納品前に支払いを要求します。HQが支払を確認後にPOを発行します」というメッセージが表示される。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備考を入力する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サプライヤーの口座情報（銀行名・口座番号・GCashなど）と必要な支払金額を備考欄に記入する。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確認して提出する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「Submit Request」→ 内容確認 → 「Confirm &amp; Submit」をクリックする。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マネージャーが確認する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マネージャー/HQが承認インボックスで依頼内容と支払い情報を確認する。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HQが支払を行う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HQが銀行振込/GCashで支払いを実施し、システム上でケースを「Payment Confirmed（支払確認済）」にマークする。ケースに「✓ Paid」バッジが表示される。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POが発行される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支払確認後、サプライヤーへ正式にPOが発行される。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サプライヤーが発送・納品する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サプライヤーが商品を処理し、店舗へ配送する。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納品を受け取る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Receivingページで受取数量を入力し、納品書の写真をアップロードする。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完了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受取入力を提出して依頼をクローズする。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スタッフは自分で支払いをしないでください。支払いはHQのみが承認・実施します。HQ確認前にサプライヤーから支払いを催促された場合はすぐにマネージャーへ連絡してください。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クイックリファレンス（まとめ）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800"/>
        <w:gridCol w:w="20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タイプ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購入方法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レシート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HQの追加作業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承認後のスタッフ作業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 — 通常発注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サプライヤー配送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任意（納品書）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なし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納品待ち → 受取入力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 — 現金購入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スタッフが現金購入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必須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なし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現地で購入 → レシート写真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— EC購入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オンラインプラットフォーム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必須（注文確認）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なし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オンライン注文 → 受取証写真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 — 前払い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銀行振込/GCash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必須（納品書）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支払確認が先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HQの支払確認待ち → 受取入力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📌  購入依頼はすべて調達モジュールを通じて行ってください。依頼なしの直接購入は精算対象外となります。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86C8" w:sz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 Sushi ZEN Workforce OS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6C8" w:sz="4"/>
      </w:pBdr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Sushi ZEN Manila  |  </w:t>
    </w:r>
    <w:r>
      <w:rPr>
        <w:rFonts w:ascii="Arial" w:cs="Arial" w:eastAsia="Arial" w:hAnsi="Arial"/>
        <w:b/>
        <w:bCs/>
        <w:color w:val="1F2937"/>
        <w:sz w:val="18"/>
        <w:szCs w:val="18"/>
      </w:rPr>
      <w:t xml:space="preserve">調達ユーザーマニュアル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Procurement User Manual (JA)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2026-05-18T16:31:10.480Z</dcterms:created>
  <dcterms:modified xsi:type="dcterms:W3CDTF">2026-05-18T16:31:10.480Z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