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6d6da311f7b5f2c382cf17fb0f0bcf5fd2acfe"/>
    <w:p>
      <w:pPr>
        <w:pStyle w:val="Heading1"/>
      </w:pPr>
      <w:r>
        <w:t xml:space="preserve">🏆 Japan 2026 – Gold Standard AI Coding Prompt</w:t>
      </w:r>
    </w:p>
    <w:bookmarkStart w:id="20" w:name="X3892af53947e32da6467cd9611daa7c83d4d884"/>
    <w:p>
      <w:pPr>
        <w:pStyle w:val="Heading2"/>
      </w:pPr>
      <w:r>
        <w:t xml:space="preserve">Institutional High-Converting Landing Page Build Specification</w:t>
      </w:r>
    </w:p>
    <w:p>
      <w:r>
        <w:pict>
          <v:rect style="width:0;height:1.5pt" o:hralign="center" o:hrstd="t" o:hr="t"/>
        </w:pict>
      </w:r>
    </w:p>
    <w:bookmarkEnd w:id="20"/>
    <w:bookmarkStart w:id="21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You are a senior full-stack engineer and CRO specialist.</w:t>
      </w:r>
    </w:p>
    <w:p>
      <w:pPr>
        <w:pStyle w:val="BodyText"/>
      </w:pPr>
      <w:r>
        <w:t xml:space="preserve">Build a high-converting institutional landing page for Japan 2026.</w:t>
      </w:r>
    </w:p>
    <w:p>
      <w:pPr>
        <w:pStyle w:val="BodyText"/>
      </w:pPr>
      <w:r>
        <w:t xml:space="preserve">This is NOT a brochure website.</w:t>
      </w:r>
      <w:r>
        <w:t xml:space="preserve"> </w:t>
      </w:r>
      <w:r>
        <w:t xml:space="preserve">This is a controlled, psychology-driven conversion environment.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imary-objective"/>
    <w:p>
      <w:pPr>
        <w:pStyle w:val="Heading1"/>
      </w:pPr>
      <w:r>
        <w:t xml:space="preserve">🎯 PRIMARY OBJECTIVE</w:t>
      </w:r>
    </w:p>
    <w:p>
      <w:pPr>
        <w:pStyle w:val="FirstParagraph"/>
      </w:pPr>
      <w:r>
        <w:t xml:space="preserve">Maximize:</w:t>
      </w:r>
      <w:r>
        <w:t xml:space="preserve"> </w:t>
      </w:r>
      <w:r>
        <w:t xml:space="preserve">Secure Your Child’s Seat for Japan 2026 registrations.</w:t>
      </w:r>
    </w:p>
    <w:p>
      <w:pPr>
        <w:pStyle w:val="BodyText"/>
      </w:pPr>
      <w:r>
        <w:t xml:space="preserve">Secondary:</w:t>
      </w:r>
      <w:r>
        <w:t xml:space="preserve"> </w:t>
      </w:r>
      <w:r>
        <w:t xml:space="preserve">Brochure downloads.</w:t>
      </w:r>
    </w:p>
    <w:p>
      <w:r>
        <w:pict>
          <v:rect style="width:0;height:1.5pt" o:hralign="center" o:hrstd="t" o:hr="t"/>
        </w:pict>
      </w:r>
    </w:p>
    <w:bookmarkEnd w:id="23"/>
    <w:bookmarkStart w:id="24" w:name="tech-stack"/>
    <w:p>
      <w:pPr>
        <w:pStyle w:val="Heading1"/>
      </w:pPr>
      <w:r>
        <w:t xml:space="preserve">🧱 TECH STACK</w:t>
      </w:r>
    </w:p>
    <w:p>
      <w:pPr>
        <w:pStyle w:val="Compact"/>
        <w:numPr>
          <w:ilvl w:val="0"/>
          <w:numId w:val="1001"/>
        </w:numPr>
      </w:pPr>
      <w:r>
        <w:t xml:space="preserve">Next.js (App Router)</w:t>
      </w:r>
    </w:p>
    <w:p>
      <w:pPr>
        <w:pStyle w:val="Compact"/>
        <w:numPr>
          <w:ilvl w:val="0"/>
          <w:numId w:val="1001"/>
        </w:numPr>
      </w:pPr>
      <w:r>
        <w:t xml:space="preserve">Vercel deployment</w:t>
      </w:r>
    </w:p>
    <w:p>
      <w:pPr>
        <w:pStyle w:val="Compact"/>
        <w:numPr>
          <w:ilvl w:val="0"/>
          <w:numId w:val="1001"/>
        </w:numPr>
      </w:pPr>
      <w:r>
        <w:t xml:space="preserve">Vercel serverless API routes</w:t>
      </w:r>
    </w:p>
    <w:p>
      <w:pPr>
        <w:pStyle w:val="Compact"/>
        <w:numPr>
          <w:ilvl w:val="0"/>
          <w:numId w:val="1001"/>
        </w:numPr>
      </w:pPr>
      <w:r>
        <w:t xml:space="preserve">Airtable as temporary CRM</w:t>
      </w:r>
    </w:p>
    <w:p>
      <w:pPr>
        <w:pStyle w:val="Compact"/>
        <w:numPr>
          <w:ilvl w:val="0"/>
          <w:numId w:val="1001"/>
        </w:numPr>
      </w:pPr>
      <w:r>
        <w:t xml:space="preserve">Mobile-first architecture</w:t>
      </w:r>
    </w:p>
    <w:p>
      <w:pPr>
        <w:pStyle w:val="Compact"/>
        <w:numPr>
          <w:ilvl w:val="0"/>
          <w:numId w:val="1001"/>
        </w:numPr>
      </w:pPr>
      <w:r>
        <w:t xml:space="preserve">Lighthouse score 90+</w:t>
      </w:r>
    </w:p>
    <w:p>
      <w:r>
        <w:pict>
          <v:rect style="width:0;height:1.5pt" o:hralign="center" o:hrstd="t" o:hr="t"/>
        </w:pict>
      </w:r>
    </w:p>
    <w:bookmarkEnd w:id="24"/>
    <w:bookmarkStart w:id="27" w:name="header-separate-from-hero"/>
    <w:p>
      <w:pPr>
        <w:pStyle w:val="Heading1"/>
      </w:pPr>
      <w:r>
        <w:t xml:space="preserve">🧭 HEADER (SEPARATE FROM HERO)</w:t>
      </w:r>
    </w:p>
    <w:p>
      <w:pPr>
        <w:pStyle w:val="FirstParagraph"/>
      </w:pPr>
      <w:r>
        <w:t xml:space="preserve">Header must be its own component.</w:t>
      </w:r>
      <w:r>
        <w:t xml:space="preserve"> </w:t>
      </w:r>
      <w:r>
        <w:t xml:space="preserve">It must NOT be embedded inside the hero section.</w:t>
      </w:r>
    </w:p>
    <w:bookmarkStart w:id="25" w:name="header-structure"/>
    <w:p>
      <w:pPr>
        <w:pStyle w:val="Heading3"/>
      </w:pPr>
      <w:r>
        <w:t xml:space="preserve">Header Structure</w:t>
      </w:r>
    </w:p>
    <w:p>
      <w:pPr>
        <w:pStyle w:val="FirstParagraph"/>
      </w:pPr>
      <w:r>
        <w:t xml:space="preserve">Left:</w:t>
      </w:r>
      <w:r>
        <w:t xml:space="preserve"> </w:t>
      </w:r>
      <w:r>
        <w:t xml:space="preserve">JAPAN 2026 (Text logo)</w:t>
      </w:r>
    </w:p>
    <w:p>
      <w:pPr>
        <w:pStyle w:val="BodyText"/>
      </w:pPr>
      <w:r>
        <w:t xml:space="preserve">Center:</w:t>
      </w:r>
      <w:r>
        <w:t xml:space="preserve"> </w:t>
      </w:r>
      <w:r>
        <w:t xml:space="preserve">Anchor scroll links:</w:t>
      </w:r>
      <w:r>
        <w:t xml:space="preserve"> </w:t>
      </w:r>
      <w:r>
        <w:t xml:space="preserve">- Programme</w:t>
      </w:r>
      <w:r>
        <w:t xml:space="preserve"> </w:t>
      </w:r>
      <w:r>
        <w:t xml:space="preserve">- Safety</w:t>
      </w:r>
      <w:r>
        <w:t xml:space="preserve"> </w:t>
      </w:r>
      <w:r>
        <w:t xml:space="preserve">- Investment</w:t>
      </w:r>
      <w:r>
        <w:t xml:space="preserve"> </w:t>
      </w:r>
      <w:r>
        <w:t xml:space="preserve">- FAQs</w:t>
      </w:r>
    </w:p>
    <w:p>
      <w:pPr>
        <w:pStyle w:val="BodyText"/>
      </w:pPr>
      <w:r>
        <w:t xml:space="preserve">Right:</w:t>
      </w:r>
      <w:r>
        <w:t xml:space="preserve"> </w:t>
      </w:r>
      <w:r>
        <w:t xml:space="preserve">Primary CTA button:</w:t>
      </w:r>
      <w:r>
        <w:t xml:space="preserve"> </w:t>
      </w:r>
      <w:r>
        <w:t xml:space="preserve">Secure Your Child’s Seat</w:t>
      </w:r>
    </w:p>
    <w:bookmarkEnd w:id="25"/>
    <w:bookmarkStart w:id="26" w:name="header-rules"/>
    <w:p>
      <w:pPr>
        <w:pStyle w:val="Heading3"/>
      </w:pPr>
      <w:r>
        <w:t xml:space="preserve">Header Rules</w:t>
      </w:r>
    </w:p>
    <w:p>
      <w:pPr>
        <w:pStyle w:val="Compact"/>
        <w:numPr>
          <w:ilvl w:val="0"/>
          <w:numId w:val="1002"/>
        </w:numPr>
      </w:pPr>
      <w:r>
        <w:t xml:space="preserve">Height: 72–80px</w:t>
      </w:r>
    </w:p>
    <w:p>
      <w:pPr>
        <w:pStyle w:val="Compact"/>
        <w:numPr>
          <w:ilvl w:val="0"/>
          <w:numId w:val="1002"/>
        </w:numPr>
      </w:pPr>
      <w:r>
        <w:t xml:space="preserve">White background</w:t>
      </w:r>
    </w:p>
    <w:p>
      <w:pPr>
        <w:pStyle w:val="Compact"/>
        <w:numPr>
          <w:ilvl w:val="0"/>
          <w:numId w:val="1002"/>
        </w:numPr>
      </w:pPr>
      <w:r>
        <w:t xml:space="preserve">Thin bottom divider</w:t>
      </w:r>
    </w:p>
    <w:p>
      <w:pPr>
        <w:pStyle w:val="Compact"/>
        <w:numPr>
          <w:ilvl w:val="0"/>
          <w:numId w:val="1002"/>
        </w:numPr>
      </w:pPr>
      <w:r>
        <w:t xml:space="preserve">Sticky on scroll</w:t>
      </w:r>
    </w:p>
    <w:p>
      <w:pPr>
        <w:pStyle w:val="Compact"/>
        <w:numPr>
          <w:ilvl w:val="0"/>
          <w:numId w:val="1002"/>
        </w:numPr>
      </w:pPr>
      <w:r>
        <w:t xml:space="preserve">No dropdown menus</w:t>
      </w:r>
    </w:p>
    <w:p>
      <w:pPr>
        <w:pStyle w:val="Compact"/>
        <w:numPr>
          <w:ilvl w:val="0"/>
          <w:numId w:val="1002"/>
        </w:numPr>
      </w:pPr>
      <w:r>
        <w:t xml:space="preserve">No external links</w:t>
      </w:r>
    </w:p>
    <w:p>
      <w:pPr>
        <w:pStyle w:val="Compact"/>
        <w:numPr>
          <w:ilvl w:val="0"/>
          <w:numId w:val="1002"/>
        </w:numPr>
      </w:pPr>
      <w:r>
        <w:t xml:space="preserve">No homepage link</w:t>
      </w:r>
    </w:p>
    <w:p>
      <w:pPr>
        <w:pStyle w:val="Compact"/>
        <w:numPr>
          <w:ilvl w:val="0"/>
          <w:numId w:val="1002"/>
        </w:numPr>
      </w:pPr>
      <w:r>
        <w:t xml:space="preserve">No social icons</w:t>
      </w:r>
    </w:p>
    <w:p>
      <w:pPr>
        <w:pStyle w:val="Compact"/>
        <w:numPr>
          <w:ilvl w:val="0"/>
          <w:numId w:val="1002"/>
        </w:numPr>
      </w:pPr>
      <w:r>
        <w:t xml:space="preserve">Clean minimal layout</w:t>
      </w:r>
    </w:p>
    <w:p>
      <w:pPr>
        <w:pStyle w:val="FirstParagraph"/>
      </w:pPr>
      <w:r>
        <w:t xml:space="preserve">Mobile:</w:t>
      </w:r>
      <w:r>
        <w:t xml:space="preserve"> </w:t>
      </w:r>
      <w:r>
        <w:t xml:space="preserve">- Collapsible anchor menu</w:t>
      </w:r>
      <w:r>
        <w:t xml:space="preserve"> </w:t>
      </w:r>
      <w:r>
        <w:t xml:space="preserve">- CTA remains visible</w:t>
      </w:r>
      <w:r>
        <w:t xml:space="preserve"> </w:t>
      </w:r>
      <w:r>
        <w:t xml:space="preserve">- Sticky bottom CTA allowed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hero-section-separate-component"/>
    <w:p>
      <w:pPr>
        <w:pStyle w:val="Heading1"/>
      </w:pPr>
      <w:r>
        <w:t xml:space="preserve">🟥 HERO SECTION (SEPARATE COMPONENT)</w:t>
      </w:r>
    </w:p>
    <w:p>
      <w:pPr>
        <w:pStyle w:val="FirstParagraph"/>
      </w:pPr>
      <w:r>
        <w:t xml:space="preserve">Hero must sit BELOW header.</w:t>
      </w:r>
    </w:p>
    <w:p>
      <w:pPr>
        <w:pStyle w:val="BodyText"/>
      </w:pPr>
      <w:r>
        <w:t xml:space="preserve">Hero includes:</w:t>
      </w:r>
    </w:p>
    <w:p>
      <w:pPr>
        <w:pStyle w:val="Compact"/>
        <w:numPr>
          <w:ilvl w:val="0"/>
          <w:numId w:val="1003"/>
        </w:numPr>
      </w:pPr>
      <w:r>
        <w:t xml:space="preserve">School logos (credibility layer)</w:t>
      </w:r>
    </w:p>
    <w:p>
      <w:pPr>
        <w:pStyle w:val="Compact"/>
        <w:numPr>
          <w:ilvl w:val="0"/>
          <w:numId w:val="1003"/>
        </w:numPr>
      </w:pPr>
      <w:r>
        <w:t xml:space="preserve">Outcome-driven headline</w:t>
      </w:r>
    </w:p>
    <w:p>
      <w:pPr>
        <w:pStyle w:val="Compact"/>
        <w:numPr>
          <w:ilvl w:val="0"/>
          <w:numId w:val="1003"/>
        </w:numPr>
      </w:pPr>
      <w:r>
        <w:t xml:space="preserve">Subheadline: 09 Days | 04 Cities | October 2026 | Limited to 45 Students</w:t>
      </w:r>
    </w:p>
    <w:p>
      <w:pPr>
        <w:pStyle w:val="Compact"/>
        <w:numPr>
          <w:ilvl w:val="0"/>
          <w:numId w:val="1003"/>
        </w:numPr>
      </w:pPr>
      <w:r>
        <w:t xml:space="preserve">3 benefit bullets (results focused)</w:t>
      </w:r>
    </w:p>
    <w:p>
      <w:pPr>
        <w:pStyle w:val="Compact"/>
        <w:numPr>
          <w:ilvl w:val="0"/>
          <w:numId w:val="1003"/>
        </w:numPr>
      </w:pPr>
      <w:r>
        <w:t xml:space="preserve">Countdown timer</w:t>
      </w:r>
    </w:p>
    <w:p>
      <w:pPr>
        <w:pStyle w:val="Compact"/>
        <w:numPr>
          <w:ilvl w:val="0"/>
          <w:numId w:val="1003"/>
        </w:numPr>
      </w:pPr>
      <w:r>
        <w:t xml:space="preserve">Primary CTA</w:t>
      </w:r>
    </w:p>
    <w:p>
      <w:pPr>
        <w:pStyle w:val="FirstParagraph"/>
      </w:pPr>
      <w:r>
        <w:t xml:space="preserve">No navigation inside hero.</w:t>
      </w:r>
    </w:p>
    <w:p>
      <w:r>
        <w:pict>
          <v:rect style="width:0;height:1.5pt" o:hralign="center" o:hrstd="t" o:hr="t"/>
        </w:pict>
      </w:r>
    </w:p>
    <w:bookmarkEnd w:id="28"/>
    <w:bookmarkStart w:id="34" w:name="visual-design-system"/>
    <w:p>
      <w:pPr>
        <w:pStyle w:val="Heading1"/>
      </w:pPr>
      <w:r>
        <w:t xml:space="preserve">🎨 VISUAL &amp; DESIGN SYSTEM</w:t>
      </w:r>
    </w:p>
    <w:bookmarkStart w:id="29" w:name="design-philosophy"/>
    <w:p>
      <w:pPr>
        <w:pStyle w:val="Heading2"/>
      </w:pPr>
      <w:r>
        <w:t xml:space="preserve">Design Philosophy</w:t>
      </w:r>
    </w:p>
    <w:p>
      <w:pPr>
        <w:pStyle w:val="FirstParagraph"/>
      </w:pPr>
      <w:r>
        <w:t xml:space="preserve">Japanese-inspired minimalism:</w:t>
      </w:r>
    </w:p>
    <w:p>
      <w:pPr>
        <w:pStyle w:val="Compact"/>
        <w:numPr>
          <w:ilvl w:val="0"/>
          <w:numId w:val="1004"/>
        </w:numPr>
      </w:pPr>
      <w:r>
        <w:t xml:space="preserve">Ma (intentional whitespace)</w:t>
      </w:r>
    </w:p>
    <w:p>
      <w:pPr>
        <w:pStyle w:val="Compact"/>
        <w:numPr>
          <w:ilvl w:val="0"/>
          <w:numId w:val="1004"/>
        </w:numPr>
      </w:pPr>
      <w:r>
        <w:t xml:space="preserve">Shibui (understated elegance)</w:t>
      </w:r>
    </w:p>
    <w:p>
      <w:pPr>
        <w:pStyle w:val="Compact"/>
        <w:numPr>
          <w:ilvl w:val="0"/>
          <w:numId w:val="1004"/>
        </w:numPr>
      </w:pPr>
      <w:r>
        <w:t xml:space="preserve">Precision</w:t>
      </w:r>
    </w:p>
    <w:p>
      <w:pPr>
        <w:pStyle w:val="Compact"/>
        <w:numPr>
          <w:ilvl w:val="0"/>
          <w:numId w:val="1004"/>
        </w:numPr>
      </w:pPr>
      <w:r>
        <w:t xml:space="preserve">Calm authority</w:t>
      </w:r>
    </w:p>
    <w:p>
      <w:pPr>
        <w:pStyle w:val="FirstParagraph"/>
      </w:pPr>
      <w:r>
        <w:t xml:space="preserve">No tourism clutter.</w:t>
      </w:r>
      <w:r>
        <w:t xml:space="preserve"> </w:t>
      </w:r>
      <w:r>
        <w:t xml:space="preserve">No corporate template feel.</w:t>
      </w:r>
    </w:p>
    <w:p>
      <w:r>
        <w:pict>
          <v:rect style="width:0;height:1.5pt" o:hralign="center" o:hrstd="t" o:hr="t"/>
        </w:pict>
      </w:r>
    </w:p>
    <w:bookmarkEnd w:id="29"/>
    <w:bookmarkStart w:id="30" w:name="color-system"/>
    <w:p>
      <w:pPr>
        <w:pStyle w:val="Heading2"/>
      </w:pPr>
      <w:r>
        <w:t xml:space="preserve">Color System</w:t>
      </w:r>
    </w:p>
    <w:p>
      <w:pPr>
        <w:pStyle w:val="FirstParagraph"/>
      </w:pPr>
      <w:r>
        <w:t xml:space="preserve">Primary Red: #C8102E</w:t>
      </w:r>
      <w:r>
        <w:br/>
      </w:r>
      <w:r>
        <w:t xml:space="preserve">Deep Charcoal: #111111</w:t>
      </w:r>
      <w:r>
        <w:br/>
      </w:r>
      <w:r>
        <w:t xml:space="preserve">Warm Off-White: #F5F3EF</w:t>
      </w:r>
      <w:r>
        <w:br/>
      </w:r>
      <w:r>
        <w:t xml:space="preserve">Kyoto Gold Accent: #B89B5E (minimal use)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No gradients</w:t>
      </w:r>
      <w:r>
        <w:t xml:space="preserve"> </w:t>
      </w:r>
      <w:r>
        <w:t xml:space="preserve">- No neon</w:t>
      </w:r>
      <w:r>
        <w:t xml:space="preserve"> </w:t>
      </w:r>
      <w:r>
        <w:t xml:space="preserve">- No blue tech theme</w:t>
      </w:r>
      <w:r>
        <w:t xml:space="preserve"> </w:t>
      </w:r>
      <w:r>
        <w:t xml:space="preserve">- High contrast CTA</w:t>
      </w:r>
    </w:p>
    <w:p>
      <w:r>
        <w:pict>
          <v:rect style="width:0;height:1.5pt" o:hralign="center" o:hrstd="t" o:hr="t"/>
        </w:pict>
      </w:r>
    </w:p>
    <w:bookmarkEnd w:id="30"/>
    <w:bookmarkStart w:id="31" w:name="typography"/>
    <w:p>
      <w:pPr>
        <w:pStyle w:val="Heading2"/>
      </w:pPr>
      <w:r>
        <w:t xml:space="preserve">Typography</w:t>
      </w:r>
    </w:p>
    <w:p>
      <w:pPr>
        <w:pStyle w:val="FirstParagraph"/>
      </w:pPr>
      <w:r>
        <w:t xml:space="preserve">Headings: Noto Serif JP (or similar Japanese serif)</w:t>
      </w:r>
      <w:r>
        <w:t xml:space="preserve"> </w:t>
      </w:r>
      <w:r>
        <w:t xml:space="preserve">Body: Inter (or clean sans-serif)</w:t>
      </w:r>
    </w:p>
    <w:p>
      <w:pPr>
        <w:pStyle w:val="BodyText"/>
      </w:pPr>
      <w:r>
        <w:t xml:space="preserve">Scale:</w:t>
      </w:r>
      <w:r>
        <w:t xml:space="preserve"> </w:t>
      </w:r>
      <w:r>
        <w:t xml:space="preserve">- H1: 56px</w:t>
      </w:r>
      <w:r>
        <w:t xml:space="preserve"> </w:t>
      </w:r>
      <w:r>
        <w:t xml:space="preserve">- H2: 40px</w:t>
      </w:r>
      <w:r>
        <w:t xml:space="preserve"> </w:t>
      </w:r>
      <w:r>
        <w:t xml:space="preserve">- H3: 26px</w:t>
      </w:r>
      <w:r>
        <w:t xml:space="preserve"> </w:t>
      </w:r>
      <w:r>
        <w:t xml:space="preserve">- Body: 17px</w:t>
      </w:r>
      <w:r>
        <w:t xml:space="preserve"> </w:t>
      </w:r>
      <w:r>
        <w:t xml:space="preserve">- Small: 14px</w:t>
      </w:r>
    </w:p>
    <w:p>
      <w:pPr>
        <w:pStyle w:val="BodyText"/>
      </w:pPr>
      <w:r>
        <w:t xml:space="preserve">Line-height: 1.6</w:t>
      </w:r>
      <w:r>
        <w:t xml:space="preserve"> </w:t>
      </w:r>
      <w:r>
        <w:t xml:space="preserve">Generous spacing.</w:t>
      </w:r>
    </w:p>
    <w:p>
      <w:r>
        <w:pict>
          <v:rect style="width:0;height:1.5pt" o:hralign="center" o:hrstd="t" o:hr="t"/>
        </w:pict>
      </w:r>
    </w:p>
    <w:bookmarkEnd w:id="31"/>
    <w:bookmarkStart w:id="32" w:name="layout-system"/>
    <w:p>
      <w:pPr>
        <w:pStyle w:val="Heading2"/>
      </w:pPr>
      <w:r>
        <w:t xml:space="preserve">Layout System</w:t>
      </w:r>
    </w:p>
    <w:p>
      <w:pPr>
        <w:pStyle w:val="Compact"/>
        <w:numPr>
          <w:ilvl w:val="0"/>
          <w:numId w:val="1005"/>
        </w:numPr>
      </w:pPr>
      <w:r>
        <w:t xml:space="preserve">Max width: 1200px</w:t>
      </w:r>
    </w:p>
    <w:p>
      <w:pPr>
        <w:pStyle w:val="Compact"/>
        <w:numPr>
          <w:ilvl w:val="0"/>
          <w:numId w:val="1005"/>
        </w:numPr>
      </w:pPr>
      <w:r>
        <w:t xml:space="preserve">Mobile-first CSS</w:t>
      </w:r>
    </w:p>
    <w:p>
      <w:pPr>
        <w:pStyle w:val="Compact"/>
        <w:numPr>
          <w:ilvl w:val="0"/>
          <w:numId w:val="1005"/>
        </w:numPr>
      </w:pPr>
      <w:r>
        <w:t xml:space="preserve">80px section spacing mobile</w:t>
      </w:r>
    </w:p>
    <w:p>
      <w:pPr>
        <w:pStyle w:val="Compact"/>
        <w:numPr>
          <w:ilvl w:val="0"/>
          <w:numId w:val="1005"/>
        </w:numPr>
      </w:pPr>
      <w:r>
        <w:t xml:space="preserve">120px section spacing desktop</w:t>
      </w:r>
    </w:p>
    <w:p>
      <w:pPr>
        <w:pStyle w:val="Compact"/>
        <w:numPr>
          <w:ilvl w:val="0"/>
          <w:numId w:val="1005"/>
        </w:numPr>
      </w:pPr>
      <w:r>
        <w:t xml:space="preserve">Clean vertical rhythm</w:t>
      </w:r>
    </w:p>
    <w:p>
      <w:pPr>
        <w:pStyle w:val="FirstParagraph"/>
      </w:pPr>
      <w:r>
        <w:t xml:space="preserve">Background alternation:</w:t>
      </w:r>
      <w:r>
        <w:t xml:space="preserve"> </w:t>
      </w:r>
      <w:r>
        <w:t xml:space="preserve">Off-white → Red → Off-white → Charcoal</w:t>
      </w:r>
    </w:p>
    <w:p>
      <w:r>
        <w:pict>
          <v:rect style="width:0;height:1.5pt" o:hralign="center" o:hrstd="t" o:hr="t"/>
        </w:pict>
      </w:r>
    </w:p>
    <w:bookmarkEnd w:id="32"/>
    <w:bookmarkStart w:id="33" w:name="button-system"/>
    <w:p>
      <w:pPr>
        <w:pStyle w:val="Heading2"/>
      </w:pPr>
      <w:r>
        <w:t xml:space="preserve">Button System</w:t>
      </w:r>
    </w:p>
    <w:p>
      <w:pPr>
        <w:pStyle w:val="FirstParagraph"/>
      </w:pPr>
      <w:r>
        <w:t xml:space="preserve">Primary:</w:t>
      </w:r>
      <w:r>
        <w:t xml:space="preserve"> </w:t>
      </w:r>
      <w:r>
        <w:t xml:space="preserve">- Red background</w:t>
      </w:r>
      <w:r>
        <w:t xml:space="preserve"> </w:t>
      </w:r>
      <w:r>
        <w:t xml:space="preserve">- White text</w:t>
      </w:r>
      <w:r>
        <w:t xml:space="preserve"> </w:t>
      </w:r>
      <w:r>
        <w:t xml:space="preserve">- 16px 32px padding</w:t>
      </w:r>
      <w:r>
        <w:t xml:space="preserve"> </w:t>
      </w:r>
      <w:r>
        <w:t xml:space="preserve">- 8px radius</w:t>
      </w:r>
      <w:r>
        <w:t xml:space="preserve"> </w:t>
      </w:r>
      <w:r>
        <w:t xml:space="preserve">- Subtle hover lift</w:t>
      </w:r>
    </w:p>
    <w:p>
      <w:pPr>
        <w:pStyle w:val="BodyText"/>
      </w:pPr>
      <w:r>
        <w:t xml:space="preserve">Secondary:</w:t>
      </w:r>
      <w:r>
        <w:t xml:space="preserve"> </w:t>
      </w:r>
      <w:r>
        <w:t xml:space="preserve">- Red outline</w:t>
      </w:r>
      <w:r>
        <w:t xml:space="preserve"> </w:t>
      </w:r>
      <w:r>
        <w:t xml:space="preserve">- Transparent</w:t>
      </w:r>
      <w:r>
        <w:t xml:space="preserve"> </w:t>
      </w:r>
      <w:r>
        <w:t xml:space="preserve">- Fill on hover</w:t>
      </w:r>
    </w:p>
    <w:p>
      <w:pPr>
        <w:pStyle w:val="BodyText"/>
      </w:pPr>
      <w:r>
        <w:t xml:space="preserve">One dominant CTA repeated throughout page.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nversion-structure-order-locked"/>
    <w:p>
      <w:pPr>
        <w:pStyle w:val="Heading1"/>
      </w:pPr>
      <w:r>
        <w:t xml:space="preserve">🧠 CONVERSION STRUCTURE (ORDER LOCKED)</w:t>
      </w:r>
    </w:p>
    <w:p>
      <w:pPr>
        <w:pStyle w:val="Compact"/>
        <w:numPr>
          <w:ilvl w:val="0"/>
          <w:numId w:val="1006"/>
        </w:numPr>
      </w:pPr>
      <w:r>
        <w:t xml:space="preserve">Header (separate)</w:t>
      </w:r>
    </w:p>
    <w:p>
      <w:pPr>
        <w:pStyle w:val="Compact"/>
        <w:numPr>
          <w:ilvl w:val="0"/>
          <w:numId w:val="1006"/>
        </w:numPr>
      </w:pPr>
      <w:r>
        <w:t xml:space="preserve">Hero</w:t>
      </w:r>
    </w:p>
    <w:p>
      <w:pPr>
        <w:pStyle w:val="Compact"/>
        <w:numPr>
          <w:ilvl w:val="0"/>
          <w:numId w:val="1006"/>
        </w:numPr>
      </w:pPr>
      <w:r>
        <w:t xml:space="preserve">Trailer Video</w:t>
      </w:r>
    </w:p>
    <w:p>
      <w:pPr>
        <w:pStyle w:val="Compact"/>
        <w:numPr>
          <w:ilvl w:val="0"/>
          <w:numId w:val="1006"/>
        </w:numPr>
      </w:pPr>
      <w:r>
        <w:t xml:space="preserve">Problem → Outcome</w:t>
      </w:r>
    </w:p>
    <w:p>
      <w:pPr>
        <w:pStyle w:val="Compact"/>
        <w:numPr>
          <w:ilvl w:val="0"/>
          <w:numId w:val="1006"/>
        </w:numPr>
      </w:pPr>
      <w:r>
        <w:t xml:space="preserve">Programme Experience</w:t>
      </w:r>
    </w:p>
    <w:p>
      <w:pPr>
        <w:pStyle w:val="Compact"/>
        <w:numPr>
          <w:ilvl w:val="0"/>
          <w:numId w:val="1006"/>
        </w:numPr>
      </w:pPr>
      <w:r>
        <w:t xml:space="preserve">Trust &amp; Safety</w:t>
      </w:r>
    </w:p>
    <w:p>
      <w:pPr>
        <w:pStyle w:val="Compact"/>
        <w:numPr>
          <w:ilvl w:val="0"/>
          <w:numId w:val="1006"/>
        </w:numPr>
      </w:pPr>
      <w:r>
        <w:t xml:space="preserve">Testimonials</w:t>
      </w:r>
    </w:p>
    <w:p>
      <w:pPr>
        <w:pStyle w:val="Compact"/>
        <w:numPr>
          <w:ilvl w:val="0"/>
          <w:numId w:val="1006"/>
        </w:numPr>
      </w:pPr>
      <w:r>
        <w:t xml:space="preserve">FAQ</w:t>
      </w:r>
    </w:p>
    <w:p>
      <w:pPr>
        <w:pStyle w:val="Compact"/>
        <w:numPr>
          <w:ilvl w:val="0"/>
          <w:numId w:val="1006"/>
        </w:numPr>
      </w:pPr>
      <w:r>
        <w:t xml:space="preserve">Investment</w:t>
      </w:r>
    </w:p>
    <w:p>
      <w:pPr>
        <w:pStyle w:val="Compact"/>
        <w:numPr>
          <w:ilvl w:val="0"/>
          <w:numId w:val="1006"/>
        </w:numPr>
      </w:pPr>
      <w:r>
        <w:t xml:space="preserve">Brochure Section</w:t>
      </w:r>
    </w:p>
    <w:p>
      <w:pPr>
        <w:pStyle w:val="Compact"/>
        <w:numPr>
          <w:ilvl w:val="0"/>
          <w:numId w:val="1006"/>
        </w:numPr>
      </w:pPr>
      <w:r>
        <w:t xml:space="preserve">Registration Section</w:t>
      </w:r>
    </w:p>
    <w:p>
      <w:pPr>
        <w:pStyle w:val="Compact"/>
        <w:numPr>
          <w:ilvl w:val="0"/>
          <w:numId w:val="1006"/>
        </w:numPr>
      </w:pPr>
      <w:r>
        <w:t xml:space="preserve">Final Conversion Block</w:t>
      </w:r>
    </w:p>
    <w:p>
      <w:pPr>
        <w:pStyle w:val="Compact"/>
        <w:numPr>
          <w:ilvl w:val="0"/>
          <w:numId w:val="1006"/>
        </w:numPr>
      </w:pPr>
      <w:r>
        <w:t xml:space="preserve">Footer</w:t>
      </w:r>
    </w:p>
    <w:p>
      <w:r>
        <w:pict>
          <v:rect style="width:0;height:1.5pt" o:hralign="center" o:hrstd="t" o:hr="t"/>
        </w:pict>
      </w:r>
    </w:p>
    <w:bookmarkEnd w:id="35"/>
    <w:bookmarkStart w:id="36" w:name="trailer-video-section"/>
    <w:p>
      <w:pPr>
        <w:pStyle w:val="Heading1"/>
      </w:pPr>
      <w:r>
        <w:t xml:space="preserve">🎬 TRAILER VIDEO SECTION</w:t>
      </w:r>
    </w:p>
    <w:p>
      <w:pPr>
        <w:pStyle w:val="Compact"/>
        <w:numPr>
          <w:ilvl w:val="0"/>
          <w:numId w:val="1007"/>
        </w:numPr>
      </w:pPr>
      <w:r>
        <w:t xml:space="preserve">Headline: Experience the Journey</w:t>
      </w:r>
    </w:p>
    <w:p>
      <w:pPr>
        <w:pStyle w:val="Compact"/>
        <w:numPr>
          <w:ilvl w:val="0"/>
          <w:numId w:val="1007"/>
        </w:numPr>
      </w:pPr>
      <w:r>
        <w:t xml:space="preserve">Lazy-loaded YouTube embed</w:t>
      </w:r>
    </w:p>
    <w:p>
      <w:pPr>
        <w:pStyle w:val="Compact"/>
        <w:numPr>
          <w:ilvl w:val="0"/>
          <w:numId w:val="1007"/>
        </w:numPr>
      </w:pPr>
      <w:r>
        <w:t xml:space="preserve">16:9 responsive</w:t>
      </w:r>
    </w:p>
    <w:p>
      <w:pPr>
        <w:pStyle w:val="Compact"/>
        <w:numPr>
          <w:ilvl w:val="0"/>
          <w:numId w:val="1007"/>
        </w:numPr>
      </w:pPr>
      <w:r>
        <w:t xml:space="preserve">No autoplay with sound</w:t>
      </w:r>
    </w:p>
    <w:p>
      <w:pPr>
        <w:pStyle w:val="Compact"/>
        <w:numPr>
          <w:ilvl w:val="0"/>
          <w:numId w:val="1007"/>
        </w:numPr>
      </w:pPr>
      <w:r>
        <w:t xml:space="preserve">Supporting benefit copy</w:t>
      </w:r>
    </w:p>
    <w:p>
      <w:pPr>
        <w:pStyle w:val="Compact"/>
        <w:numPr>
          <w:ilvl w:val="0"/>
          <w:numId w:val="1007"/>
        </w:numPr>
      </w:pPr>
      <w:r>
        <w:t xml:space="preserve">CTA below video</w:t>
      </w:r>
    </w:p>
    <w:p>
      <w:r>
        <w:pict>
          <v:rect style="width:0;height:1.5pt" o:hralign="center" o:hrstd="t" o:hr="t"/>
        </w:pict>
      </w:r>
    </w:p>
    <w:bookmarkEnd w:id="36"/>
    <w:bookmarkStart w:id="37" w:name="testimonial-section"/>
    <w:p>
      <w:pPr>
        <w:pStyle w:val="Heading1"/>
      </w:pPr>
      <w:r>
        <w:t xml:space="preserve">⭐ TESTIMONIAL SECTION</w:t>
      </w:r>
    </w:p>
    <w:p>
      <w:pPr>
        <w:pStyle w:val="Compact"/>
        <w:numPr>
          <w:ilvl w:val="0"/>
          <w:numId w:val="1008"/>
        </w:numPr>
      </w:pPr>
      <w:r>
        <w:t xml:space="preserve">3–6 real parent testimonials</w:t>
      </w:r>
    </w:p>
    <w:p>
      <w:pPr>
        <w:pStyle w:val="Compact"/>
        <w:numPr>
          <w:ilvl w:val="0"/>
          <w:numId w:val="1008"/>
        </w:numPr>
      </w:pPr>
      <w:r>
        <w:t xml:space="preserve">Clean responsive grid</w:t>
      </w:r>
    </w:p>
    <w:p>
      <w:pPr>
        <w:pStyle w:val="Compact"/>
        <w:numPr>
          <w:ilvl w:val="0"/>
          <w:numId w:val="1008"/>
        </w:numPr>
      </w:pPr>
      <w:r>
        <w:t xml:space="preserve">Optional subtle star rating</w:t>
      </w:r>
    </w:p>
    <w:p>
      <w:pPr>
        <w:pStyle w:val="Compact"/>
        <w:numPr>
          <w:ilvl w:val="0"/>
          <w:numId w:val="1008"/>
        </w:numPr>
      </w:pPr>
      <w:r>
        <w:t xml:space="preserve">CTA banner after section</w:t>
      </w:r>
    </w:p>
    <w:p>
      <w:r>
        <w:pict>
          <v:rect style="width:0;height:1.5pt" o:hralign="center" o:hrstd="t" o:hr="t"/>
        </w:pict>
      </w:r>
    </w:p>
    <w:bookmarkEnd w:id="37"/>
    <w:bookmarkStart w:id="38" w:name="faq-section"/>
    <w:p>
      <w:pPr>
        <w:pStyle w:val="Heading1"/>
      </w:pPr>
      <w:r>
        <w:t xml:space="preserve">📘 FAQ SECTION</w:t>
      </w:r>
    </w:p>
    <w:p>
      <w:pPr>
        <w:pStyle w:val="FirstParagraph"/>
      </w:pPr>
      <w:r>
        <w:t xml:space="preserve">Accordion layout.</w:t>
      </w:r>
      <w:r>
        <w:t xml:space="preserve"> </w:t>
      </w:r>
      <w:r>
        <w:t xml:space="preserve">SEO FAQ schema included.</w:t>
      </w:r>
      <w:r>
        <w:t xml:space="preserve"> </w:t>
      </w:r>
      <w:r>
        <w:t xml:space="preserve">Only one expanded at a time.</w:t>
      </w:r>
      <w:r>
        <w:t xml:space="preserve"> </w:t>
      </w:r>
      <w:r>
        <w:t xml:space="preserve">Smooth 0.3s animation.</w:t>
      </w:r>
    </w:p>
    <w:p>
      <w:pPr>
        <w:pStyle w:val="BodyText"/>
      </w:pPr>
      <w:r>
        <w:t xml:space="preserve">CTA banner after FAQ.</w:t>
      </w:r>
    </w:p>
    <w:p>
      <w:r>
        <w:pict>
          <v:rect style="width:0;height:1.5pt" o:hralign="center" o:hrstd="t" o:hr="t"/>
        </w:pict>
      </w:r>
    </w:p>
    <w:bookmarkEnd w:id="38"/>
    <w:bookmarkStart w:id="41" w:name="forms"/>
    <w:p>
      <w:pPr>
        <w:pStyle w:val="Heading1"/>
      </w:pPr>
      <w:r>
        <w:t xml:space="preserve">🧾 FORMS</w:t>
      </w:r>
    </w:p>
    <w:bookmarkStart w:id="39" w:name="registration"/>
    <w:p>
      <w:pPr>
        <w:pStyle w:val="Heading2"/>
      </w:pPr>
      <w:r>
        <w:t xml:space="preserve">Registration</w:t>
      </w:r>
    </w:p>
    <w:p>
      <w:pPr>
        <w:pStyle w:val="FirstParagraph"/>
      </w:pPr>
      <w:r>
        <w:t xml:space="preserve">POST → /api/register</w:t>
      </w:r>
      <w:r>
        <w:br/>
      </w:r>
      <w:r>
        <w:t xml:space="preserve">Append to Airtable table</w:t>
      </w:r>
      <w:r>
        <w:t xml:space="preserve"> </w:t>
      </w:r>
      <w:r>
        <w:t xml:space="preserve">“Programme Registrations”</w:t>
      </w:r>
      <w:r>
        <w:br/>
      </w:r>
      <w:r>
        <w:t xml:space="preserve">Redirect → /thank-you-registration</w:t>
      </w:r>
    </w:p>
    <w:bookmarkEnd w:id="39"/>
    <w:bookmarkStart w:id="40" w:name="brochure"/>
    <w:p>
      <w:pPr>
        <w:pStyle w:val="Heading2"/>
      </w:pPr>
      <w:r>
        <w:t xml:space="preserve">Brochure</w:t>
      </w:r>
    </w:p>
    <w:p>
      <w:pPr>
        <w:pStyle w:val="FirstParagraph"/>
      </w:pPr>
      <w:r>
        <w:t xml:space="preserve">POST → /api/brochure</w:t>
      </w:r>
      <w:r>
        <w:br/>
      </w:r>
      <w:r>
        <w:t xml:space="preserve">Append to Airtable table</w:t>
      </w:r>
      <w:r>
        <w:t xml:space="preserve"> </w:t>
      </w:r>
      <w:r>
        <w:t xml:space="preserve">“Brochure Downloads”</w:t>
      </w:r>
      <w:r>
        <w:br/>
      </w:r>
      <w:r>
        <w:t xml:space="preserve">Auto-download correct PDF (DPS or SOi)</w:t>
      </w:r>
      <w:r>
        <w:br/>
      </w:r>
      <w:r>
        <w:t xml:space="preserve">Redirect → /thank-you-brochure</w:t>
      </w:r>
    </w:p>
    <w:p>
      <w:pPr>
        <w:pStyle w:val="BodyText"/>
      </w:pPr>
      <w:r>
        <w:t xml:space="preserve">School selection is mandatory.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backend"/>
    <w:p>
      <w:pPr>
        <w:pStyle w:val="Heading1"/>
      </w:pPr>
      <w:r>
        <w:t xml:space="preserve">🔐 BACKEND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/api/register</w:t>
      </w:r>
      <w:r>
        <w:br/>
      </w:r>
      <w:r>
        <w:t xml:space="preserve">/api/brochure</w:t>
      </w:r>
    </w:p>
    <w:p>
      <w:pPr>
        <w:pStyle w:val="BodyText"/>
      </w:pPr>
      <w:r>
        <w:t xml:space="preserve">Must:</w:t>
      </w:r>
      <w:r>
        <w:t xml:space="preserve"> </w:t>
      </w:r>
      <w:r>
        <w:t xml:space="preserve">- Validate inputs</w:t>
      </w:r>
      <w:r>
        <w:t xml:space="preserve"> </w:t>
      </w:r>
      <w:r>
        <w:t xml:space="preserve">- Sanitize inputs</w:t>
      </w:r>
      <w:r>
        <w:t xml:space="preserve"> </w:t>
      </w:r>
      <w:r>
        <w:t xml:space="preserve">- Use environment variables</w:t>
      </w:r>
      <w:r>
        <w:t xml:space="preserve"> </w:t>
      </w:r>
      <w:r>
        <w:t xml:space="preserve">- Never expose Airtable key client-side</w:t>
      </w:r>
    </w:p>
    <w:p>
      <w:r>
        <w:pict>
          <v:rect style="width:0;height:1.5pt" o:hralign="center" o:hrstd="t" o:hr="t"/>
        </w:pict>
      </w:r>
    </w:p>
    <w:bookmarkEnd w:id="42"/>
    <w:bookmarkStart w:id="43" w:name="performance"/>
    <w:p>
      <w:pPr>
        <w:pStyle w:val="Heading1"/>
      </w:pPr>
      <w:r>
        <w:t xml:space="preserve">⚡ PERFORMANCE</w:t>
      </w:r>
    </w:p>
    <w:p>
      <w:pPr>
        <w:pStyle w:val="Compact"/>
        <w:numPr>
          <w:ilvl w:val="0"/>
          <w:numId w:val="1009"/>
        </w:numPr>
      </w:pPr>
      <w:r>
        <w:t xml:space="preserve">Mobile-first</w:t>
      </w:r>
    </w:p>
    <w:p>
      <w:pPr>
        <w:pStyle w:val="Compact"/>
        <w:numPr>
          <w:ilvl w:val="0"/>
          <w:numId w:val="1009"/>
        </w:numPr>
      </w:pPr>
      <w:r>
        <w:t xml:space="preserve">LCP &lt; 1.5s</w:t>
      </w:r>
    </w:p>
    <w:p>
      <w:pPr>
        <w:pStyle w:val="Compact"/>
        <w:numPr>
          <w:ilvl w:val="0"/>
          <w:numId w:val="1009"/>
        </w:numPr>
      </w:pPr>
      <w:r>
        <w:t xml:space="preserve">Optimized images</w:t>
      </w:r>
    </w:p>
    <w:p>
      <w:pPr>
        <w:pStyle w:val="Compact"/>
        <w:numPr>
          <w:ilvl w:val="0"/>
          <w:numId w:val="1009"/>
        </w:numPr>
      </w:pPr>
      <w:r>
        <w:t xml:space="preserve">Lazy-loaded video</w:t>
      </w:r>
    </w:p>
    <w:p>
      <w:pPr>
        <w:pStyle w:val="Compact"/>
        <w:numPr>
          <w:ilvl w:val="0"/>
          <w:numId w:val="1009"/>
        </w:numPr>
      </w:pPr>
      <w:r>
        <w:t xml:space="preserve">Minimal JS</w:t>
      </w:r>
    </w:p>
    <w:p>
      <w:pPr>
        <w:pStyle w:val="Compact"/>
        <w:numPr>
          <w:ilvl w:val="0"/>
          <w:numId w:val="1009"/>
        </w:numPr>
      </w:pPr>
      <w:r>
        <w:t xml:space="preserve">Clean component structure</w:t>
      </w:r>
    </w:p>
    <w:p>
      <w:r>
        <w:pict>
          <v:rect style="width:0;height:1.5pt" o:hralign="center" o:hrstd="t" o:hr="t"/>
        </w:pict>
      </w:r>
    </w:p>
    <w:bookmarkEnd w:id="43"/>
    <w:bookmarkStart w:id="44" w:name="tracking"/>
    <w:p>
      <w:pPr>
        <w:pStyle w:val="Heading1"/>
      </w:pPr>
      <w:r>
        <w:t xml:space="preserve">📊 TRACKING</w:t>
      </w:r>
    </w:p>
    <w:p>
      <w:pPr>
        <w:pStyle w:val="FirstParagraph"/>
      </w:pPr>
      <w:r>
        <w:t xml:space="preserve">Track:</w:t>
      </w:r>
      <w:r>
        <w:t xml:space="preserve"> </w:t>
      </w:r>
      <w:r>
        <w:t xml:space="preserve">- programme_registration</w:t>
      </w:r>
      <w:r>
        <w:t xml:space="preserve"> </w:t>
      </w:r>
      <w:r>
        <w:t xml:space="preserve">- brochure_download</w:t>
      </w:r>
      <w:r>
        <w:t xml:space="preserve"> </w:t>
      </w:r>
      <w:r>
        <w:t xml:space="preserve">- brochure_to_registration_conversion</w:t>
      </w:r>
      <w:r>
        <w:t xml:space="preserve"> </w:t>
      </w:r>
      <w:r>
        <w:t xml:space="preserve">- CTA_click</w:t>
      </w:r>
    </w:p>
    <w:p>
      <w:r>
        <w:pict>
          <v:rect style="width:0;height:1.5pt" o:hralign="center" o:hrstd="t" o:hr="t"/>
        </w:pict>
      </w:r>
    </w:p>
    <w:bookmarkEnd w:id="44"/>
    <w:bookmarkStart w:id="45" w:name="success-criteria"/>
    <w:p>
      <w:pPr>
        <w:pStyle w:val="Heading1"/>
      </w:pPr>
      <w:r>
        <w:t xml:space="preserve">🎯 SUCCESS CRITERIA</w:t>
      </w:r>
    </w:p>
    <w:p>
      <w:pPr>
        <w:pStyle w:val="FirstParagraph"/>
      </w:pPr>
      <w:r>
        <w:t xml:space="preserve">Page must:</w:t>
      </w:r>
    </w:p>
    <w:p>
      <w:pPr>
        <w:pStyle w:val="Compact"/>
        <w:numPr>
          <w:ilvl w:val="0"/>
          <w:numId w:val="1010"/>
        </w:numPr>
      </w:pPr>
      <w:r>
        <w:t xml:space="preserve">Feel institutional</w:t>
      </w:r>
    </w:p>
    <w:p>
      <w:pPr>
        <w:pStyle w:val="Compact"/>
        <w:numPr>
          <w:ilvl w:val="0"/>
          <w:numId w:val="1010"/>
        </w:numPr>
      </w:pPr>
      <w:r>
        <w:t xml:space="preserve">Feel premium</w:t>
      </w:r>
    </w:p>
    <w:p>
      <w:pPr>
        <w:pStyle w:val="Compact"/>
        <w:numPr>
          <w:ilvl w:val="0"/>
          <w:numId w:val="1010"/>
        </w:numPr>
      </w:pPr>
      <w:r>
        <w:t xml:space="preserve">Feel structured</w:t>
      </w:r>
    </w:p>
    <w:p>
      <w:pPr>
        <w:pStyle w:val="Compact"/>
        <w:numPr>
          <w:ilvl w:val="0"/>
          <w:numId w:val="1010"/>
        </w:numPr>
      </w:pPr>
      <w:r>
        <w:t xml:space="preserve">Guide user intentionally</w:t>
      </w:r>
    </w:p>
    <w:p>
      <w:pPr>
        <w:pStyle w:val="Compact"/>
        <w:numPr>
          <w:ilvl w:val="0"/>
          <w:numId w:val="1010"/>
        </w:numPr>
      </w:pPr>
      <w:r>
        <w:t xml:space="preserve">Remove confusion</w:t>
      </w:r>
    </w:p>
    <w:p>
      <w:pPr>
        <w:pStyle w:val="Compact"/>
        <w:numPr>
          <w:ilvl w:val="0"/>
          <w:numId w:val="1010"/>
        </w:numPr>
      </w:pPr>
      <w:r>
        <w:t xml:space="preserve">Build trust progressively</w:t>
      </w:r>
    </w:p>
    <w:p>
      <w:pPr>
        <w:pStyle w:val="Compact"/>
        <w:numPr>
          <w:ilvl w:val="0"/>
          <w:numId w:val="1010"/>
        </w:numPr>
      </w:pPr>
      <w:r>
        <w:t xml:space="preserve">Convert significantly above brochure-style layout</w:t>
      </w:r>
    </w:p>
    <w:p>
      <w:pPr>
        <w:pStyle w:val="FirstParagraph"/>
      </w:pPr>
      <w:r>
        <w:t xml:space="preserve">Primary KPI:</w:t>
      </w:r>
      <w:r>
        <w:t xml:space="preserve"> </w:t>
      </w:r>
      <w:r>
        <w:t xml:space="preserve">Programme Registrations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serves as the complete design, conversion, and technical build specification for the Japan 2026 landing page.</w:t>
      </w:r>
    </w:p>
    <w:p>
      <w:r>
        <w:pict>
          <v:rect style="width:0;height:1.5pt" o:hralign="center" o:hrstd="t" o:hr="t"/>
        </w:pict>
      </w:r>
    </w:p>
    <w:bookmarkEnd w:id="45"/>
    <w:bookmarkStart w:id="56" w:name="build-execution-roadmap"/>
    <w:p>
      <w:pPr>
        <w:pStyle w:val="Heading1"/>
      </w:pPr>
      <w:r>
        <w:t xml:space="preserve">🚀 BUILD EXECUTION ROADMAP</w:t>
      </w:r>
    </w:p>
    <w:p>
      <w:pPr>
        <w:pStyle w:val="FirstParagraph"/>
      </w:pPr>
      <w:r>
        <w:t xml:space="preserve">This roadmap defines the recommended implementation order to reduce complexity, prevent rework, and maintain architectural clarity.</w:t>
      </w:r>
    </w:p>
    <w:p>
      <w:r>
        <w:pict>
          <v:rect style="width:0;height:1.5pt" o:hralign="center" o:hrstd="t" o:hr="t"/>
        </w:pict>
      </w:r>
    </w:p>
    <w:bookmarkStart w:id="46" w:name="phase-1-project-setup-foundation"/>
    <w:p>
      <w:pPr>
        <w:pStyle w:val="Heading2"/>
      </w:pPr>
      <w:r>
        <w:t xml:space="preserve">Phase 1 – Project Setup (Foundation)</w:t>
      </w:r>
    </w:p>
    <w:p>
      <w:pPr>
        <w:pStyle w:val="Compact"/>
        <w:numPr>
          <w:ilvl w:val="0"/>
          <w:numId w:val="1011"/>
        </w:numPr>
      </w:pPr>
      <w:r>
        <w:t xml:space="preserve">Initialize Next.js project (App Router enabled).</w:t>
      </w:r>
    </w:p>
    <w:p>
      <w:pPr>
        <w:pStyle w:val="Compact"/>
        <w:numPr>
          <w:ilvl w:val="0"/>
          <w:numId w:val="1011"/>
        </w:numPr>
      </w:pPr>
      <w:r>
        <w:t xml:space="preserve">Configure TypeScript.</w:t>
      </w:r>
    </w:p>
    <w:p>
      <w:pPr>
        <w:pStyle w:val="Compact"/>
        <w:numPr>
          <w:ilvl w:val="0"/>
          <w:numId w:val="1011"/>
        </w:numPr>
      </w:pPr>
      <w:r>
        <w:t xml:space="preserve">Set up global CSS and design tokens (colors, spacing, typography).</w:t>
      </w:r>
    </w:p>
    <w:p>
      <w:pPr>
        <w:pStyle w:val="Compact"/>
        <w:numPr>
          <w:ilvl w:val="0"/>
          <w:numId w:val="1011"/>
        </w:numPr>
      </w:pPr>
      <w:r>
        <w:t xml:space="preserve">Configure ESLint + Prettier.</w:t>
      </w:r>
    </w:p>
    <w:p>
      <w:pPr>
        <w:pStyle w:val="Compact"/>
        <w:numPr>
          <w:ilvl w:val="0"/>
          <w:numId w:val="1011"/>
        </w:numPr>
      </w:pPr>
      <w:r>
        <w:t xml:space="preserve">Connect GitHub repository.</w:t>
      </w:r>
    </w:p>
    <w:p>
      <w:pPr>
        <w:pStyle w:val="Compact"/>
        <w:numPr>
          <w:ilvl w:val="0"/>
          <w:numId w:val="1011"/>
        </w:numPr>
      </w:pPr>
      <w:r>
        <w:t xml:space="preserve">Connect Vercel project.</w:t>
      </w:r>
    </w:p>
    <w:p>
      <w:pPr>
        <w:pStyle w:val="Compact"/>
        <w:numPr>
          <w:ilvl w:val="0"/>
          <w:numId w:val="1011"/>
        </w:numPr>
      </w:pPr>
      <w:r>
        <w:t xml:space="preserve">Set environment variables in Vercel (Airtable API key, Base ID, Table IDs).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Working blank layout deployed to Vercel.</w:t>
      </w:r>
    </w:p>
    <w:p>
      <w:r>
        <w:pict>
          <v:rect style="width:0;height:1.5pt" o:hralign="center" o:hrstd="t" o:hr="t"/>
        </w:pict>
      </w:r>
    </w:p>
    <w:bookmarkEnd w:id="46"/>
    <w:bookmarkStart w:id="47" w:name="phase-2-core-layout-system"/>
    <w:p>
      <w:pPr>
        <w:pStyle w:val="Heading2"/>
      </w:pPr>
      <w:r>
        <w:t xml:space="preserve">Phase 2 – Core Layout System</w:t>
      </w:r>
    </w:p>
    <w:p>
      <w:pPr>
        <w:pStyle w:val="Compact"/>
        <w:numPr>
          <w:ilvl w:val="0"/>
          <w:numId w:val="1012"/>
        </w:numPr>
      </w:pPr>
      <w:r>
        <w:t xml:space="preserve">Build Header component (separate from hero).</w:t>
      </w:r>
    </w:p>
    <w:p>
      <w:pPr>
        <w:pStyle w:val="Compact"/>
        <w:numPr>
          <w:ilvl w:val="0"/>
          <w:numId w:val="1012"/>
        </w:numPr>
      </w:pPr>
      <w:r>
        <w:t xml:space="preserve">Implement anchor scroll behavior.</w:t>
      </w:r>
    </w:p>
    <w:p>
      <w:pPr>
        <w:pStyle w:val="Compact"/>
        <w:numPr>
          <w:ilvl w:val="0"/>
          <w:numId w:val="1012"/>
        </w:numPr>
      </w:pPr>
      <w:r>
        <w:t xml:space="preserve">Build Footer component.</w:t>
      </w:r>
    </w:p>
    <w:p>
      <w:pPr>
        <w:pStyle w:val="Compact"/>
        <w:numPr>
          <w:ilvl w:val="0"/>
          <w:numId w:val="1012"/>
        </w:numPr>
      </w:pPr>
      <w:r>
        <w:t xml:space="preserve">Create reusable Section wrapper component.</w:t>
      </w:r>
    </w:p>
    <w:p>
      <w:pPr>
        <w:pStyle w:val="Compact"/>
        <w:numPr>
          <w:ilvl w:val="0"/>
          <w:numId w:val="1012"/>
        </w:numPr>
      </w:pPr>
      <w:r>
        <w:t xml:space="preserve">Create reusable CTA Button component.</w:t>
      </w:r>
    </w:p>
    <w:p>
      <w:pPr>
        <w:pStyle w:val="Compact"/>
        <w:numPr>
          <w:ilvl w:val="0"/>
          <w:numId w:val="1012"/>
        </w:numPr>
      </w:pPr>
      <w:r>
        <w:t xml:space="preserve">Define container width system (max 1200px).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Clean structural shell with navigation + footer working.</w:t>
      </w:r>
    </w:p>
    <w:p>
      <w:r>
        <w:pict>
          <v:rect style="width:0;height:1.5pt" o:hralign="center" o:hrstd="t" o:hr="t"/>
        </w:pict>
      </w:r>
    </w:p>
    <w:bookmarkEnd w:id="47"/>
    <w:bookmarkStart w:id="48" w:name="phase-3-hero-countdown"/>
    <w:p>
      <w:pPr>
        <w:pStyle w:val="Heading2"/>
      </w:pPr>
      <w:r>
        <w:t xml:space="preserve">Phase 3 – Hero + Countdown</w:t>
      </w:r>
    </w:p>
    <w:p>
      <w:pPr>
        <w:pStyle w:val="Compact"/>
        <w:numPr>
          <w:ilvl w:val="0"/>
          <w:numId w:val="1013"/>
        </w:numPr>
      </w:pPr>
      <w:r>
        <w:t xml:space="preserve">Build Hero section.</w:t>
      </w:r>
    </w:p>
    <w:p>
      <w:pPr>
        <w:pStyle w:val="Compact"/>
        <w:numPr>
          <w:ilvl w:val="0"/>
          <w:numId w:val="1013"/>
        </w:numPr>
      </w:pPr>
      <w:r>
        <w:t xml:space="preserve">Add school logos layout.</w:t>
      </w:r>
    </w:p>
    <w:p>
      <w:pPr>
        <w:pStyle w:val="Compact"/>
        <w:numPr>
          <w:ilvl w:val="0"/>
          <w:numId w:val="1013"/>
        </w:numPr>
      </w:pPr>
      <w:r>
        <w:t xml:space="preserve">Implement headline + subheadline hierarchy.</w:t>
      </w:r>
    </w:p>
    <w:p>
      <w:pPr>
        <w:pStyle w:val="Compact"/>
        <w:numPr>
          <w:ilvl w:val="0"/>
          <w:numId w:val="1013"/>
        </w:numPr>
      </w:pPr>
      <w:r>
        <w:t xml:space="preserve">Build reusable Countdown Timer component.</w:t>
      </w:r>
    </w:p>
    <w:p>
      <w:pPr>
        <w:pStyle w:val="Compact"/>
        <w:numPr>
          <w:ilvl w:val="0"/>
          <w:numId w:val="1013"/>
        </w:numPr>
      </w:pPr>
      <w:r>
        <w:t xml:space="preserve">Add primary CTA.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Fully functional hero section with countdown.</w:t>
      </w:r>
    </w:p>
    <w:p>
      <w:r>
        <w:pict>
          <v:rect style="width:0;height:1.5pt" o:hralign="center" o:hrstd="t" o:hr="t"/>
        </w:pict>
      </w:r>
    </w:p>
    <w:bookmarkEnd w:id="48"/>
    <w:bookmarkStart w:id="49" w:name="phase-4-content-sections"/>
    <w:p>
      <w:pPr>
        <w:pStyle w:val="Heading2"/>
      </w:pPr>
      <w:r>
        <w:t xml:space="preserve">Phase 4 – Content Sections</w:t>
      </w:r>
    </w:p>
    <w:p>
      <w:pPr>
        <w:pStyle w:val="FirstParagraph"/>
      </w:pPr>
      <w:r>
        <w:t xml:space="preserve">Build in this order:</w:t>
      </w:r>
    </w:p>
    <w:p>
      <w:pPr>
        <w:pStyle w:val="Compact"/>
        <w:numPr>
          <w:ilvl w:val="0"/>
          <w:numId w:val="1014"/>
        </w:numPr>
      </w:pPr>
      <w:r>
        <w:t xml:space="preserve">Trailer Video section (lazy-loaded embed).</w:t>
      </w:r>
    </w:p>
    <w:p>
      <w:pPr>
        <w:pStyle w:val="Compact"/>
        <w:numPr>
          <w:ilvl w:val="0"/>
          <w:numId w:val="1014"/>
        </w:numPr>
      </w:pPr>
      <w:r>
        <w:t xml:space="preserve">Problem → Outcome section.</w:t>
      </w:r>
    </w:p>
    <w:p>
      <w:pPr>
        <w:pStyle w:val="Compact"/>
        <w:numPr>
          <w:ilvl w:val="0"/>
          <w:numId w:val="1014"/>
        </w:numPr>
      </w:pPr>
      <w:r>
        <w:t xml:space="preserve">Programme Experience section.</w:t>
      </w:r>
    </w:p>
    <w:p>
      <w:pPr>
        <w:pStyle w:val="Compact"/>
        <w:numPr>
          <w:ilvl w:val="0"/>
          <w:numId w:val="1014"/>
        </w:numPr>
      </w:pPr>
      <w:r>
        <w:t xml:space="preserve">Trust &amp; Safety section.</w:t>
      </w:r>
    </w:p>
    <w:p>
      <w:pPr>
        <w:pStyle w:val="Compact"/>
        <w:numPr>
          <w:ilvl w:val="0"/>
          <w:numId w:val="1014"/>
        </w:numPr>
      </w:pPr>
      <w:r>
        <w:t xml:space="preserve">Testimonials section.</w:t>
      </w:r>
    </w:p>
    <w:p>
      <w:pPr>
        <w:pStyle w:val="Compact"/>
        <w:numPr>
          <w:ilvl w:val="0"/>
          <w:numId w:val="1014"/>
        </w:numPr>
      </w:pPr>
      <w:r>
        <w:t xml:space="preserve">FAQ accordion (with structured data schema).</w:t>
      </w:r>
    </w:p>
    <w:p>
      <w:pPr>
        <w:pStyle w:val="Compact"/>
        <w:numPr>
          <w:ilvl w:val="0"/>
          <w:numId w:val="1014"/>
        </w:numPr>
      </w:pPr>
      <w:r>
        <w:t xml:space="preserve">Investment section.</w:t>
      </w:r>
    </w:p>
    <w:p>
      <w:pPr>
        <w:pStyle w:val="FirstParagraph"/>
      </w:pPr>
      <w:r>
        <w:t xml:space="preserve">After each section:</w:t>
      </w:r>
      <w:r>
        <w:t xml:space="preserve"> </w:t>
      </w:r>
      <w:r>
        <w:t xml:space="preserve">- Add CTA banner.</w:t>
      </w:r>
      <w:r>
        <w:t xml:space="preserve"> </w:t>
      </w:r>
      <w:r>
        <w:t xml:space="preserve">- Validate mobile responsiveness.</w:t>
      </w:r>
    </w:p>
    <w:p>
      <w:pPr>
        <w:pStyle w:val="BodyText"/>
      </w:pPr>
      <w:r>
        <w:t xml:space="preserve">Deliverable:</w:t>
      </w:r>
      <w:r>
        <w:t xml:space="preserve"> </w:t>
      </w:r>
      <w:r>
        <w:t xml:space="preserve">Complete content flow without forms.</w:t>
      </w:r>
    </w:p>
    <w:p>
      <w:r>
        <w:pict>
          <v:rect style="width:0;height:1.5pt" o:hralign="center" o:hrstd="t" o:hr="t"/>
        </w:pict>
      </w:r>
    </w:p>
    <w:bookmarkEnd w:id="49"/>
    <w:bookmarkStart w:id="50" w:name="phase-5-form-system"/>
    <w:p>
      <w:pPr>
        <w:pStyle w:val="Heading2"/>
      </w:pPr>
      <w:r>
        <w:t xml:space="preserve">Phase 5 – Form System</w:t>
      </w:r>
    </w:p>
    <w:p>
      <w:pPr>
        <w:pStyle w:val="Compact"/>
        <w:numPr>
          <w:ilvl w:val="0"/>
          <w:numId w:val="1015"/>
        </w:numPr>
      </w:pPr>
      <w:r>
        <w:t xml:space="preserve">Create reusable Form component.</w:t>
      </w:r>
    </w:p>
    <w:p>
      <w:pPr>
        <w:pStyle w:val="Compact"/>
        <w:numPr>
          <w:ilvl w:val="0"/>
          <w:numId w:val="1015"/>
        </w:numPr>
      </w:pPr>
      <w:r>
        <w:t xml:space="preserve">Add client-side validation.</w:t>
      </w:r>
    </w:p>
    <w:p>
      <w:pPr>
        <w:pStyle w:val="Compact"/>
        <w:numPr>
          <w:ilvl w:val="0"/>
          <w:numId w:val="1015"/>
        </w:numPr>
      </w:pPr>
      <w:r>
        <w:t xml:space="preserve">Build Registration form.</w:t>
      </w:r>
    </w:p>
    <w:p>
      <w:pPr>
        <w:pStyle w:val="Compact"/>
        <w:numPr>
          <w:ilvl w:val="0"/>
          <w:numId w:val="1015"/>
        </w:numPr>
      </w:pPr>
      <w:r>
        <w:t xml:space="preserve">Build Brochure form.</w:t>
      </w:r>
    </w:p>
    <w:p>
      <w:pPr>
        <w:pStyle w:val="Compact"/>
        <w:numPr>
          <w:ilvl w:val="0"/>
          <w:numId w:val="1015"/>
        </w:numPr>
      </w:pPr>
      <w:r>
        <w:t xml:space="preserve">Add school conditional logic.</w:t>
      </w:r>
    </w:p>
    <w:p>
      <w:pPr>
        <w:pStyle w:val="Compact"/>
        <w:numPr>
          <w:ilvl w:val="0"/>
          <w:numId w:val="1015"/>
        </w:numPr>
      </w:pPr>
      <w:r>
        <w:t xml:space="preserve">Implement PDF auto-download behavior.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Front-end forms functional (mock submission).</w:t>
      </w:r>
    </w:p>
    <w:p>
      <w:r>
        <w:pict>
          <v:rect style="width:0;height:1.5pt" o:hralign="center" o:hrstd="t" o:hr="t"/>
        </w:pict>
      </w:r>
    </w:p>
    <w:bookmarkEnd w:id="50"/>
    <w:bookmarkStart w:id="51" w:name="phase-6-backend-api-routes"/>
    <w:p>
      <w:pPr>
        <w:pStyle w:val="Heading2"/>
      </w:pPr>
      <w:r>
        <w:t xml:space="preserve">Phase 6 – Backend API Routes</w:t>
      </w:r>
    </w:p>
    <w:p>
      <w:pPr>
        <w:pStyle w:val="Compact"/>
        <w:numPr>
          <w:ilvl w:val="0"/>
          <w:numId w:val="1016"/>
        </w:numPr>
      </w:pPr>
      <w:r>
        <w:t xml:space="preserve">Create /api/register route.</w:t>
      </w:r>
    </w:p>
    <w:p>
      <w:pPr>
        <w:pStyle w:val="Compact"/>
        <w:numPr>
          <w:ilvl w:val="0"/>
          <w:numId w:val="1016"/>
        </w:numPr>
      </w:pPr>
      <w:r>
        <w:t xml:space="preserve">Create /api/brochure route.</w:t>
      </w:r>
    </w:p>
    <w:p>
      <w:pPr>
        <w:pStyle w:val="Compact"/>
        <w:numPr>
          <w:ilvl w:val="0"/>
          <w:numId w:val="1016"/>
        </w:numPr>
      </w:pPr>
      <w:r>
        <w:t xml:space="preserve">Implement server-side validation.</w:t>
      </w:r>
    </w:p>
    <w:p>
      <w:pPr>
        <w:pStyle w:val="Compact"/>
        <w:numPr>
          <w:ilvl w:val="0"/>
          <w:numId w:val="1016"/>
        </w:numPr>
      </w:pPr>
      <w:r>
        <w:t xml:space="preserve">Integrate Airtable API.</w:t>
      </w:r>
    </w:p>
    <w:p>
      <w:pPr>
        <w:pStyle w:val="Compact"/>
        <w:numPr>
          <w:ilvl w:val="0"/>
          <w:numId w:val="1016"/>
        </w:numPr>
      </w:pPr>
      <w:r>
        <w:t xml:space="preserve">Handle error states.</w:t>
      </w:r>
    </w:p>
    <w:p>
      <w:pPr>
        <w:pStyle w:val="Compact"/>
        <w:numPr>
          <w:ilvl w:val="0"/>
          <w:numId w:val="1016"/>
        </w:numPr>
      </w:pPr>
      <w:r>
        <w:t xml:space="preserve">Return structured JSON responses.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Leads successfully stored in Airtable.</w:t>
      </w:r>
    </w:p>
    <w:p>
      <w:r>
        <w:pict>
          <v:rect style="width:0;height:1.5pt" o:hralign="center" o:hrstd="t" o:hr="t"/>
        </w:pict>
      </w:r>
    </w:p>
    <w:bookmarkEnd w:id="51"/>
    <w:bookmarkStart w:id="52" w:name="phase-7-thank-you-pages"/>
    <w:p>
      <w:pPr>
        <w:pStyle w:val="Heading2"/>
      </w:pPr>
      <w:r>
        <w:t xml:space="preserve">Phase 7 – Thank You Pages</w:t>
      </w:r>
    </w:p>
    <w:p>
      <w:pPr>
        <w:pStyle w:val="Compact"/>
        <w:numPr>
          <w:ilvl w:val="0"/>
          <w:numId w:val="1017"/>
        </w:numPr>
      </w:pPr>
      <w:r>
        <w:t xml:space="preserve">Build /thank-you-registration page.</w:t>
      </w:r>
    </w:p>
    <w:p>
      <w:pPr>
        <w:pStyle w:val="Compact"/>
        <w:numPr>
          <w:ilvl w:val="0"/>
          <w:numId w:val="1017"/>
        </w:numPr>
      </w:pPr>
      <w:r>
        <w:t xml:space="preserve">Build /thank-you-brochure page.</w:t>
      </w:r>
    </w:p>
    <w:p>
      <w:pPr>
        <w:pStyle w:val="Compact"/>
        <w:numPr>
          <w:ilvl w:val="0"/>
          <w:numId w:val="1017"/>
        </w:numPr>
      </w:pPr>
      <w:r>
        <w:t xml:space="preserve">Embed YouTube videos.</w:t>
      </w:r>
    </w:p>
    <w:p>
      <w:pPr>
        <w:pStyle w:val="Compact"/>
        <w:numPr>
          <w:ilvl w:val="0"/>
          <w:numId w:val="1017"/>
        </w:numPr>
      </w:pPr>
      <w:r>
        <w:t xml:space="preserve">Add upgrade CTA on brochure thank-you page.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Complete end-to-end flow working.</w:t>
      </w:r>
    </w:p>
    <w:p>
      <w:r>
        <w:pict>
          <v:rect style="width:0;height:1.5pt" o:hralign="center" o:hrstd="t" o:hr="t"/>
        </w:pict>
      </w:r>
    </w:p>
    <w:bookmarkEnd w:id="52"/>
    <w:bookmarkStart w:id="53" w:name="phase-8-performance-optimization"/>
    <w:p>
      <w:pPr>
        <w:pStyle w:val="Heading2"/>
      </w:pPr>
      <w:r>
        <w:t xml:space="preserve">Phase 8 – Performance Optimization</w:t>
      </w:r>
    </w:p>
    <w:p>
      <w:pPr>
        <w:pStyle w:val="Compact"/>
        <w:numPr>
          <w:ilvl w:val="0"/>
          <w:numId w:val="1018"/>
        </w:numPr>
      </w:pPr>
      <w:r>
        <w:t xml:space="preserve">Optimize images.</w:t>
      </w:r>
    </w:p>
    <w:p>
      <w:pPr>
        <w:pStyle w:val="Compact"/>
        <w:numPr>
          <w:ilvl w:val="0"/>
          <w:numId w:val="1018"/>
        </w:numPr>
      </w:pPr>
      <w:r>
        <w:t xml:space="preserve">Ensure video is lazy-loaded.</w:t>
      </w:r>
    </w:p>
    <w:p>
      <w:pPr>
        <w:pStyle w:val="Compact"/>
        <w:numPr>
          <w:ilvl w:val="0"/>
          <w:numId w:val="1018"/>
        </w:numPr>
      </w:pPr>
      <w:r>
        <w:t xml:space="preserve">Minimize JavaScript bundle.</w:t>
      </w:r>
    </w:p>
    <w:p>
      <w:pPr>
        <w:pStyle w:val="Compact"/>
        <w:numPr>
          <w:ilvl w:val="0"/>
          <w:numId w:val="1018"/>
        </w:numPr>
      </w:pPr>
      <w:r>
        <w:t xml:space="preserve">Check Lighthouse performance.</w:t>
      </w:r>
    </w:p>
    <w:p>
      <w:pPr>
        <w:pStyle w:val="Compact"/>
        <w:numPr>
          <w:ilvl w:val="0"/>
          <w:numId w:val="1018"/>
        </w:numPr>
      </w:pPr>
      <w:r>
        <w:t xml:space="preserve">Validate LCP under 1.5s.</w:t>
      </w:r>
    </w:p>
    <w:p>
      <w:pPr>
        <w:pStyle w:val="Compact"/>
        <w:numPr>
          <w:ilvl w:val="0"/>
          <w:numId w:val="1018"/>
        </w:numPr>
      </w:pPr>
      <w:r>
        <w:t xml:space="preserve">Test mobile performance thoroughly.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90+ Lighthouse score.</w:t>
      </w:r>
    </w:p>
    <w:p>
      <w:r>
        <w:pict>
          <v:rect style="width:0;height:1.5pt" o:hralign="center" o:hrstd="t" o:hr="t"/>
        </w:pict>
      </w:r>
    </w:p>
    <w:bookmarkEnd w:id="53"/>
    <w:bookmarkStart w:id="54" w:name="phase-9-analytics-tracking"/>
    <w:p>
      <w:pPr>
        <w:pStyle w:val="Heading2"/>
      </w:pPr>
      <w:r>
        <w:t xml:space="preserve">Phase 9 – Analytics &amp; Tracking</w:t>
      </w:r>
    </w:p>
    <w:p>
      <w:pPr>
        <w:pStyle w:val="Compact"/>
        <w:numPr>
          <w:ilvl w:val="0"/>
          <w:numId w:val="1019"/>
        </w:numPr>
      </w:pPr>
      <w:r>
        <w:t xml:space="preserve">Implement event tracking.</w:t>
      </w:r>
    </w:p>
    <w:p>
      <w:pPr>
        <w:pStyle w:val="Compact"/>
        <w:numPr>
          <w:ilvl w:val="0"/>
          <w:numId w:val="1019"/>
        </w:numPr>
      </w:pPr>
      <w:r>
        <w:t xml:space="preserve">Track CTA clicks.</w:t>
      </w:r>
    </w:p>
    <w:p>
      <w:pPr>
        <w:pStyle w:val="Compact"/>
        <w:numPr>
          <w:ilvl w:val="0"/>
          <w:numId w:val="1019"/>
        </w:numPr>
      </w:pPr>
      <w:r>
        <w:t xml:space="preserve">Track brochure downloads.</w:t>
      </w:r>
    </w:p>
    <w:p>
      <w:pPr>
        <w:pStyle w:val="Compact"/>
        <w:numPr>
          <w:ilvl w:val="0"/>
          <w:numId w:val="1019"/>
        </w:numPr>
      </w:pPr>
      <w:r>
        <w:t xml:space="preserve">Track registrations.</w:t>
      </w:r>
    </w:p>
    <w:p>
      <w:pPr>
        <w:pStyle w:val="Compact"/>
        <w:numPr>
          <w:ilvl w:val="0"/>
          <w:numId w:val="1019"/>
        </w:numPr>
      </w:pPr>
      <w:r>
        <w:t xml:space="preserve">Verify event firing.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Accurate conversion tracking system.</w:t>
      </w:r>
    </w:p>
    <w:p>
      <w:r>
        <w:pict>
          <v:rect style="width:0;height:1.5pt" o:hralign="center" o:hrstd="t" o:hr="t"/>
        </w:pict>
      </w:r>
    </w:p>
    <w:bookmarkEnd w:id="54"/>
    <w:bookmarkStart w:id="55" w:name="phase-10-final-qa-checklist"/>
    <w:p>
      <w:pPr>
        <w:pStyle w:val="Heading2"/>
      </w:pPr>
      <w:r>
        <w:t xml:space="preserve">Phase 10 – Final QA Checklist</w:t>
      </w:r>
    </w:p>
    <w:p>
      <w:pPr>
        <w:pStyle w:val="Compact"/>
        <w:numPr>
          <w:ilvl w:val="0"/>
          <w:numId w:val="1020"/>
        </w:numPr>
      </w:pPr>
      <w:r>
        <w:t xml:space="preserve">Mobile responsiveness verified.</w:t>
      </w:r>
    </w:p>
    <w:p>
      <w:pPr>
        <w:pStyle w:val="Compact"/>
        <w:numPr>
          <w:ilvl w:val="0"/>
          <w:numId w:val="1020"/>
        </w:numPr>
      </w:pPr>
      <w:r>
        <w:t xml:space="preserve">Sticky header behavior tested.</w:t>
      </w:r>
    </w:p>
    <w:p>
      <w:pPr>
        <w:pStyle w:val="Compact"/>
        <w:numPr>
          <w:ilvl w:val="0"/>
          <w:numId w:val="1020"/>
        </w:numPr>
      </w:pPr>
      <w:r>
        <w:t xml:space="preserve">Forms validated with invalid inputs.</w:t>
      </w:r>
    </w:p>
    <w:p>
      <w:pPr>
        <w:pStyle w:val="Compact"/>
        <w:numPr>
          <w:ilvl w:val="0"/>
          <w:numId w:val="1020"/>
        </w:numPr>
      </w:pPr>
      <w:r>
        <w:t xml:space="preserve">Airtable entries verified.</w:t>
      </w:r>
    </w:p>
    <w:p>
      <w:pPr>
        <w:pStyle w:val="Compact"/>
        <w:numPr>
          <w:ilvl w:val="0"/>
          <w:numId w:val="1020"/>
        </w:numPr>
      </w:pPr>
      <w:r>
        <w:t xml:space="preserve">Countdown accurate.</w:t>
      </w:r>
    </w:p>
    <w:p>
      <w:pPr>
        <w:pStyle w:val="Compact"/>
        <w:numPr>
          <w:ilvl w:val="0"/>
          <w:numId w:val="1020"/>
        </w:numPr>
      </w:pPr>
      <w:r>
        <w:t xml:space="preserve">Anchor scroll smooth.</w:t>
      </w:r>
    </w:p>
    <w:p>
      <w:pPr>
        <w:pStyle w:val="Compact"/>
        <w:numPr>
          <w:ilvl w:val="0"/>
          <w:numId w:val="1020"/>
        </w:numPr>
      </w:pPr>
      <w:r>
        <w:t xml:space="preserve">No console errors.</w:t>
      </w:r>
    </w:p>
    <w:p>
      <w:pPr>
        <w:pStyle w:val="Compact"/>
        <w:numPr>
          <w:ilvl w:val="0"/>
          <w:numId w:val="1020"/>
        </w:numPr>
      </w:pPr>
      <w:r>
        <w:t xml:space="preserve">Cross-browser testing completed.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launch-criteria"/>
    <w:p>
      <w:pPr>
        <w:pStyle w:val="Heading1"/>
      </w:pPr>
      <w:r>
        <w:t xml:space="preserve">🏁 Launch Criteria</w:t>
      </w:r>
    </w:p>
    <w:p>
      <w:pPr>
        <w:pStyle w:val="FirstParagraph"/>
      </w:pPr>
      <w:r>
        <w:t xml:space="preserve">The page is ready to launch when:</w:t>
      </w:r>
    </w:p>
    <w:p>
      <w:pPr>
        <w:pStyle w:val="Compact"/>
        <w:numPr>
          <w:ilvl w:val="0"/>
          <w:numId w:val="1021"/>
        </w:numPr>
      </w:pPr>
      <w:r>
        <w:t xml:space="preserve">Conversion flow is uninterrupted.</w:t>
      </w:r>
    </w:p>
    <w:p>
      <w:pPr>
        <w:pStyle w:val="Compact"/>
        <w:numPr>
          <w:ilvl w:val="0"/>
          <w:numId w:val="1021"/>
        </w:numPr>
      </w:pPr>
      <w:r>
        <w:t xml:space="preserve">No visual clutter exists.</w:t>
      </w:r>
    </w:p>
    <w:p>
      <w:pPr>
        <w:pStyle w:val="Compact"/>
        <w:numPr>
          <w:ilvl w:val="0"/>
          <w:numId w:val="1021"/>
        </w:numPr>
      </w:pPr>
      <w:r>
        <w:t xml:space="preserve">CTA visibility is consistent.</w:t>
      </w:r>
    </w:p>
    <w:p>
      <w:pPr>
        <w:pStyle w:val="Compact"/>
        <w:numPr>
          <w:ilvl w:val="0"/>
          <w:numId w:val="1021"/>
        </w:numPr>
      </w:pPr>
      <w:r>
        <w:t xml:space="preserve">Trust elements are properly positioned.</w:t>
      </w:r>
    </w:p>
    <w:p>
      <w:pPr>
        <w:pStyle w:val="Compact"/>
        <w:numPr>
          <w:ilvl w:val="0"/>
          <w:numId w:val="1021"/>
        </w:numPr>
      </w:pPr>
      <w:r>
        <w:t xml:space="preserve">Performance benchmarks are met.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roadmap ensures structured execution, minimal refactoring, and maximum conversion alignment.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2026-02-25T14:42:14Z</dcterms:created>
  <dcterms:modified xsi:type="dcterms:W3CDTF">2026-02-25T14:42:14Z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