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60" w:lineRule="auto"/>
        <w:jc w:val="left"/>
        <w:textAlignment w:val="auto"/>
        <w:rPr>
          <w:rFonts w:hint="default"/>
          <w:kern w:val="0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he serial communication interface (SCI) module. SCI is a two−wire asynchronous serial port, commonly known as a UART. The SCI modules support digital communications between the CPU and other asynchronous peripherals that use the standard non-returnto-zero (NRZ) format. The SCI receiver and transmitter each have a 16-level deep FIFO for reducing servicing overhead, and each has its own separate enable and interrupt bits. 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Initialization of SCI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part describe what do function scia_echoback_init() and scia_fifo_init()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Serial.h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First, we list the registers used and the meaning of their bits : (The initial value of our setting is in brackets or in the second line of each register.)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49"/>
        <w:gridCol w:w="1085"/>
        <w:gridCol w:w="1026"/>
        <w:gridCol w:w="977"/>
        <w:gridCol w:w="1313"/>
        <w:gridCol w:w="576"/>
        <w:gridCol w:w="1008"/>
        <w:gridCol w:w="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Register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SCICCR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STOPBITS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PARITY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PARITYENA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LOOPBKENA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ADDRIDLE_MODE</w:t>
            </w:r>
          </w:p>
        </w:tc>
        <w:tc>
          <w:tcPr>
            <w:tcW w:w="0" w:type="auto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0x0007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 stop bit; No loop-back; No parity; 8 char bits; async mode; idle-line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SCICTL1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RESERVED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RXERRINTENA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SWRESET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RESERVED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TXWAKE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SLEEP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0x0003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Enable TX, RX, internal SCICLK; Disable RX ERR, SLEEP, TXWAKE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SCICTL2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TXRDY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TXEMPTY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RESERVED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RXBKINTENA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TXINTENA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0x0003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Set transmitter flag: SCITXBUF full, SCITXBUF/TXSHF loaded with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data 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; Enable RXRDY/BRKDT, TXRDY interrupt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SCIHBAUD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BAUD (0x0002)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SCILBAUD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BAUD (0x008A)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SCI Asynchronous Baud = LSPCLK / ((BRR + 1) *8) ; BRR = LSPCLK / (SCI Asynchronous Baud * 8)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SCIFFTX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b/>
                <w:bCs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SCIRST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SCIFFENA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TXFIFORESET</w:t>
            </w:r>
          </w:p>
        </w:tc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TXFFST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TXFFINT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TXFFINTCLR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TXFFIENA</w:t>
            </w:r>
          </w:p>
        </w:tc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TXFFIL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0xE040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both"/>
              <w:textAlignment w:val="auto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SCI Reset; SCI FIFO enable; Re-enable transmit FIFO operation; Transmit FIFO is empty; TXFIFO interrupt has not occurred, read-only bit; Write 1 to clear TXFFINT flag in bit 7;TX FIFO interrupt based on TXFFIL match (less than or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equal to) is 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SCIFFRX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RXFFOVF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RXFFOVRCLR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RXFIFORESET</w:t>
            </w:r>
          </w:p>
        </w:tc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RXFFINTCLR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RXFFIENA</w:t>
            </w:r>
          </w:p>
        </w:tc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RXFFIL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0x2044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jc w:val="both"/>
              <w:textAlignment w:val="auto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Receive FIFO has not overflowed, read-only bit; Write 0 has no effect on RXFFOVF flag bit, Bit reads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back a zero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;  Re-enable receive FIFO operation; Receive FIFO is empty; RXFIFO interrupt has not occurred, read-only bit; Write 1 to clear RXFFINT flag in bit 7; RX FIFO interrupt based on RXFFIL match (greater than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or equal to) will be disabled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; Generates an interrupt whenever the FIFO status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bits (RXFFST4-0) are greater than or equal to the FIFO level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SCIFFCT</w:t>
            </w:r>
          </w:p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ABD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ABDCLR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CDC</w:t>
            </w:r>
          </w:p>
        </w:tc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beforeLines="0" w:afterLine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8"/>
                <w:vertAlign w:val="baseline"/>
                <w:lang w:val="en-US" w:eastAsia="zh-CN"/>
              </w:rPr>
              <w:t>Bit0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  <w:t xml:space="preserve"> FFTXDLY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0x0</w:t>
            </w:r>
          </w:p>
        </w:tc>
        <w:tc>
          <w:tcPr>
            <w:tcW w:w="0" w:type="auto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Auto-baud detection is not complete; Write 0 has no effect on ABD flag bit. Bit reads back a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Zero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; Disables auto-baud alignment; FIFO transfer delay = 0</w:t>
            </w:r>
          </w:p>
        </w:tc>
      </w:tr>
    </w:tbl>
    <w:p>
      <w:pPr>
        <w:spacing w:beforeLines="0" w:afterLines="0"/>
        <w:jc w:val="left"/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 communication 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Software:</w:t>
      </w:r>
      <w:r>
        <w:rPr>
          <w:rFonts w:hint="eastAsia"/>
          <w:lang w:val="en-US" w:eastAsia="zh-CN"/>
        </w:rPr>
        <w:t xml:space="preserve"> Functions defined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Serial.h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include: serialIn(), serialOut(), serialOutArray(), serialOutCharArray(), serialCheck(), serialEcho(). They are designed as basic SCI communication method for further use. Since they are self-explanatory, we will skip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Hardware:</w:t>
      </w:r>
      <w:r>
        <w:rPr>
          <w:rFonts w:hint="eastAsia"/>
          <w:lang w:val="en-US" w:eastAsia="zh-CN"/>
        </w:rPr>
        <w:t xml:space="preserve"> There are two external pins: SCITXD (SCI transmit-output pin), SCIRXD (SCI receive-input pin).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32815" cy="2163445"/>
            <wp:effectExtent l="0" t="0" r="12065" b="635"/>
            <wp:docPr id="13" name="图片 13" descr="SC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I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Registers</w:t>
      </w:r>
    </w:p>
    <w:p>
      <w:pPr>
        <w:pStyle w:val="2"/>
        <w:widowControl/>
        <w:spacing w:line="259" w:lineRule="auto"/>
        <w:jc w:val="left"/>
        <w:rPr>
          <w:rFonts w:hint="eastAsia"/>
          <w:i/>
          <w:iCs/>
          <w:kern w:val="0"/>
          <w:lang w:val="en-US" w:eastAsia="zh-CN"/>
        </w:rPr>
      </w:pPr>
      <w:r>
        <w:rPr>
          <w:rFonts w:hint="eastAsia"/>
          <w:i/>
          <w:iCs/>
          <w:kern w:val="0"/>
          <w:lang w:val="en-US" w:eastAsia="zh-CN"/>
        </w:rPr>
        <w:t>SCI Base Address Table</w:t>
      </w:r>
    </w:p>
    <w:tbl>
      <w:tblPr>
        <w:tblStyle w:val="4"/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30"/>
        <w:gridCol w:w="213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Device Registers</w:t>
            </w:r>
          </w:p>
        </w:tc>
        <w:tc>
          <w:tcPr>
            <w:tcW w:w="213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Register Name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Start Address</w:t>
            </w:r>
          </w:p>
        </w:tc>
        <w:tc>
          <w:tcPr>
            <w:tcW w:w="1758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End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SciaRegs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SCI_REGS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0x0000_7200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ScibRegs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SCI_REGS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0x0000_7210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ScicRegs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SCI_REGS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0x0000_7220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ScidRegs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SCI_REGS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0x0000_7230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0x0000_730F</w:t>
            </w:r>
          </w:p>
        </w:tc>
      </w:tr>
    </w:tbl>
    <w:p/>
    <w:p>
      <w:pPr>
        <w:pStyle w:val="2"/>
        <w:widowControl/>
        <w:spacing w:line="259" w:lineRule="auto"/>
        <w:jc w:val="left"/>
        <w:rPr>
          <w:rFonts w:hint="default"/>
          <w:i/>
          <w:iCs/>
          <w:kern w:val="0"/>
          <w:lang w:val="en-US" w:eastAsia="zh-CN"/>
        </w:rPr>
      </w:pPr>
      <w:r>
        <w:rPr>
          <w:rFonts w:hint="eastAsia"/>
          <w:i/>
          <w:iCs/>
          <w:kern w:val="0"/>
          <w:lang w:val="en-US" w:eastAsia="zh-CN"/>
        </w:rPr>
        <w:t>SCI_REGS Registers</w:t>
      </w:r>
    </w:p>
    <w:tbl>
      <w:tblPr>
        <w:tblStyle w:val="4"/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64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Offset</w:t>
            </w:r>
          </w:p>
        </w:tc>
        <w:tc>
          <w:tcPr>
            <w:tcW w:w="1647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Acronym</w:t>
            </w:r>
          </w:p>
        </w:tc>
        <w:tc>
          <w:tcPr>
            <w:tcW w:w="5326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Register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SCICCR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Communications control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SCICTL1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 register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SCIHBAUD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Baud rate (high)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3h</w:t>
            </w:r>
          </w:p>
        </w:tc>
        <w:tc>
          <w:tcPr>
            <w:tcW w:w="164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SCILBAUD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Baud rate (low)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SCICTL2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 register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SCIRXST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 status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SCIRXEMU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 emulation buffer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7h</w:t>
            </w:r>
          </w:p>
        </w:tc>
        <w:tc>
          <w:tcPr>
            <w:tcW w:w="164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SCIRXBUF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 data 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SCITXBUF</w:t>
            </w:r>
          </w:p>
        </w:tc>
        <w:tc>
          <w:tcPr>
            <w:tcW w:w="53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Transmit data buffer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SCIFFTX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 transmit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SCIFFRX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 receive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SCIFFCT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 contr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ol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SCIPRI</w:t>
            </w:r>
          </w:p>
        </w:tc>
        <w:tc>
          <w:tcPr>
            <w:tcW w:w="532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 Priority control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DD619F"/>
    <w:rsid w:val="4FFF3C36"/>
    <w:rsid w:val="570913DF"/>
    <w:rsid w:val="5F280F1E"/>
    <w:rsid w:val="77A7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2021-04-23T13:17:00Z</dcterms:created>
  <dc:creator>白丹</dc:creator>
  <cp:lastModifiedBy>白丹</cp:lastModifiedBy>
  <dcterms:modified xsi:type="dcterms:W3CDTF">2021-04-25T08:37:39Z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EB8B37F59B944F05A55D3FAF9C35423E</vt:lpwstr>
  </property>
</Properties>
</file>