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23190" w14:textId="77777777" w:rsidR="002E3ACD" w:rsidRDefault="002E3ACD" w:rsidP="00887111">
      <w:pPr>
        <w:jc w:val="both"/>
        <w:rPr>
          <w:rFonts w:asciiTheme="minorHAnsi" w:hAnsiTheme="minorHAnsi" w:cstheme="minorBidi"/>
          <w:sz w:val="22"/>
          <w:szCs w:val="22"/>
          <w:lang w:val="it-IT"/>
        </w:rPr>
      </w:pPr>
    </w:p>
    <w:p w14:paraId="4F891469" w14:textId="3ABDA1FC" w:rsidR="00982D24" w:rsidRPr="00E615BB" w:rsidRDefault="00982D24" w:rsidP="00887111">
      <w:pPr>
        <w:jc w:val="both"/>
      </w:pPr>
      <w:bookmarkStart w:id="0" w:name="_GoBack"/>
      <w:bookmarkEnd w:id="0"/>
    </w:p>
    <w:tbl>
      <w:tblPr>
        <w:tblW w:type="auto" w:w="0"/>
        <w:tblLook w:firstColumn="1" w:firstRow="1" w:lastColumn="0" w:lastRow="0" w:noHBand="0" w:noVBand="1" w:val="04A0"/>
      </w:tblPr>
      <w:tblGrid>
        <w:gridCol w:w="1426"/>
        <w:gridCol w:w="1426"/>
        <w:gridCol w:w="1426"/>
        <w:gridCol w:w="1426"/>
        <w:gridCol w:w="1426"/>
        <w:gridCol w:w="1426"/>
        <w:gridCol w:w="1426"/>
      </w:tblGrid>
      <w:tr>
        <w:tc>
          <w:tcPr>
            <w:tcW w:type="dxa" w:w="1426"/>
          </w:tcPr>
          <w:p>
            <w:r>
              <w:rPr>
                <w:sz w:val="16"/>
              </w:rPr>
              <w:t>Voce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Esportazioni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Importazioni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Var. Export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Var. Import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Interscambio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Surplus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TOTALE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562666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705818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17.6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20.7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1268484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-143152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Animali vivi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8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-100.0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-86.2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8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-8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Carne e prodotti di carne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264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5179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-60.1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32.1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5443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-4915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Prodotti caseari e uova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2122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-26.7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28.6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2152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-2092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Pesce e molluschi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2399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1168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-4.0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23.3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3567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1231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Cereali e prodotti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39033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5652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48.8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12.7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44685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33381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Frutta e verdura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6375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8264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53.9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5.5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14639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-1889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Zucchero, miele, prodotti di zucchero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7603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310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360.5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7.1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7913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7293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Caffe, te, cacao, spezie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535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2622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21.4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-26.6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3157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-2087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Mangimi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10317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6362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40.3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10.8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16679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3955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Vari prodotti alimentari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791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6578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25.8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32.0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7369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-5787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Bevande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4089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2051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-100.0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15.3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6140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2038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Tabacco e prodotti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457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736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-20.0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55.0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1193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-279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Pelle e pellame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969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897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75.8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8.5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1866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72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Semi per oli e prodotti di olio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3044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664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133.1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-47.9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3708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2380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Caucciu grezzo, sintetico e rigenereato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1357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1397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34.5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67.0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2754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-40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Pioppo e legno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4515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164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35.2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27.8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4679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4351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Celuloza i otpaci od hartije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-100.0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-90.9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-2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Fibre di tessuto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74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204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125.1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32.4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278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-130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Concimi naturali e minerali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54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614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-62.0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47.0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668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-560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Minerali e scarti metallici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2103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31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84.7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709.0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2134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2072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Materie animali e vegetali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2210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3926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98.4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49.2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6136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-1716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Carbone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-100.0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67.2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-5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Petrolio e prodotti petroliferi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367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7604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-100.0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10.0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7971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-7237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Gas naturale ed industriale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9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-100.0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-68.2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9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-9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Oli e grassi animali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1822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-100.0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49.9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1822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-1822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Oli e grassi vegetali solidi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4810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5581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52.8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152.4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10391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-771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Oli e grassi animali e vegetali raffinate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236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11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-100.0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-89.3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247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225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Prodotti chimici organici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7553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3244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40.1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10.6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10797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4309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Prodotti chimici non organici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766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883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58.5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-9.6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1649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-117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Prodotti per colorare e trattare le pelli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380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9721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223.0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3.0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10101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-9341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Prodotti medici e farmaceutici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2554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13140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-53.3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-28.0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15694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-10586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Oli essenziali, profumi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6965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16738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161.4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18.7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23703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-9773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Concimi non naturali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1051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892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41.5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40.2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1943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159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Materie plastiche primarie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5228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19296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156.8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65.3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24524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-14068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Materie plastiche non primarie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12915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20752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19.4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-6.2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33667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-7837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Materie e prodotti chimici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3095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10913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-5.5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26.3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14008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-7818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Pelle e pellame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15893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36418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95.1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29.9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52311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-20525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Prodotti di caucciu e gomma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22628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5712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29.4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7.4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28340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16916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Prodotti di pioppo e legno (esclusi mobili)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5099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1680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15.6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24.1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6779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3419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Carta, cartone, prodotti di cellulosa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15882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20013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68.1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10.9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35895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-4131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Filati, tessuti e prodotti tessili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11497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47552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-4.9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14.7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59049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-36055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Prodotti di minerali non metallici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1438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13621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71.0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46.1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15059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-12183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Ferro e acciaio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32411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32802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1.8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27.6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65213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-391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Metalli non ferrosi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13575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42655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40.5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74.7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56230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-29080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Prodotti di metallo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15687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28112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-3.5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34.1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43799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-12425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Macchine motrici ed attrezzature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13312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8506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32.6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81.4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21818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4806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Macchinari industriali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5781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31714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51.4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85.0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37495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-25933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Macchine lavorazione metallo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524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5365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153.1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-26.3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5889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-4841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Macchine industriali per uso generale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11516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55312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14.7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11.1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66828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-43796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Macchine per uffici e computer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38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300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-95.0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-42.6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338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-262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Atrezzature per telecomunicazioni e audio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69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615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311.1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-9.2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684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-546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Macchine ed atrezzature elettriche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32141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23870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89.9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19.8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56011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8271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Veicoli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89779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49265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-25.9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-17.8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139044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40514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Altri mezzi di trasporto ed atrezzature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280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189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102.5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244.5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469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91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Case prefabbircate, prodotti sanitari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793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3427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-18.7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102.4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4220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-2634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Mobili e articoli per arredamenti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13639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7733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48.2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73.1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21372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5906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Prodotti per viaggiare, valigie, borse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41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453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524.6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125.2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494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-412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Abbigliamento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58170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9220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13.8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-22.3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67390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48950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Calzature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53398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7588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27.0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8.9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60986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45810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Strumenti scientifici e per laboratori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3911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5645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34.0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8.2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9556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-1734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Atrezzature fotografiche, prodotti ottici, orologi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362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1405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381.4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40.8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1767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-1043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Vari prodotti finali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12195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23708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17.7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19.1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35903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-11513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Monete di metallo, non denaro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-100.0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-100.0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-3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Oro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463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-12.2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-100.0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464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462</w:t>
            </w:r>
          </w:p>
        </w:tc>
      </w:tr>
      <w:tr>
        <w:tc>
          <w:tcPr>
            <w:tcW w:type="dxa" w:w="1426"/>
          </w:tcPr>
          <w:p>
            <w:r>
              <w:rPr>
                <w:sz w:val="16"/>
              </w:rPr>
              <w:t>Merce non catalogabile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9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83370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-98.4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46.7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83379</w:t>
            </w:r>
          </w:p>
        </w:tc>
        <w:tc>
          <w:tcPr>
            <w:tcW w:type="dxa" w:w="1426"/>
          </w:tcPr>
          <w:p>
            <w:r>
              <w:rPr>
                <w:sz w:val="16"/>
              </w:rPr>
              <w:t>-83361</w:t>
            </w:r>
          </w:p>
        </w:tc>
      </w:tr>
    </w:tbl>
    <w:p>
      <w:r>
        <w:br w:type="page"/>
      </w:r>
    </w:p>
    <w:sectPr w:rsidR="00982D24" w:rsidRPr="00E615BB" w:rsidSect="000224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247" w:right="1134" w:bottom="454" w:left="794" w:header="90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A6729" w14:textId="77777777" w:rsidR="00A033F6" w:rsidRDefault="00A033F6" w:rsidP="00BD3031">
      <w:r>
        <w:separator/>
      </w:r>
    </w:p>
  </w:endnote>
  <w:endnote w:type="continuationSeparator" w:id="0">
    <w:p w14:paraId="61991890" w14:textId="77777777" w:rsidR="00A033F6" w:rsidRDefault="00A033F6" w:rsidP="00BD3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199B2" w14:textId="77777777" w:rsidR="002C16BA" w:rsidRDefault="002C16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BF597" w14:textId="77777777" w:rsidR="002C16BA" w:rsidRDefault="002C16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AB553" w14:textId="77777777" w:rsidR="00982D24" w:rsidRDefault="00982D24" w:rsidP="00982D24">
    <w:pPr>
      <w:pStyle w:val="Footer"/>
      <w:tabs>
        <w:tab w:val="clear" w:pos="4703"/>
        <w:tab w:val="clear" w:pos="9406"/>
        <w:tab w:val="right" w:pos="9809"/>
        <w:tab w:val="right" w:pos="9923"/>
      </w:tabs>
      <w:spacing w:line="190" w:lineRule="exact"/>
      <w:rPr>
        <w:sz w:val="16"/>
        <w:szCs w:val="16"/>
      </w:rPr>
    </w:pPr>
    <w:r w:rsidRPr="002D6D81">
      <w:rPr>
        <w:sz w:val="16"/>
        <w:szCs w:val="16"/>
      </w:rPr>
      <w:t>Kancelarija u Beogradu</w:t>
    </w:r>
    <w:r>
      <w:rPr>
        <w:sz w:val="16"/>
        <w:szCs w:val="16"/>
      </w:rPr>
      <w:tab/>
      <w:t>ICE – Agenzia per la promozione all’estero e</w:t>
    </w:r>
  </w:p>
  <w:p w14:paraId="37CAEDFF" w14:textId="77777777" w:rsidR="00982D24" w:rsidRDefault="00982D24" w:rsidP="00982D24">
    <w:pPr>
      <w:pStyle w:val="Footer"/>
      <w:tabs>
        <w:tab w:val="clear" w:pos="4703"/>
        <w:tab w:val="clear" w:pos="9406"/>
        <w:tab w:val="left" w:pos="6645"/>
      </w:tabs>
      <w:spacing w:line="190" w:lineRule="exact"/>
      <w:rPr>
        <w:sz w:val="16"/>
        <w:szCs w:val="16"/>
      </w:rPr>
    </w:pPr>
    <w:r>
      <w:rPr>
        <w:sz w:val="16"/>
        <w:szCs w:val="16"/>
      </w:rPr>
      <w:t>Kneza Miloša, 56</w:t>
    </w:r>
    <w:r>
      <w:rPr>
        <w:sz w:val="16"/>
        <w:szCs w:val="16"/>
      </w:rPr>
      <w:tab/>
      <w:t>l’internazionalizzazione delle imprese italiane</w:t>
    </w:r>
  </w:p>
  <w:p w14:paraId="7F1915FE" w14:textId="77777777" w:rsidR="00982D24" w:rsidRDefault="00982D24" w:rsidP="00982D24">
    <w:pPr>
      <w:pStyle w:val="Footer"/>
      <w:tabs>
        <w:tab w:val="clear" w:pos="4703"/>
        <w:tab w:val="clear" w:pos="9406"/>
        <w:tab w:val="left" w:pos="6645"/>
      </w:tabs>
      <w:spacing w:line="190" w:lineRule="exact"/>
      <w:rPr>
        <w:sz w:val="16"/>
        <w:szCs w:val="16"/>
      </w:rPr>
    </w:pPr>
    <w:r>
      <w:rPr>
        <w:sz w:val="16"/>
        <w:szCs w:val="16"/>
      </w:rPr>
      <w:t>11000 Beograd, Srbija</w:t>
    </w:r>
    <w:r>
      <w:rPr>
        <w:sz w:val="16"/>
        <w:szCs w:val="16"/>
      </w:rPr>
      <w:tab/>
      <w:t>Via Liszt, 21 – 00144 - ROMA</w:t>
    </w:r>
  </w:p>
  <w:p w14:paraId="006DA09F" w14:textId="77777777" w:rsidR="00982D24" w:rsidRDefault="00A033F6" w:rsidP="00982D24">
    <w:pPr>
      <w:pStyle w:val="Footer"/>
      <w:tabs>
        <w:tab w:val="clear" w:pos="4703"/>
        <w:tab w:val="clear" w:pos="9406"/>
        <w:tab w:val="left" w:pos="6645"/>
      </w:tabs>
      <w:spacing w:line="190" w:lineRule="exact"/>
      <w:rPr>
        <w:sz w:val="16"/>
        <w:szCs w:val="16"/>
      </w:rPr>
    </w:pPr>
    <w:hyperlink r:id="rId1" w:history="1">
      <w:r w:rsidR="00982D24" w:rsidRPr="002D6D81">
        <w:rPr>
          <w:rStyle w:val="Hyperlink"/>
          <w:color w:val="auto"/>
          <w:sz w:val="16"/>
          <w:szCs w:val="16"/>
          <w:u w:val="none"/>
        </w:rPr>
        <w:t>belgrado@ice.it</w:t>
      </w:r>
    </w:hyperlink>
    <w:r w:rsidR="00982D24">
      <w:rPr>
        <w:sz w:val="16"/>
        <w:szCs w:val="16"/>
      </w:rPr>
      <w:tab/>
      <w:t>Part. I</w:t>
    </w:r>
    <w:r w:rsidR="002C16BA">
      <w:rPr>
        <w:sz w:val="16"/>
        <w:szCs w:val="16"/>
      </w:rPr>
      <w:t>VA</w:t>
    </w:r>
    <w:r w:rsidR="00982D24">
      <w:rPr>
        <w:sz w:val="16"/>
        <w:szCs w:val="16"/>
      </w:rPr>
      <w:t xml:space="preserve"> 12020391004</w:t>
    </w:r>
  </w:p>
  <w:p w14:paraId="08B7A43E" w14:textId="77777777" w:rsidR="00982D24" w:rsidRDefault="00982D24" w:rsidP="00982D24">
    <w:pPr>
      <w:pStyle w:val="Footer"/>
      <w:spacing w:line="190" w:lineRule="exact"/>
      <w:rPr>
        <w:sz w:val="16"/>
        <w:szCs w:val="16"/>
      </w:rPr>
    </w:pPr>
    <w:r>
      <w:rPr>
        <w:sz w:val="16"/>
        <w:szCs w:val="16"/>
      </w:rPr>
      <w:t>T (+38111) 3629939 – F (+38111) 3672458</w:t>
    </w:r>
  </w:p>
  <w:p w14:paraId="0824A603" w14:textId="77777777" w:rsidR="00982D24" w:rsidRPr="00510100" w:rsidRDefault="00A033F6" w:rsidP="00982D24">
    <w:pPr>
      <w:pStyle w:val="Footer"/>
      <w:spacing w:line="190" w:lineRule="exact"/>
    </w:pPr>
    <w:hyperlink r:id="rId2" w:history="1">
      <w:r w:rsidR="00510100" w:rsidRPr="00510100">
        <w:rPr>
          <w:rStyle w:val="Hyperlink"/>
          <w:color w:val="auto"/>
          <w:sz w:val="16"/>
          <w:szCs w:val="16"/>
          <w:u w:val="none"/>
        </w:rPr>
        <w:t>www.ice.gov.it</w:t>
      </w:r>
    </w:hyperlink>
    <w:r w:rsidR="00510100" w:rsidRPr="00510100">
      <w:rPr>
        <w:sz w:val="16"/>
        <w:szCs w:val="16"/>
      </w:rPr>
      <w:t xml:space="preserve"> </w:t>
    </w:r>
    <w:r w:rsidR="002C16BA">
      <w:rPr>
        <w:sz w:val="16"/>
        <w:szCs w:val="16"/>
      </w:rPr>
      <w:t xml:space="preserve"> </w:t>
    </w:r>
    <w:r w:rsidR="00510100">
      <w:rPr>
        <w:sz w:val="16"/>
        <w:szCs w:val="16"/>
      </w:rPr>
      <w:t>•</w:t>
    </w:r>
    <w:r w:rsidR="002C16BA">
      <w:rPr>
        <w:sz w:val="16"/>
        <w:szCs w:val="16"/>
      </w:rPr>
      <w:t xml:space="preserve"> </w:t>
    </w:r>
    <w:r w:rsidR="00510100" w:rsidRPr="00510100">
      <w:rPr>
        <w:sz w:val="16"/>
        <w:szCs w:val="16"/>
      </w:rPr>
      <w:t xml:space="preserve"> </w:t>
    </w:r>
    <w:hyperlink r:id="rId3" w:tgtFrame="_blank" w:history="1">
      <w:r w:rsidR="00510100" w:rsidRPr="00510100">
        <w:rPr>
          <w:rStyle w:val="Hyperlink"/>
          <w:color w:val="auto"/>
          <w:sz w:val="16"/>
          <w:szCs w:val="16"/>
          <w:u w:val="none"/>
        </w:rPr>
        <w:t>www.italtrade.com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32271" w14:textId="77777777" w:rsidR="00A033F6" w:rsidRDefault="00A033F6" w:rsidP="00BD3031">
      <w:r>
        <w:separator/>
      </w:r>
    </w:p>
  </w:footnote>
  <w:footnote w:type="continuationSeparator" w:id="0">
    <w:p w14:paraId="37EED6F6" w14:textId="77777777" w:rsidR="00A033F6" w:rsidRDefault="00A033F6" w:rsidP="00BD3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4B91A" w14:textId="77777777" w:rsidR="002C16BA" w:rsidRDefault="002C16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399EC" w14:textId="77777777" w:rsidR="00BD3031" w:rsidRDefault="00874130" w:rsidP="00BD3031">
    <w:pPr>
      <w:pStyle w:val="Header"/>
      <w:rPr>
        <w:noProof/>
      </w:rPr>
    </w:pPr>
    <w:r>
      <w:rPr>
        <w:noProof/>
      </w:rPr>
      <w:ptab w:relativeTo="indent" w:alignment="left" w:leader="none"/>
    </w:r>
    <w:r>
      <w:rPr>
        <w:noProof/>
      </w:rPr>
      <w:ptab w:relativeTo="indent" w:alignment="left" w:leader="none"/>
    </w:r>
    <w:r>
      <w:rPr>
        <w:noProof/>
      </w:rPr>
      <w:ptab w:relativeTo="indent" w:alignment="left" w:leader="none"/>
    </w:r>
    <w:r w:rsidR="00070AEF">
      <w:rPr>
        <w:noProof/>
      </w:rPr>
      <w:ptab w:relativeTo="margin" w:alignment="left" w:leader="none"/>
    </w:r>
    <w:r w:rsidR="00DE14E7">
      <w:rPr>
        <w:noProof/>
        <w:lang w:val="en-US"/>
      </w:rPr>
      <w:drawing>
        <wp:inline distT="0" distB="0" distL="0" distR="0" wp14:anchorId="76C439F4" wp14:editId="60F042D8">
          <wp:extent cx="2393950" cy="720000"/>
          <wp:effectExtent l="0" t="0" r="0" b="444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aglavlje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4133"/>
                  <a:stretch/>
                </pic:blipFill>
                <pic:spPr bwMode="auto">
                  <a:xfrm>
                    <a:off x="0" y="0"/>
                    <a:ext cx="2394000" cy="720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2F4CAEC" w14:textId="77777777" w:rsidR="003A4242" w:rsidRPr="00EA0FD4" w:rsidRDefault="003A4242" w:rsidP="00BD30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8EF35" w14:textId="77777777" w:rsidR="00982D24" w:rsidRDefault="00982D24">
    <w:pPr>
      <w:pStyle w:val="Header"/>
    </w:pPr>
    <w:r>
      <w:rPr>
        <w:noProof/>
        <w:lang w:val="en-US"/>
      </w:rPr>
      <w:drawing>
        <wp:inline distT="0" distB="0" distL="0" distR="0" wp14:anchorId="7C414663" wp14:editId="6F362FB6">
          <wp:extent cx="2394000" cy="1288800"/>
          <wp:effectExtent l="0" t="0" r="635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aglavlj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4000" cy="128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442AF"/>
    <w:multiLevelType w:val="hybridMultilevel"/>
    <w:tmpl w:val="D0F62D26"/>
    <w:lvl w:ilvl="0" w:tplc="0410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23761C"/>
    <w:multiLevelType w:val="hybridMultilevel"/>
    <w:tmpl w:val="CF56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71F4E"/>
    <w:multiLevelType w:val="hybridMultilevel"/>
    <w:tmpl w:val="4BA8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854B5"/>
    <w:multiLevelType w:val="hybridMultilevel"/>
    <w:tmpl w:val="E8826A0E"/>
    <w:lvl w:ilvl="0" w:tplc="599E8A3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017DA"/>
    <w:multiLevelType w:val="hybridMultilevel"/>
    <w:tmpl w:val="5A6EB508"/>
    <w:lvl w:ilvl="0" w:tplc="11C292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B03D5"/>
    <w:multiLevelType w:val="hybridMultilevel"/>
    <w:tmpl w:val="385EB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03ED0"/>
    <w:multiLevelType w:val="hybridMultilevel"/>
    <w:tmpl w:val="C2609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1165D"/>
    <w:multiLevelType w:val="hybridMultilevel"/>
    <w:tmpl w:val="3B1055B6"/>
    <w:lvl w:ilvl="0" w:tplc="4B2AF0D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olor w:val="000000"/>
        <w:sz w:val="28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  <w:lvl w:ilvl="1" w:tplc="7902E5C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436C29"/>
    <w:multiLevelType w:val="hybridMultilevel"/>
    <w:tmpl w:val="9C96C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E0246"/>
    <w:multiLevelType w:val="hybridMultilevel"/>
    <w:tmpl w:val="0100C6EC"/>
    <w:lvl w:ilvl="0" w:tplc="72B404B6">
      <w:start w:val="1"/>
      <w:numFmt w:val="lowerLetter"/>
      <w:lvlText w:val="%1."/>
      <w:lvlJc w:val="left"/>
      <w:pPr>
        <w:ind w:left="720" w:hanging="360"/>
      </w:pPr>
      <w:rPr>
        <w:rFonts w:eastAsia="SimSun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9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D0"/>
    <w:rsid w:val="00004A4E"/>
    <w:rsid w:val="00014B81"/>
    <w:rsid w:val="0002240C"/>
    <w:rsid w:val="00037D75"/>
    <w:rsid w:val="00053AD2"/>
    <w:rsid w:val="00061BD1"/>
    <w:rsid w:val="000651FE"/>
    <w:rsid w:val="00070AEF"/>
    <w:rsid w:val="000777E3"/>
    <w:rsid w:val="000826BB"/>
    <w:rsid w:val="000828F2"/>
    <w:rsid w:val="0008434B"/>
    <w:rsid w:val="000868B6"/>
    <w:rsid w:val="0009435E"/>
    <w:rsid w:val="000A0FD0"/>
    <w:rsid w:val="000A54B1"/>
    <w:rsid w:val="000B7699"/>
    <w:rsid w:val="000C6B96"/>
    <w:rsid w:val="000E1097"/>
    <w:rsid w:val="0010665B"/>
    <w:rsid w:val="00112AE5"/>
    <w:rsid w:val="00137D0C"/>
    <w:rsid w:val="00141BF5"/>
    <w:rsid w:val="001439DE"/>
    <w:rsid w:val="00184F52"/>
    <w:rsid w:val="001B0455"/>
    <w:rsid w:val="001B0A7A"/>
    <w:rsid w:val="001D4BE8"/>
    <w:rsid w:val="001F392D"/>
    <w:rsid w:val="00220B1D"/>
    <w:rsid w:val="00223416"/>
    <w:rsid w:val="002235A0"/>
    <w:rsid w:val="00240B93"/>
    <w:rsid w:val="00254EB7"/>
    <w:rsid w:val="0027341D"/>
    <w:rsid w:val="002936F8"/>
    <w:rsid w:val="002C108A"/>
    <w:rsid w:val="002C16BA"/>
    <w:rsid w:val="002C58AC"/>
    <w:rsid w:val="002D6D81"/>
    <w:rsid w:val="002E3ACD"/>
    <w:rsid w:val="0030584D"/>
    <w:rsid w:val="003110D0"/>
    <w:rsid w:val="00336AAC"/>
    <w:rsid w:val="003562D0"/>
    <w:rsid w:val="003A4242"/>
    <w:rsid w:val="003C13F6"/>
    <w:rsid w:val="003D06C3"/>
    <w:rsid w:val="003E6927"/>
    <w:rsid w:val="004013CA"/>
    <w:rsid w:val="00401773"/>
    <w:rsid w:val="004077A7"/>
    <w:rsid w:val="0041570E"/>
    <w:rsid w:val="00421732"/>
    <w:rsid w:val="004221CB"/>
    <w:rsid w:val="004450F8"/>
    <w:rsid w:val="00454E8D"/>
    <w:rsid w:val="00455C2A"/>
    <w:rsid w:val="00456369"/>
    <w:rsid w:val="0046608C"/>
    <w:rsid w:val="00491163"/>
    <w:rsid w:val="00492666"/>
    <w:rsid w:val="004C701A"/>
    <w:rsid w:val="004E13A8"/>
    <w:rsid w:val="004F6365"/>
    <w:rsid w:val="005068B6"/>
    <w:rsid w:val="00510100"/>
    <w:rsid w:val="00524278"/>
    <w:rsid w:val="005427CE"/>
    <w:rsid w:val="00551EC0"/>
    <w:rsid w:val="00585040"/>
    <w:rsid w:val="005C76ED"/>
    <w:rsid w:val="005D1FE7"/>
    <w:rsid w:val="005D52E9"/>
    <w:rsid w:val="005F08F2"/>
    <w:rsid w:val="005F7585"/>
    <w:rsid w:val="00601D2D"/>
    <w:rsid w:val="006332D2"/>
    <w:rsid w:val="006445D6"/>
    <w:rsid w:val="00651CBE"/>
    <w:rsid w:val="00657D7A"/>
    <w:rsid w:val="00665583"/>
    <w:rsid w:val="00680332"/>
    <w:rsid w:val="006853F8"/>
    <w:rsid w:val="0069776A"/>
    <w:rsid w:val="006A56A2"/>
    <w:rsid w:val="006B20DE"/>
    <w:rsid w:val="006C036D"/>
    <w:rsid w:val="006C332C"/>
    <w:rsid w:val="00703280"/>
    <w:rsid w:val="00716DEA"/>
    <w:rsid w:val="00780667"/>
    <w:rsid w:val="007977FB"/>
    <w:rsid w:val="007A7285"/>
    <w:rsid w:val="007D1AEC"/>
    <w:rsid w:val="007D626A"/>
    <w:rsid w:val="007E22D9"/>
    <w:rsid w:val="007E2C24"/>
    <w:rsid w:val="007E3CC9"/>
    <w:rsid w:val="007E53F4"/>
    <w:rsid w:val="007F07CC"/>
    <w:rsid w:val="008032CA"/>
    <w:rsid w:val="008209A2"/>
    <w:rsid w:val="008271E1"/>
    <w:rsid w:val="008440CD"/>
    <w:rsid w:val="00847501"/>
    <w:rsid w:val="00856C79"/>
    <w:rsid w:val="008608D7"/>
    <w:rsid w:val="00874130"/>
    <w:rsid w:val="00881600"/>
    <w:rsid w:val="008837ED"/>
    <w:rsid w:val="00884E72"/>
    <w:rsid w:val="00887111"/>
    <w:rsid w:val="008A0881"/>
    <w:rsid w:val="008A5C62"/>
    <w:rsid w:val="008C6079"/>
    <w:rsid w:val="008C708F"/>
    <w:rsid w:val="008D3CEF"/>
    <w:rsid w:val="008E06B4"/>
    <w:rsid w:val="00902F8B"/>
    <w:rsid w:val="009143F2"/>
    <w:rsid w:val="00925461"/>
    <w:rsid w:val="00942F6E"/>
    <w:rsid w:val="00943424"/>
    <w:rsid w:val="00947985"/>
    <w:rsid w:val="009500F2"/>
    <w:rsid w:val="009529FD"/>
    <w:rsid w:val="009675FE"/>
    <w:rsid w:val="00982D24"/>
    <w:rsid w:val="00984705"/>
    <w:rsid w:val="00990070"/>
    <w:rsid w:val="0099156B"/>
    <w:rsid w:val="009A798E"/>
    <w:rsid w:val="009B289F"/>
    <w:rsid w:val="00A033F6"/>
    <w:rsid w:val="00A24CFB"/>
    <w:rsid w:val="00A340F1"/>
    <w:rsid w:val="00A4012B"/>
    <w:rsid w:val="00A608EC"/>
    <w:rsid w:val="00A62BDE"/>
    <w:rsid w:val="00AC3EFA"/>
    <w:rsid w:val="00AF0932"/>
    <w:rsid w:val="00B3081A"/>
    <w:rsid w:val="00B37BC1"/>
    <w:rsid w:val="00B42B13"/>
    <w:rsid w:val="00B52AD5"/>
    <w:rsid w:val="00B56617"/>
    <w:rsid w:val="00B62F13"/>
    <w:rsid w:val="00B73FE4"/>
    <w:rsid w:val="00BA00A0"/>
    <w:rsid w:val="00BA7179"/>
    <w:rsid w:val="00BB4F4A"/>
    <w:rsid w:val="00BD3031"/>
    <w:rsid w:val="00BF5DEE"/>
    <w:rsid w:val="00C01D9B"/>
    <w:rsid w:val="00C1751A"/>
    <w:rsid w:val="00C23F59"/>
    <w:rsid w:val="00C26830"/>
    <w:rsid w:val="00C31524"/>
    <w:rsid w:val="00C47509"/>
    <w:rsid w:val="00C63B8E"/>
    <w:rsid w:val="00C63FF0"/>
    <w:rsid w:val="00C82C75"/>
    <w:rsid w:val="00CB1D18"/>
    <w:rsid w:val="00CB2F86"/>
    <w:rsid w:val="00CC4B4A"/>
    <w:rsid w:val="00CE2686"/>
    <w:rsid w:val="00CE42E5"/>
    <w:rsid w:val="00D02A2A"/>
    <w:rsid w:val="00D05E08"/>
    <w:rsid w:val="00D130DC"/>
    <w:rsid w:val="00D13648"/>
    <w:rsid w:val="00D17EA0"/>
    <w:rsid w:val="00D374F2"/>
    <w:rsid w:val="00D44AEC"/>
    <w:rsid w:val="00D50AAA"/>
    <w:rsid w:val="00D653E9"/>
    <w:rsid w:val="00D66E82"/>
    <w:rsid w:val="00D70D27"/>
    <w:rsid w:val="00D73E90"/>
    <w:rsid w:val="00D804FB"/>
    <w:rsid w:val="00D90135"/>
    <w:rsid w:val="00DC58E7"/>
    <w:rsid w:val="00DE065D"/>
    <w:rsid w:val="00DE14E7"/>
    <w:rsid w:val="00DE4448"/>
    <w:rsid w:val="00DE510C"/>
    <w:rsid w:val="00DE57D9"/>
    <w:rsid w:val="00DF420A"/>
    <w:rsid w:val="00DF5485"/>
    <w:rsid w:val="00DF7591"/>
    <w:rsid w:val="00E359D2"/>
    <w:rsid w:val="00E40410"/>
    <w:rsid w:val="00E473F7"/>
    <w:rsid w:val="00E57789"/>
    <w:rsid w:val="00E615BB"/>
    <w:rsid w:val="00E847A7"/>
    <w:rsid w:val="00EA0FD4"/>
    <w:rsid w:val="00EA2A86"/>
    <w:rsid w:val="00EA7240"/>
    <w:rsid w:val="00EF0B2C"/>
    <w:rsid w:val="00EF3AB9"/>
    <w:rsid w:val="00F01A89"/>
    <w:rsid w:val="00F15393"/>
    <w:rsid w:val="00F16641"/>
    <w:rsid w:val="00F37731"/>
    <w:rsid w:val="00F4523E"/>
    <w:rsid w:val="00F45B0C"/>
    <w:rsid w:val="00F45F5E"/>
    <w:rsid w:val="00F530B2"/>
    <w:rsid w:val="00F54B44"/>
    <w:rsid w:val="00F62843"/>
    <w:rsid w:val="00F631D3"/>
    <w:rsid w:val="00F640D1"/>
    <w:rsid w:val="00F65BAB"/>
    <w:rsid w:val="00F75066"/>
    <w:rsid w:val="00FF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7A54D"/>
  <w15:docId w15:val="{4900BF7C-45CF-4187-97C0-934BCB19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031"/>
    <w:rPr>
      <w:rFonts w:ascii="Arial" w:hAnsi="Arial" w:cs="Arial"/>
      <w:sz w:val="24"/>
      <w:szCs w:val="24"/>
      <w:lang w:val="sr-Latn-R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61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FD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FD0"/>
  </w:style>
  <w:style w:type="paragraph" w:styleId="Footer">
    <w:name w:val="footer"/>
    <w:basedOn w:val="Normal"/>
    <w:link w:val="FooterChar"/>
    <w:uiPriority w:val="99"/>
    <w:unhideWhenUsed/>
    <w:rsid w:val="000A0FD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FD0"/>
  </w:style>
  <w:style w:type="paragraph" w:styleId="BalloonText">
    <w:name w:val="Balloon Text"/>
    <w:basedOn w:val="Normal"/>
    <w:link w:val="BalloonTextChar"/>
    <w:uiPriority w:val="99"/>
    <w:semiHidden/>
    <w:unhideWhenUsed/>
    <w:rsid w:val="00DE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4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6D81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651CBE"/>
    <w:pPr>
      <w:tabs>
        <w:tab w:val="left" w:pos="4820"/>
      </w:tabs>
      <w:spacing w:after="280" w:line="280" w:lineRule="exact"/>
    </w:pPr>
    <w:rPr>
      <w:rFonts w:eastAsia="Times New Roman" w:cs="Times New Roman"/>
      <w:sz w:val="16"/>
      <w:lang w:val="it-IT" w:eastAsia="it-IT"/>
    </w:rPr>
  </w:style>
  <w:style w:type="character" w:customStyle="1" w:styleId="BodyTextChar">
    <w:name w:val="Body Text Char"/>
    <w:basedOn w:val="DefaultParagraphFont"/>
    <w:link w:val="BodyText"/>
    <w:rsid w:val="00651CBE"/>
    <w:rPr>
      <w:rFonts w:ascii="Arial" w:eastAsia="Times New Roman" w:hAnsi="Arial" w:cs="Times New Roman"/>
      <w:sz w:val="16"/>
      <w:szCs w:val="24"/>
      <w:lang w:val="it-IT" w:eastAsia="it-IT"/>
    </w:rPr>
  </w:style>
  <w:style w:type="paragraph" w:styleId="ListParagraph">
    <w:name w:val="List Paragraph"/>
    <w:basedOn w:val="Normal"/>
    <w:uiPriority w:val="34"/>
    <w:qFormat/>
    <w:rsid w:val="00F75066"/>
    <w:pPr>
      <w:ind w:left="720"/>
      <w:contextualSpacing/>
    </w:pPr>
  </w:style>
  <w:style w:type="paragraph" w:styleId="BodyText3">
    <w:name w:val="Body Text 3"/>
    <w:basedOn w:val="Normal"/>
    <w:link w:val="BodyText3Char"/>
    <w:rsid w:val="00336AAC"/>
    <w:pPr>
      <w:tabs>
        <w:tab w:val="left" w:pos="4820"/>
      </w:tabs>
      <w:spacing w:after="120" w:line="280" w:lineRule="exact"/>
    </w:pPr>
    <w:rPr>
      <w:rFonts w:eastAsia="Times New Roman" w:cs="Times New Roman"/>
      <w:sz w:val="16"/>
      <w:szCs w:val="16"/>
      <w:lang w:val="it-IT" w:eastAsia="it-IT"/>
    </w:rPr>
  </w:style>
  <w:style w:type="character" w:customStyle="1" w:styleId="BodyText3Char">
    <w:name w:val="Body Text 3 Char"/>
    <w:basedOn w:val="DefaultParagraphFont"/>
    <w:link w:val="BodyText3"/>
    <w:rsid w:val="00336AAC"/>
    <w:rPr>
      <w:rFonts w:ascii="Arial" w:eastAsia="Times New Roman" w:hAnsi="Arial" w:cs="Times New Roman"/>
      <w:sz w:val="16"/>
      <w:szCs w:val="16"/>
      <w:lang w:val="it-IT" w:eastAsia="it-IT"/>
    </w:rPr>
  </w:style>
  <w:style w:type="character" w:customStyle="1" w:styleId="apple-converted-space">
    <w:name w:val="apple-converted-space"/>
    <w:basedOn w:val="DefaultParagraphFont"/>
    <w:rsid w:val="00112AE5"/>
  </w:style>
  <w:style w:type="character" w:customStyle="1" w:styleId="Heading5Char">
    <w:name w:val="Heading 5 Char"/>
    <w:basedOn w:val="DefaultParagraphFont"/>
    <w:link w:val="Heading5"/>
    <w:uiPriority w:val="9"/>
    <w:semiHidden/>
    <w:rsid w:val="00B5661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sr-Latn-RS"/>
    </w:rPr>
  </w:style>
  <w:style w:type="character" w:styleId="UnresolvedMention">
    <w:name w:val="Unresolved Mention"/>
    <w:basedOn w:val="DefaultParagraphFont"/>
    <w:uiPriority w:val="99"/>
    <w:semiHidden/>
    <w:unhideWhenUsed/>
    <w:rsid w:val="0027341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84F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5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'1.0' encoding='UTF-8' standalone='yes'?>
<Relationships xmlns="http://schemas.openxmlformats.org/package/2006/relationships"><Relationship Id="rId3" Type="http://schemas.openxmlformats.org/officeDocument/2006/relationships/hyperlink" Target="http://www.italtrade.com/" TargetMode="External"/><Relationship Id="rId2" Type="http://schemas.openxmlformats.org/officeDocument/2006/relationships/hyperlink" Target="http://www.ice.gov.it" TargetMode="External"/><Relationship Id="rId1" Type="http://schemas.openxmlformats.org/officeDocument/2006/relationships/hyperlink" Target="mailto:belgrado@ice.it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FB1FA-0758-4D34-8338-0706E0DB8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OTISAK</dc:creator>
  <cp:lastModifiedBy>Aleksendric Marko</cp:lastModifiedBy>
  <cp:revision>2</cp:revision>
  <cp:lastPrinted>2021-04-12T09:04:00Z</cp:lastPrinted>
  <dcterms:created xsi:type="dcterms:W3CDTF">2021-06-02T12:42:00Z</dcterms:created>
  <dcterms:modified xsi:type="dcterms:W3CDTF">2021-06-02T12:42:00Z</dcterms:modified>
</cp:coreProperties>
</file>