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" ContentType="application/octet-stream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Описание UML-диаграмм классов Adaptive AI Planner (ТЗ v12)</w:t>
      </w:r>
    </w:p>
    <w:p>
      <w:pPr>
        <w:pStyle w:val="BodyText"/>
      </w:pPr>
      <w:r>
        <w:t xml:space="preserve">Классы описаны двумя диаграммами: CL-01 — сущности и связи между ними, CL-02 — сервисы серверной части. Сущности те же, что в базе данных (database/postgresql): в UML поля названы в camelCase, как в REST API, в базе — в snake_case. Идентификаторы — uuid.</w:t>
      </w:r>
    </w:p>
    <w:p>
      <w:pPr>
        <w:pStyle w:val="CaptionedFigure"/>
      </w:pPr>
      <w:r>
        <w:drawing>
          <wp:inline>
            <wp:extent cx="5930900" cy="3333401"/>
            <wp:effectExtent b="0" l="0" r="0" t="0"/>
            <wp:docPr descr="CL-01. Сущности" title="" id="21" name="Picture"/>
            <a:graphic>
              <a:graphicData uri="http://schemas.openxmlformats.org/drawingml/2006/picture">
                <pic:pic>
                  <pic:nvPicPr>
                    <pic:cNvPr descr="CL-01_klass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333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CL-01. Сущности</w:t>
      </w:r>
    </w:p>
    <w:p>
      <w:pPr>
        <w:pStyle w:val="BodyText"/>
      </w:pPr>
      <w:r>
        <w:rPr>
          <w:bCs/>
          <w:b/>
        </w:rPr>
        <w:t xml:space="preserve">1. Учётная запись</w:t>
      </w:r>
    </w:p>
    <w:p>
      <w:pPr>
        <w:pStyle w:val="BodyText"/>
      </w:pPr>
      <w:r>
        <w:rPr>
          <w:bCs/>
          <w:b/>
        </w:rPr>
        <w:t xml:space="preserve">User (пользователь)</w:t>
      </w:r>
      <w:r>
        <w:t xml:space="preserve"> </w:t>
      </w:r>
      <w:r>
        <w:t xml:space="preserve">— учётная запись: email, хеш пароля argon2id, имя, фамилия, учебная группа (необязательна; при подключении ОРИОКС перезаписывается группой из ОРИОКС), часовой пояс, настройка истории запросов к ИИ, счётчик неудачных попыток входа и блокировка входа. Каждая запись остальных сущностей принадлежит одному пользователю и удаляется вместе с ним (ФТ-05).</w:t>
      </w:r>
    </w:p>
    <w:p>
      <w:pPr>
        <w:pStyle w:val="BodyText"/>
      </w:pPr>
      <w:r>
        <w:rPr>
          <w:bCs/>
          <w:b/>
        </w:rPr>
        <w:t xml:space="preserve">Session (сеанс)</w:t>
      </w:r>
      <w:r>
        <w:t xml:space="preserve"> </w:t>
      </w:r>
      <w:r>
        <w:t xml:space="preserve">— вход на одном устройстве: хеш refresh-токена, устройство, срок действия, время отзыва. Вход на одном устройстве не завершает сеансы на других (ФТ-41).</w:t>
      </w:r>
    </w:p>
    <w:p>
      <w:pPr>
        <w:pStyle w:val="BodyText"/>
      </w:pPr>
      <w:r>
        <w:rPr>
          <w:bCs/>
          <w:b/>
        </w:rPr>
        <w:t xml:space="preserve">OrioksConnection (подключение ОРИОКС)</w:t>
      </w:r>
      <w:r>
        <w:t xml:space="preserve"> </w:t>
      </w:r>
      <w:r>
        <w:t xml:space="preserve">— ключ доступа ОРИОКС в зашифрованном виде, числовой id группы и дата начала семестра (ФТ-43). Пароль ОРИОКС не хранится.</w:t>
      </w:r>
    </w:p>
    <w:p>
      <w:pPr>
        <w:pStyle w:val="BodyText"/>
      </w:pPr>
      <w:r>
        <w:rPr>
          <w:bCs/>
          <w:b/>
        </w:rPr>
        <w:t xml:space="preserve">2. Цели и задачи</w:t>
      </w:r>
    </w:p>
    <w:p>
      <w:pPr>
        <w:pStyle w:val="BodyText"/>
      </w:pPr>
      <w:r>
        <w:rPr>
          <w:bCs/>
          <w:b/>
        </w:rPr>
        <w:t xml:space="preserve">Task (задача)</w:t>
      </w:r>
      <w:r>
        <w:t xml:space="preserve"> </w:t>
      </w:r>
      <w:r>
        <w:t xml:space="preserve">— конкретное дело: название, описание, статус, приоритет, дедлайн, длительность, порядок внутри цели, источник (вручную или по предложению ИИ), время завершения. Может быть связана с целью и категорией, но может существовать и самостоятельно.</w:t>
      </w:r>
    </w:p>
    <w:p>
      <w:pPr>
        <w:pStyle w:val="BodyText"/>
      </w:pPr>
      <w:r>
        <w:rPr>
          <w:bCs/>
          <w:b/>
        </w:rPr>
        <w:t xml:space="preserve">Goal (цель)</w:t>
      </w:r>
      <w:r>
        <w:t xml:space="preserve"> </w:t>
      </w:r>
      <w:r>
        <w:t xml:space="preserve">— желаемый результат; может включать несколько задач. Прогресс — доля выполненных среди неотменённых задач — вычисляется, а не хранится (ФТ-12).</w:t>
      </w:r>
    </w:p>
    <w:p>
      <w:pPr>
        <w:pStyle w:val="BodyText"/>
      </w:pPr>
      <w:r>
        <w:rPr>
          <w:bCs/>
          <w:b/>
        </w:rPr>
        <w:t xml:space="preserve">Category (категория)</w:t>
      </w:r>
      <w:r>
        <w:t xml:space="preserve"> </w:t>
      </w:r>
      <w:r>
        <w:t xml:space="preserve">— группирует цели и задачи; название уникально у пользователя без учёта регистра, цвет необязателен.</w:t>
      </w:r>
    </w:p>
    <w:p>
      <w:pPr>
        <w:pStyle w:val="BodyText"/>
      </w:pPr>
      <w:r>
        <w:rPr>
          <w:bCs/>
          <w:b/>
        </w:rPr>
        <w:t xml:space="preserve">FileAttachment (вложение)</w:t>
      </w:r>
      <w:r>
        <w:t xml:space="preserve"> </w:t>
      </w:r>
      <w:r>
        <w:t xml:space="preserve">— описание прикреплённого файла; само содержимое лежит в файловом хранилище сервера по ключу storageKey. Файл прикреплён ровно к одной задаче или одной цели.</w:t>
      </w:r>
    </w:p>
    <w:p>
      <w:pPr>
        <w:pStyle w:val="BodyText"/>
      </w:pPr>
      <w:r>
        <w:rPr>
          <w:bCs/>
          <w:b/>
        </w:rPr>
        <w:t xml:space="preserve">3. Календарь и учебные данные</w:t>
      </w:r>
    </w:p>
    <w:p>
      <w:pPr>
        <w:pStyle w:val="BodyText"/>
      </w:pPr>
      <w:r>
        <w:rPr>
          <w:bCs/>
          <w:b/>
        </w:rPr>
        <w:t xml:space="preserve">CalendarItem</w:t>
      </w:r>
      <w:r>
        <w:t xml:space="preserve"> </w:t>
      </w:r>
      <w:r>
        <w:t xml:space="preserve">— абстрактный класс с общими полями элементов календаря: название, начало и конец.</w:t>
      </w:r>
    </w:p>
    <w:p>
      <w:pPr>
        <w:pStyle w:val="BodyText"/>
      </w:pPr>
      <w:r>
        <w:rPr>
          <w:bCs/>
          <w:b/>
        </w:rPr>
        <w:t xml:space="preserve">CalendarEvent (личное событие)</w:t>
      </w:r>
      <w:r>
        <w:t xml:space="preserve">,</w:t>
      </w:r>
      <w:r>
        <w:t xml:space="preserve"> </w:t>
      </w:r>
      <w:r>
        <w:rPr>
          <w:bCs/>
          <w:b/>
        </w:rPr>
        <w:t xml:space="preserve">ScheduleItem (интервал задачи)</w:t>
      </w:r>
      <w:r>
        <w:t xml:space="preserve">,</w:t>
      </w:r>
      <w:r>
        <w:t xml:space="preserve"> </w:t>
      </w:r>
      <w:r>
        <w:rPr>
          <w:bCs/>
          <w:b/>
        </w:rPr>
        <w:t xml:space="preserve">AcademicLesson (учебное занятие)</w:t>
      </w:r>
      <w:r>
        <w:t xml:space="preserve"> </w:t>
      </w:r>
      <w:r>
        <w:t xml:space="preserve">— наследники CalendarItem. Интервал связан ровно с одной задачей и удаляется вместе с ней. Занятия приходят из ОРИОКС или из файла расписания и доступны только для просмотра.</w:t>
      </w:r>
    </w:p>
    <w:p>
      <w:pPr>
        <w:pStyle w:val="BodyText"/>
      </w:pPr>
      <w:r>
        <w:rPr>
          <w:bCs/>
          <w:b/>
        </w:rPr>
        <w:t xml:space="preserve">AcademicAssignment (учебное задание)</w:t>
      </w:r>
      <w:r>
        <w:t xml:space="preserve"> </w:t>
      </w:r>
      <w:r>
        <w:t xml:space="preserve">— контрольное мероприятие из ОРИОКС: дисциплина, вид, неделя, срок (конец учебной недели), максимальный балл, признак выполнения. В календаре не показывается; используется в списке заданий и при оценке нагрузки. Вынесено в отдельный пакет «Учебные данные ОРИОКС», так как не является элементом календаря.</w:t>
      </w:r>
    </w:p>
    <w:p>
      <w:pPr>
        <w:pStyle w:val="BodyText"/>
      </w:pPr>
      <w:r>
        <w:rPr>
          <w:bCs/>
          <w:b/>
        </w:rPr>
        <w:t xml:space="preserve">4. ИИ-ассистент</w:t>
      </w:r>
    </w:p>
    <w:p>
      <w:pPr>
        <w:pStyle w:val="BodyText"/>
      </w:pPr>
      <w:r>
        <w:rPr>
          <w:bCs/>
          <w:b/>
        </w:rPr>
        <w:t xml:space="preserve">AIProposal (предложение ИИ)</w:t>
      </w:r>
      <w:r>
        <w:t xml:space="preserve"> </w:t>
      </w:r>
      <w:r>
        <w:t xml:space="preserve">— результат запроса к ИИ: текст запроса, переданный модели контекст, проверенный ответ, подтверждённые пользователем данные, итог (PENDING, ACCEPTED, EDITED, REJECTED), модель и время ответа. Для декомпозиции хранится ссылка на цель. Сохранённые предложения образуют историю запросов к ИИ (ФТ-40).</w:t>
      </w:r>
    </w:p>
    <w:p>
      <w:pPr>
        <w:pStyle w:val="BodyText"/>
      </w:pPr>
      <w:r>
        <w:rPr>
          <w:bCs/>
          <w:b/>
        </w:rPr>
        <w:t xml:space="preserve">5. Основные связи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— Session, OrioksConnection:</w:t>
      </w:r>
      <w:r>
        <w:t xml:space="preserve"> </w:t>
      </w:r>
      <w:r>
        <w:t xml:space="preserve">у пользователя несколько сеансов и не больше одного подключения ОРИОКС.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Goal — Task:</w:t>
      </w:r>
      <w:r>
        <w:t xml:space="preserve"> </w:t>
      </w:r>
      <w:r>
        <w:t xml:space="preserve">цель включает несколько задач; при удалении цели задачи остаются без цели.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Category — Goal, Category — Task:</w:t>
      </w:r>
      <w:r>
        <w:t xml:space="preserve"> </w:t>
      </w:r>
      <w:r>
        <w:t xml:space="preserve">категорию можно назначить цели и задаче независимо.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Task — ScheduleItem:</w:t>
      </w:r>
      <w:r>
        <w:t xml:space="preserve"> </w:t>
      </w:r>
      <w:r>
        <w:t xml:space="preserve">у задачи несколько интервалов; они удаляются вместе с задачей.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Task и Goal — FileAttachment:</w:t>
      </w:r>
      <w:r>
        <w:t xml:space="preserve"> </w:t>
      </w:r>
      <w:r>
        <w:t xml:space="preserve">файл прикреплён либо к задаче, либо к цели {xor}.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Goal — AIProposal:</w:t>
      </w:r>
      <w:r>
        <w:t xml:space="preserve"> </w:t>
      </w:r>
      <w:r>
        <w:t xml:space="preserve">предложение по декомпозиции ссылается на цель.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CalendarItem — CalendarEvent, ScheduleItem, AcademicLesson:</w:t>
      </w:r>
      <w:r>
        <w:t xml:space="preserve"> </w:t>
      </w:r>
      <w:r>
        <w:t xml:space="preserve">наследование общих полей элементов календаря.</w:t>
      </w:r>
    </w:p>
    <w:p>
      <w:pPr>
        <w:pStyle w:val="FirstParagraph"/>
      </w:pPr>
      <w:r>
        <w:t xml:space="preserve">На диаграмме кратность связей обозначается числами: 1 — один объект, 0..1 — ноль или один, 0..* — ноль или несколько.</w:t>
      </w:r>
    </w:p>
    <w:p>
      <w:pPr>
        <w:pStyle w:val="CaptionedFigure"/>
      </w:pPr>
      <w:r>
        <w:drawing>
          <wp:inline>
            <wp:extent cx="3026102" cy="7863839"/>
            <wp:effectExtent b="0" l="0" r="0" t="0"/>
            <wp:docPr descr="CL-02. Сервисы серверной части" title="" id="24" name="Picture"/>
            <a:graphic>
              <a:graphicData uri="http://schemas.openxmlformats.org/drawingml/2006/picture">
                <pic:pic>
                  <pic:nvPicPr>
                    <pic:cNvPr descr="CL-02_servisy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6102" cy="7863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CL-02. Сервисы серверной части</w:t>
      </w:r>
    </w:p>
    <w:p>
      <w:pPr>
        <w:pStyle w:val="BodyText"/>
      </w:pPr>
      <w:r>
        <w:rPr>
          <w:bCs/>
          <w:b/>
        </w:rPr>
        <w:t xml:space="preserve">6. Сервисы серверной части</w:t>
      </w:r>
    </w:p>
    <w:p>
      <w:pPr>
        <w:pStyle w:val="BodyText"/>
      </w:pPr>
      <w:r>
        <w:t xml:space="preserve">Сервисы реализуют бизнес-логику на сервере; их имена совпадают с компонентами на диаграмме CD-01 и с участниками диаграмм последовательностей, а операции — с маршрутами REST API.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AccountService</w:t>
      </w:r>
      <w:r>
        <w:t xml:space="preserve"> </w:t>
      </w:r>
      <w:r>
        <w:t xml:space="preserve">— регистрация, вход, обновление и завершение сеанса, профиль, смена пароля, выгрузка данных, удаление учётной записи.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CategoryService</w:t>
      </w:r>
      <w:r>
        <w:t xml:space="preserve"> </w:t>
      </w:r>
      <w:r>
        <w:t xml:space="preserve">— категории.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GoalService</w:t>
      </w:r>
      <w:r>
        <w:t xml:space="preserve"> </w:t>
      </w:r>
      <w:r>
        <w:t xml:space="preserve">— цели, превью удаления, прогресс.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TaskService</w:t>
      </w:r>
      <w:r>
        <w:t xml:space="preserve"> </w:t>
      </w:r>
      <w:r>
        <w:t xml:space="preserve">— задачи, смена статуса, превью удаления.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CalendarService</w:t>
      </w:r>
      <w:r>
        <w:t xml:space="preserve"> </w:t>
      </w:r>
      <w:r>
        <w:t xml:space="preserve">— календарь, личные события, интервалы задач, пересечения.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FileService</w:t>
      </w:r>
      <w:r>
        <w:t xml:space="preserve"> </w:t>
      </w:r>
      <w:r>
        <w:t xml:space="preserve">— прикрепление, скачивание и удаление файлов; удаление файлов из хранилища по очереди.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PlanningService</w:t>
      </w:r>
      <w:r>
        <w:t xml:space="preserve"> </w:t>
      </w:r>
      <w:r>
        <w:t xml:space="preserve">— главная страница, нагрузка по неделям, копия для просмотра без сети.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OrioksService</w:t>
      </w:r>
      <w:r>
        <w:t xml:space="preserve"> </w:t>
      </w:r>
      <w:r>
        <w:t xml:space="preserve">— подключение и отключение ОРИОКС, обновление расписания и заданий, импорт файла расписания.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AIService</w:t>
      </w:r>
      <w:r>
        <w:t xml:space="preserve"> </w:t>
      </w:r>
      <w:r>
        <w:t xml:space="preserve">— декомпозиция цели, разбор текстового запроса, применение и отклонение предложений, история.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LLMAdapter</w:t>
      </w:r>
      <w:r>
        <w:t xml:space="preserve"> </w:t>
      </w:r>
      <w:r>
        <w:t xml:space="preserve">— интерфейс доступа к языковой модели; внешнюю модель можно заменить другой, не меняя остальные модули.</w:t>
      </w:r>
    </w:p>
    <w:sectPr w:rsidR="003F4395">
      <w:pgSz w:h="16838" w:w="11906"/>
      <w:pgMar w:bottom="1134" w:footer="708" w:gutter="0" w:header="708" w:left="1701" w:right="850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BAD7D51"/>
    <w:multiLevelType w:val="multilevel"/>
    <w:tmpl w:val="B69C1DA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25DF27AA"/>
    <w:multiLevelType w:val="multilevel"/>
    <w:tmpl w:val="A1C4863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737901237" w:numId="1">
    <w:abstractNumId w:val="0"/>
  </w:num>
  <w:num w16cid:durableId="482085540" w:numId="2">
    <w:abstractNumId w:val="1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ru-RU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"/>
    <w:link w:val="10"/>
    <w:uiPriority w:val="9"/>
    <w:qFormat/>
    <w:rsid w:val="007743CF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"/>
    <w:link w:val="20"/>
    <w:uiPriority w:val="9"/>
    <w:semiHidden/>
    <w:unhideWhenUsed/>
    <w:qFormat/>
    <w:rsid w:val="007743CF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"/>
    <w:link w:val="30"/>
    <w:uiPriority w:val="9"/>
    <w:semiHidden/>
    <w:unhideWhenUsed/>
    <w:qFormat/>
    <w:rsid w:val="007743CF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"/>
    <w:link w:val="40"/>
    <w:uiPriority w:val="9"/>
    <w:semiHidden/>
    <w:unhideWhenUsed/>
    <w:qFormat/>
    <w:rsid w:val="007743CF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"/>
    <w:link w:val="50"/>
    <w:uiPriority w:val="9"/>
    <w:semiHidden/>
    <w:unhideWhenUsed/>
    <w:qFormat/>
    <w:rsid w:val="007743CF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"/>
    <w:link w:val="60"/>
    <w:uiPriority w:val="9"/>
    <w:semiHidden/>
    <w:unhideWhenUsed/>
    <w:qFormat/>
    <w:rsid w:val="007743CF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"/>
    <w:link w:val="70"/>
    <w:uiPriority w:val="9"/>
    <w:semiHidden/>
    <w:unhideWhenUsed/>
    <w:qFormat/>
    <w:rsid w:val="007743CF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"/>
    <w:link w:val="80"/>
    <w:uiPriority w:val="9"/>
    <w:semiHidden/>
    <w:unhideWhenUsed/>
    <w:qFormat/>
    <w:rsid w:val="007743CF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"/>
    <w:link w:val="90"/>
    <w:uiPriority w:val="9"/>
    <w:semiHidden/>
    <w:unhideWhenUsed/>
    <w:qFormat/>
    <w:rsid w:val="007743CF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0" w:type="character">
    <w:name w:val="Заголовок 1 Знак"/>
    <w:basedOn w:val="a0"/>
    <w:link w:val="1"/>
    <w:uiPriority w:val="9"/>
    <w:rsid w:val="007743CF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Заголовок 2 Знак"/>
    <w:basedOn w:val="a0"/>
    <w:link w:val="2"/>
    <w:uiPriority w:val="9"/>
    <w:semiHidden/>
    <w:rsid w:val="007743CF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Заголовок 3 Знак"/>
    <w:basedOn w:val="a0"/>
    <w:link w:val="3"/>
    <w:uiPriority w:val="9"/>
    <w:semiHidden/>
    <w:rsid w:val="007743CF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Заголовок 4 Знак"/>
    <w:basedOn w:val="a0"/>
    <w:link w:val="4"/>
    <w:uiPriority w:val="9"/>
    <w:semiHidden/>
    <w:rsid w:val="007743CF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Заголовок 5 Знак"/>
    <w:basedOn w:val="a0"/>
    <w:link w:val="5"/>
    <w:uiPriority w:val="9"/>
    <w:semiHidden/>
    <w:rsid w:val="007743CF"/>
    <w:rPr>
      <w:rFonts w:cstheme="majorBidi" w:eastAsiaTheme="majorEastAsia"/>
      <w:color w:themeColor="accent1" w:themeShade="BF" w:val="0F4761"/>
    </w:rPr>
  </w:style>
  <w:style w:customStyle="1" w:styleId="60" w:type="character">
    <w:name w:val="Заголовок 6 Знак"/>
    <w:basedOn w:val="a0"/>
    <w:link w:val="6"/>
    <w:uiPriority w:val="9"/>
    <w:semiHidden/>
    <w:rsid w:val="007743CF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Заголовок 7 Знак"/>
    <w:basedOn w:val="a0"/>
    <w:link w:val="7"/>
    <w:uiPriority w:val="9"/>
    <w:semiHidden/>
    <w:rsid w:val="007743CF"/>
    <w:rPr>
      <w:rFonts w:cstheme="majorBidi" w:eastAsiaTheme="majorEastAsia"/>
      <w:color w:themeColor="text1" w:themeTint="A6" w:val="595959"/>
    </w:rPr>
  </w:style>
  <w:style w:customStyle="1" w:styleId="80" w:type="character">
    <w:name w:val="Заголовок 8 Знак"/>
    <w:basedOn w:val="a0"/>
    <w:link w:val="8"/>
    <w:uiPriority w:val="9"/>
    <w:semiHidden/>
    <w:rsid w:val="007743CF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Заголовок 9 Знак"/>
    <w:basedOn w:val="a0"/>
    <w:link w:val="9"/>
    <w:uiPriority w:val="9"/>
    <w:semiHidden/>
    <w:rsid w:val="007743CF"/>
    <w:rPr>
      <w:rFonts w:cstheme="majorBidi" w:eastAsiaTheme="majorEastAsia"/>
      <w:color w:themeColor="text1" w:themeTint="D8" w:val="272727"/>
    </w:rPr>
  </w:style>
  <w:style w:styleId="a3" w:type="paragraph">
    <w:name w:val="Title"/>
    <w:basedOn w:val="a"/>
    <w:next w:val="a"/>
    <w:link w:val="a4"/>
    <w:uiPriority w:val="10"/>
    <w:qFormat/>
    <w:rsid w:val="007743CF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a4" w:type="character">
    <w:name w:val="Заголовок Знак"/>
    <w:basedOn w:val="a0"/>
    <w:link w:val="a3"/>
    <w:uiPriority w:val="10"/>
    <w:rsid w:val="007743C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a5" w:type="paragraph">
    <w:name w:val="Subtitle"/>
    <w:basedOn w:val="a"/>
    <w:next w:val="a"/>
    <w:link w:val="a6"/>
    <w:uiPriority w:val="11"/>
    <w:qFormat/>
    <w:rsid w:val="007743CF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6" w:type="character">
    <w:name w:val="Подзаголовок Знак"/>
    <w:basedOn w:val="a0"/>
    <w:link w:val="a5"/>
    <w:uiPriority w:val="11"/>
    <w:rsid w:val="007743CF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21" w:type="paragraph">
    <w:name w:val="Quote"/>
    <w:basedOn w:val="a"/>
    <w:next w:val="a"/>
    <w:link w:val="22"/>
    <w:uiPriority w:val="29"/>
    <w:qFormat/>
    <w:rsid w:val="007743CF"/>
    <w:pPr>
      <w:spacing w:before="160"/>
      <w:jc w:val="center"/>
    </w:pPr>
    <w:rPr>
      <w:i/>
      <w:iCs/>
      <w:color w:themeColor="text1" w:themeTint="BF" w:val="404040"/>
    </w:rPr>
  </w:style>
  <w:style w:customStyle="1" w:styleId="22" w:type="character">
    <w:name w:val="Цитата 2 Знак"/>
    <w:basedOn w:val="a0"/>
    <w:link w:val="21"/>
    <w:uiPriority w:val="29"/>
    <w:rsid w:val="007743CF"/>
    <w:rPr>
      <w:i/>
      <w:iCs/>
      <w:color w:themeColor="text1" w:themeTint="BF" w:val="404040"/>
    </w:rPr>
  </w:style>
  <w:style w:styleId="a7" w:type="paragraph">
    <w:name w:val="List Paragraph"/>
    <w:basedOn w:val="a"/>
    <w:uiPriority w:val="34"/>
    <w:qFormat/>
    <w:rsid w:val="007743CF"/>
    <w:pPr>
      <w:ind w:left="720"/>
      <w:contextualSpacing/>
    </w:pPr>
  </w:style>
  <w:style w:styleId="a8" w:type="character">
    <w:name w:val="Intense Emphasis"/>
    <w:basedOn w:val="a0"/>
    <w:uiPriority w:val="21"/>
    <w:qFormat/>
    <w:rsid w:val="007743CF"/>
    <w:rPr>
      <w:i/>
      <w:iCs/>
      <w:color w:themeColor="accent1" w:themeShade="BF" w:val="0F4761"/>
    </w:rPr>
  </w:style>
  <w:style w:styleId="a9" w:type="paragraph">
    <w:name w:val="Intense Quote"/>
    <w:basedOn w:val="a"/>
    <w:next w:val="a"/>
    <w:link w:val="aa"/>
    <w:uiPriority w:val="30"/>
    <w:qFormat/>
    <w:rsid w:val="007743C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aa" w:type="character">
    <w:name w:val="Выделенная цитата Знак"/>
    <w:basedOn w:val="a0"/>
    <w:link w:val="a9"/>
    <w:uiPriority w:val="30"/>
    <w:rsid w:val="007743CF"/>
    <w:rPr>
      <w:i/>
      <w:iCs/>
      <w:color w:themeColor="accent1" w:themeShade="BF" w:val="0F4761"/>
    </w:rPr>
  </w:style>
  <w:style w:styleId="ab" w:type="character">
    <w:name w:val="Intense Reference"/>
    <w:basedOn w:val="a0"/>
    <w:uiPriority w:val="32"/>
    <w:qFormat/>
    <w:rsid w:val="007743CF"/>
    <w:rPr>
      <w:b/>
      <w:bCs/>
      <w:smallCaps/>
      <w:color w:themeColor="accent1" w:themeShade="BF" w:val="0F4761"/>
      <w:spacing w:val="5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92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7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09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8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24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4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24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919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902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882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8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7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7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3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422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960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375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911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702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613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4</Pages>
  <Words>600</Words>
  <Characters>3426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2026-10-30T15:46:51Z</dcterms:created>
  <dcterms:modified xsi:type="dcterms:W3CDTF">2026-10-30T15:46:51Z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