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after="240" w:before="240" w:lineRule="auto"/>
        <w:jc w:val="center"/>
        <w:rPr>
          <w:b w:val="1"/>
        </w:rPr>
      </w:pPr>
      <w:r w:rsidDel="00000000" w:rsidR="00000000" w:rsidRPr="00000000">
        <w:rPr>
          <w:b w:val="1"/>
          <w:rtl w:val="0"/>
        </w:rPr>
        <w:t xml:space="preserve">Portfolio Project</w:t>
      </w:r>
      <w:r w:rsidDel="00000000" w:rsidR="00000000" w:rsidRPr="00000000">
        <w:rPr>
          <w:rtl w:val="0"/>
        </w:rPr>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Joshua Farrell</w:t>
      </w:r>
    </w:p>
    <w:p w:rsidR="00000000" w:rsidDel="00000000" w:rsidP="00000000" w:rsidRDefault="00000000" w:rsidRPr="00000000" w14:paraId="00000009">
      <w:pPr>
        <w:spacing w:line="480" w:lineRule="auto"/>
        <w:jc w:val="center"/>
        <w:rPr/>
      </w:pPr>
      <w:r w:rsidDel="00000000" w:rsidR="00000000" w:rsidRPr="00000000">
        <w:rPr>
          <w:rtl w:val="0"/>
        </w:rPr>
        <w:t xml:space="preserve">Colorado State University Global Campus</w:t>
      </w:r>
    </w:p>
    <w:p w:rsidR="00000000" w:rsidDel="00000000" w:rsidP="00000000" w:rsidRDefault="00000000" w:rsidRPr="00000000" w14:paraId="0000000A">
      <w:pPr>
        <w:spacing w:line="480" w:lineRule="auto"/>
        <w:jc w:val="center"/>
        <w:rPr/>
      </w:pPr>
      <w:r w:rsidDel="00000000" w:rsidR="00000000" w:rsidRPr="00000000">
        <w:rPr>
          <w:rtl w:val="0"/>
        </w:rPr>
        <w:t xml:space="preserve">CSC510: Foundations of Artificial Intelligence</w:t>
      </w:r>
    </w:p>
    <w:p w:rsidR="00000000" w:rsidDel="00000000" w:rsidP="00000000" w:rsidRDefault="00000000" w:rsidRPr="00000000" w14:paraId="0000000B">
      <w:pPr>
        <w:spacing w:line="480" w:lineRule="auto"/>
        <w:jc w:val="center"/>
        <w:rPr/>
      </w:pPr>
      <w:r w:rsidDel="00000000" w:rsidR="00000000" w:rsidRPr="00000000">
        <w:rPr>
          <w:rtl w:val="0"/>
        </w:rPr>
        <w:t xml:space="preserve">Luis Gonzalez</w:t>
      </w:r>
    </w:p>
    <w:p w:rsidR="00000000" w:rsidDel="00000000" w:rsidP="00000000" w:rsidRDefault="00000000" w:rsidRPr="00000000" w14:paraId="0000000C">
      <w:pPr>
        <w:spacing w:line="480" w:lineRule="auto"/>
        <w:jc w:val="center"/>
        <w:rPr/>
      </w:pPr>
      <w:r w:rsidDel="00000000" w:rsidR="00000000" w:rsidRPr="00000000">
        <w:rPr>
          <w:rtl w:val="0"/>
        </w:rPr>
        <w:t xml:space="preserve">August 2025</w:t>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spacing w:line="480" w:lineRule="auto"/>
        <w:jc w:val="center"/>
        <w:rPr/>
      </w:pPr>
      <w:r w:rsidDel="00000000" w:rsidR="00000000" w:rsidRPr="00000000">
        <w:rPr>
          <w:rtl w:val="0"/>
        </w:rPr>
      </w:r>
    </w:p>
    <w:p w:rsidR="00000000" w:rsidDel="00000000" w:rsidP="00000000" w:rsidRDefault="00000000" w:rsidRPr="00000000" w14:paraId="00000016">
      <w:pPr>
        <w:spacing w:line="480" w:lineRule="auto"/>
        <w:jc w:val="center"/>
        <w:rPr/>
      </w:pPr>
      <w:r w:rsidDel="00000000" w:rsidR="00000000" w:rsidRPr="00000000">
        <w:rPr>
          <w:rtl w:val="0"/>
        </w:rPr>
      </w:r>
    </w:p>
    <w:p w:rsidR="00000000" w:rsidDel="00000000" w:rsidP="00000000" w:rsidRDefault="00000000" w:rsidRPr="00000000" w14:paraId="00000017">
      <w:pPr>
        <w:spacing w:line="480" w:lineRule="auto"/>
        <w:jc w:val="center"/>
        <w:rPr/>
      </w:pPr>
      <w:r w:rsidDel="00000000" w:rsidR="00000000" w:rsidRPr="00000000">
        <w:rPr>
          <w:rtl w:val="0"/>
        </w:rPr>
      </w:r>
    </w:p>
    <w:p w:rsidR="00000000" w:rsidDel="00000000" w:rsidP="00000000" w:rsidRDefault="00000000" w:rsidRPr="00000000" w14:paraId="00000018">
      <w:pPr>
        <w:spacing w:line="480" w:lineRule="auto"/>
        <w:jc w:val="cente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480" w:lineRule="auto"/>
        <w:jc w:val="left"/>
        <w:rPr>
          <w:b w:val="1"/>
          <w:color w:val="000000"/>
          <w:sz w:val="22"/>
          <w:szCs w:val="22"/>
        </w:rPr>
      </w:pPr>
      <w:bookmarkStart w:colFirst="0" w:colLast="0" w:name="_ieooue4cfsoo" w:id="0"/>
      <w:bookmarkEnd w:id="0"/>
      <w:r w:rsidDel="00000000" w:rsidR="00000000" w:rsidRPr="00000000">
        <w:rPr>
          <w:rtl w:val="0"/>
        </w:rPr>
      </w:r>
    </w:p>
    <w:p w:rsidR="00000000" w:rsidDel="00000000" w:rsidP="00000000" w:rsidRDefault="00000000" w:rsidRPr="00000000" w14:paraId="0000001A">
      <w:pPr>
        <w:pStyle w:val="Heading2"/>
        <w:keepNext w:val="0"/>
        <w:keepLines w:val="0"/>
        <w:spacing w:after="80" w:line="480" w:lineRule="auto"/>
        <w:jc w:val="center"/>
        <w:rPr>
          <w:b w:val="1"/>
          <w:sz w:val="22"/>
          <w:szCs w:val="22"/>
        </w:rPr>
      </w:pPr>
      <w:bookmarkStart w:colFirst="0" w:colLast="0" w:name="_tvot1tkf3sa3" w:id="1"/>
      <w:bookmarkEnd w:id="1"/>
      <w:r w:rsidDel="00000000" w:rsidR="00000000" w:rsidRPr="00000000">
        <w:rPr>
          <w:b w:val="1"/>
          <w:sz w:val="22"/>
          <w:szCs w:val="22"/>
          <w:rtl w:val="0"/>
        </w:rPr>
        <w:t xml:space="preserve">Introduction</w:t>
      </w:r>
    </w:p>
    <w:p w:rsidR="00000000" w:rsidDel="00000000" w:rsidP="00000000" w:rsidRDefault="00000000" w:rsidRPr="00000000" w14:paraId="0000001B">
      <w:pPr>
        <w:spacing w:after="240" w:before="240" w:line="480" w:lineRule="auto"/>
        <w:ind w:firstLine="720"/>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t xml:space="preserve">For my portfolio project, I will build an AI assistant that connects to our Box repository and automatically tags a 12TB archive of photos and videos so creative, marketing, and sales teams can quickly find assets for packaging, ads, and social posts. The problem is that a decade of uploads lives in scattered folders with inconsistent naming, which slows reuse and decision making. Using Lovable to orchestrate the workflow, the application will authenticate to Box, crawl and index files, and apply computer vision to assign product tags such as tent, sleeping bag, and camp chair, scene context such as mountain, lake, hiking, and fishing, and color information including dominant hues and brand palette matches. The strategy combines a multi label image classifier, a simple color analysis step to extract dominant colors and palette proximity, a taxonomy and rules layer to enforce consistent tags, and a human in the loop review for low confidence cases. The system will store searchable metadata, write tags back to Box, and surface a basic search interface to support everyday decisions, aligning with guidance on responsible AI deployment and analytics driven decision support (Everson, 2019; Sharda et al., 2018).</w:t>
      </w:r>
    </w:p>
    <w:p w:rsidR="00000000" w:rsidDel="00000000" w:rsidP="00000000" w:rsidRDefault="00000000" w:rsidRPr="00000000" w14:paraId="0000001C">
      <w:pPr>
        <w:spacing w:after="240" w:before="240" w:line="480" w:lineRule="auto"/>
        <w:ind w:left="1440"/>
        <w:rPr/>
      </w:pPr>
      <w:r w:rsidDel="00000000" w:rsidR="00000000" w:rsidRPr="00000000">
        <w:rPr>
          <w:rtl w:val="0"/>
        </w:rPr>
        <w:t xml:space="preserve">Everson, K. (2019). Five keys to intelligently deploy AI and automation. Policy &amp; Practice, 77(4), 24.</w:t>
      </w:r>
    </w:p>
    <w:p w:rsidR="00000000" w:rsidDel="00000000" w:rsidP="00000000" w:rsidRDefault="00000000" w:rsidRPr="00000000" w14:paraId="0000001D">
      <w:pPr>
        <w:spacing w:after="240" w:before="240" w:line="480" w:lineRule="auto"/>
        <w:ind w:left="1440"/>
        <w:rPr/>
      </w:pPr>
      <w:r w:rsidDel="00000000" w:rsidR="00000000" w:rsidRPr="00000000">
        <w:rPr>
          <w:rtl w:val="0"/>
        </w:rPr>
        <w:t xml:space="preserve">Sharda, R., Delen, D., &amp; Turban, E. (2018). Business intelligence, analytics, and data science: A managerial perspective (4th ed.). Pearson.</w:t>
      </w:r>
    </w:p>
    <w:p w:rsidR="00000000" w:rsidDel="00000000" w:rsidP="00000000" w:rsidRDefault="00000000" w:rsidRPr="00000000" w14:paraId="0000001E">
      <w:pPr>
        <w:spacing w:after="240" w:before="240" w:line="480" w:lineRule="auto"/>
        <w:ind w:left="1440" w:hanging="1440"/>
        <w:rPr/>
      </w:pPr>
      <w:r w:rsidDel="00000000" w:rsidR="00000000" w:rsidRPr="00000000">
        <w:rPr>
          <w:rtl w:val="0"/>
        </w:rPr>
      </w:r>
    </w:p>
    <w:p w:rsidR="00000000" w:rsidDel="00000000" w:rsidP="00000000" w:rsidRDefault="00000000" w:rsidRPr="00000000" w14:paraId="0000001F">
      <w:pPr>
        <w:spacing w:after="240" w:before="240" w:line="480" w:lineRule="auto"/>
        <w:ind w:left="1440" w:hanging="1440"/>
        <w:rPr/>
      </w:pPr>
      <w:r w:rsidDel="00000000" w:rsidR="00000000" w:rsidRPr="00000000">
        <w:rPr>
          <w:rtl w:val="0"/>
        </w:rPr>
      </w:r>
    </w:p>
    <w:p w:rsidR="00000000" w:rsidDel="00000000" w:rsidP="00000000" w:rsidRDefault="00000000" w:rsidRPr="00000000" w14:paraId="00000020">
      <w:pPr>
        <w:spacing w:after="240" w:before="240" w:line="480" w:lineRule="auto"/>
        <w:ind w:left="720" w:hanging="720"/>
        <w:rPr/>
      </w:pPr>
      <w:r w:rsidDel="00000000" w:rsidR="00000000" w:rsidRPr="00000000">
        <w:rPr>
          <w:rtl w:val="0"/>
        </w:rPr>
      </w:r>
    </w:p>
    <w:p w:rsidR="00000000" w:rsidDel="00000000" w:rsidP="00000000" w:rsidRDefault="00000000" w:rsidRPr="00000000" w14:paraId="00000021">
      <w:pPr>
        <w:spacing w:after="240" w:before="240" w:line="480" w:lineRule="auto"/>
        <w:ind w:left="720" w:hanging="72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sectPr>
      <w:head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jc w:val="left"/>
      <w:rPr/>
    </w:pPr>
    <w:r w:rsidDel="00000000" w:rsidR="00000000" w:rsidRPr="00000000">
      <w:rPr>
        <w:b w:val="1"/>
        <w:sz w:val="20"/>
        <w:szCs w:val="20"/>
        <w:rtl w:val="0"/>
      </w:rPr>
      <w:t xml:space="preserve">Portfolio Project                                                                                                                                    </w:t>
    </w:r>
    <w:r w:rsidDel="00000000" w:rsidR="00000000" w:rsidRPr="00000000">
      <w:rPr>
        <w:b w:val="1"/>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jc w:val="center"/>
      <w:rPr>
        <w:b w:val="1"/>
      </w:rPr>
    </w:pPr>
    <w:r w:rsidDel="00000000" w:rsidR="00000000" w:rsidRPr="00000000">
      <w:rPr>
        <w:b w:val="1"/>
        <w:rtl w:val="0"/>
      </w:rPr>
      <w:t xml:space="preserve">REFERENCES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