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rtl w:val="0"/>
        </w:rPr>
      </w:r>
    </w:p>
    <w:p w:rsidR="00000000" w:rsidDel="00000000" w:rsidP="00000000" w:rsidRDefault="00000000" w:rsidRPr="00000000" w14:paraId="00000002">
      <w:pPr>
        <w:spacing w:line="480" w:lineRule="auto"/>
        <w:jc w:val="center"/>
        <w:rPr>
          <w:b w:val="1"/>
          <w:bCs w:val="1"/>
        </w:rPr>
      </w:pP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rtl w:val="0"/>
        </w:rPr>
      </w:r>
    </w:p>
    <w:p w:rsidR="00000000" w:rsidDel="00000000" w:rsidP="00000000" w:rsidRDefault="00000000" w:rsidRPr="00000000" w14:paraId="00000004">
      <w:pPr>
        <w:spacing w:line="480" w:lineRule="auto"/>
        <w:jc w:val="center"/>
        <w:rPr>
          <w:b w:val="1"/>
          <w:bCs w:val="1"/>
        </w:rPr>
      </w:pPr>
      <w:r w:rsidDel="00000000" w:rsidR="00000000" w:rsidRPr="00000000">
        <w:rPr>
          <w:rtl w:val="0"/>
        </w:rPr>
      </w:r>
    </w:p>
    <w:p w:rsidR="00000000" w:rsidDel="00000000" w:rsidP="00000000" w:rsidRDefault="00000000" w:rsidRPr="00000000" w14:paraId="00000005">
      <w:pPr>
        <w:spacing w:line="480" w:lineRule="auto"/>
        <w:jc w:val="center"/>
        <w:rPr>
          <w:b w:val="1"/>
          <w:bCs w:val="1"/>
        </w:rPr>
      </w:pPr>
      <w:r w:rsidDel="00000000" w:rsidR="00000000" w:rsidRPr="00000000">
        <w:rPr>
          <w:rtl w:val="0"/>
        </w:rPr>
      </w:r>
    </w:p>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ML Agents Week 3 Milestone</w:t>
      </w: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rtl w:val="0"/>
        </w:rPr>
      </w:r>
    </w:p>
    <w:p w:rsidR="00000000" w:rsidDel="00000000" w:rsidP="00000000" w:rsidRDefault="00000000" w:rsidRPr="00000000" w14:paraId="00000008">
      <w:pPr>
        <w:spacing w:line="480" w:lineRule="auto"/>
        <w:jc w:val="center"/>
        <w:rPr/>
      </w:pPr>
      <w:r w:rsidDel="00000000" w:rsidR="00000000" w:rsidRPr="00000000">
        <w:rPr>
          <w:rtl w:val="0"/>
        </w:rPr>
        <w:t xml:space="preserve">Joshua Farrell</w:t>
      </w:r>
    </w:p>
    <w:p w:rsidR="00000000" w:rsidDel="00000000" w:rsidP="00000000" w:rsidRDefault="00000000" w:rsidRPr="00000000" w14:paraId="00000009">
      <w:pPr>
        <w:spacing w:line="480" w:lineRule="auto"/>
        <w:jc w:val="center"/>
        <w:rPr/>
      </w:pPr>
      <w:r w:rsidDel="00000000" w:rsidR="00000000" w:rsidRPr="00000000">
        <w:rPr>
          <w:rtl w:val="0"/>
        </w:rPr>
        <w:t xml:space="preserve">Colorado State University Global Campus</w:t>
      </w:r>
    </w:p>
    <w:p w:rsidR="00000000" w:rsidDel="00000000" w:rsidP="00000000" w:rsidRDefault="00000000" w:rsidRPr="00000000" w14:paraId="0000000A">
      <w:pPr>
        <w:spacing w:line="480" w:lineRule="auto"/>
        <w:jc w:val="center"/>
        <w:rPr/>
      </w:pPr>
      <w:r w:rsidDel="00000000" w:rsidR="00000000" w:rsidRPr="00000000">
        <w:rPr>
          <w:rtl w:val="0"/>
        </w:rPr>
        <w:t xml:space="preserve">CSC525: Principles of Machine Learning</w:t>
      </w:r>
    </w:p>
    <w:p w:rsidR="00000000" w:rsidDel="00000000" w:rsidP="00000000" w:rsidRDefault="00000000" w:rsidRPr="00000000" w14:paraId="0000000B">
      <w:pPr>
        <w:spacing w:line="480" w:lineRule="auto"/>
        <w:jc w:val="center"/>
        <w:rPr/>
      </w:pPr>
      <w:r w:rsidDel="00000000" w:rsidR="00000000" w:rsidRPr="00000000">
        <w:rPr>
          <w:rtl w:val="0"/>
        </w:rPr>
        <w:t xml:space="preserve">Dr. Pubali Banerjee</w:t>
      </w:r>
    </w:p>
    <w:p w:rsidR="00000000" w:rsidDel="00000000" w:rsidP="00000000" w:rsidRDefault="00000000" w:rsidRPr="00000000" w14:paraId="0000000C">
      <w:pPr>
        <w:spacing w:line="480" w:lineRule="auto"/>
        <w:jc w:val="center"/>
        <w:rPr/>
      </w:pPr>
      <w:r w:rsidDel="00000000" w:rsidR="00000000" w:rsidRPr="00000000">
        <w:rPr>
          <w:rtl w:val="0"/>
        </w:rPr>
        <w:t xml:space="preserve">December 2025</w:t>
      </w:r>
    </w:p>
    <w:p w:rsidR="00000000" w:rsidDel="00000000" w:rsidP="00000000" w:rsidRDefault="00000000" w:rsidRPr="00000000" w14:paraId="0000000D">
      <w:pPr>
        <w:spacing w:line="480" w:lineRule="auto"/>
        <w:jc w:val="center"/>
        <w:rPr/>
      </w:pPr>
      <w:r w:rsidDel="00000000" w:rsidR="00000000" w:rsidRPr="00000000">
        <w:rPr>
          <w:rtl w:val="0"/>
        </w:rPr>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r>
    </w:p>
    <w:p w:rsidR="00000000" w:rsidDel="00000000" w:rsidP="00000000" w:rsidRDefault="00000000" w:rsidRPr="00000000" w14:paraId="00000014">
      <w:pPr>
        <w:spacing w:line="480" w:lineRule="auto"/>
        <w:jc w:val="center"/>
        <w:rPr/>
      </w:pP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480" w:lineRule="auto"/>
        <w:jc w:val="left"/>
        <w:rPr>
          <w:b w:val="1"/>
          <w:bCs w:val="1"/>
          <w:color w:val="000000"/>
          <w:sz w:val="22"/>
          <w:szCs w:val="22"/>
        </w:rPr>
      </w:pPr>
      <w:bookmarkStart w:colFirst="0" w:colLast="0" w:name="_ieooue4cfsoo" w:id="0"/>
      <w:bookmarkEnd w:id="0"/>
      <w:r w:rsidDel="00000000" w:rsidR="00000000" w:rsidRPr="00000000">
        <w:rPr>
          <w:rtl w:val="0"/>
        </w:rPr>
      </w:r>
    </w:p>
    <w:p w:rsidR="00000000" w:rsidDel="00000000" w:rsidP="00000000" w:rsidRDefault="00000000" w:rsidRPr="00000000" w14:paraId="0000001A">
      <w:pPr>
        <w:pStyle w:val="Heading2"/>
        <w:keepNext w:val="0"/>
        <w:keepLines w:val="0"/>
        <w:spacing w:after="80" w:line="480" w:lineRule="auto"/>
        <w:jc w:val="center"/>
        <w:rPr>
          <w:b w:val="1"/>
          <w:bCs w:val="1"/>
          <w:color w:val="000000"/>
          <w:sz w:val="26"/>
          <w:szCs w:val="26"/>
        </w:rPr>
      </w:pPr>
      <w:bookmarkStart w:colFirst="0" w:colLast="0" w:name="_tvot1tkf3sa3" w:id="1"/>
      <w:bookmarkEnd w:id="1"/>
      <w:r w:rsidDel="00000000" w:rsidR="00000000" w:rsidRPr="00000000">
        <w:rPr>
          <w:b w:val="1"/>
          <w:bCs w:val="1"/>
          <w:sz w:val="22"/>
          <w:szCs w:val="22"/>
          <w:rtl w:val="0"/>
        </w:rPr>
        <w:t xml:space="preserve">Introduction</w:t>
      </w:r>
      <w:r w:rsidDel="00000000" w:rsidR="00000000" w:rsidRPr="00000000">
        <w:rPr>
          <w:rtl w:val="0"/>
        </w:rPr>
      </w:r>
    </w:p>
    <w:p w:rsidR="00000000" w:rsidDel="00000000" w:rsidP="00000000" w:rsidRDefault="00000000" w:rsidRPr="00000000" w14:paraId="0000001B">
      <w:pPr>
        <w:spacing w:after="240" w:before="240" w:line="480" w:lineRule="auto"/>
        <w:ind w:firstLine="720"/>
        <w:rPr/>
      </w:pPr>
      <w:r w:rsidDel="00000000" w:rsidR="00000000" w:rsidRPr="00000000">
        <w:rPr>
          <w:rtl w:val="0"/>
        </w:rPr>
        <w:t xml:space="preserve">The goal of my final ML-Agents portfolio project is to demonstrate adaptive control in an uncertain environment through a simulated product bundling scenario. Instead of training an agent to solve a purely physical task, such as pushing an object to a fixed location, this project focuses on a more relatable and business-relevant problem: selecting the best combinations of products to sell together. The agent’s objective is to learn how to assemble product bundles that make sense to customers while also improving business outcomes like average order value and margin. This mirrors real-world decision-making, where there is rarely a single correct answer and conditions constantly change.</w:t>
      </w:r>
    </w:p>
    <w:p w:rsidR="00000000" w:rsidDel="00000000" w:rsidP="00000000" w:rsidRDefault="00000000" w:rsidRPr="00000000" w14:paraId="0000001C">
      <w:pPr>
        <w:spacing w:after="240" w:before="240" w:line="480" w:lineRule="auto"/>
        <w:ind w:firstLine="720"/>
        <w:rPr/>
      </w:pPr>
      <w:r w:rsidDel="00000000" w:rsidR="00000000" w:rsidRPr="00000000">
        <w:rPr>
          <w:rtl w:val="0"/>
        </w:rPr>
        <w:t xml:space="preserve">The environment will simulate an e-commerce setting where the agent selects products from a catalog to form a bundle. Products will include items such as tents, backpacks, sleeping bags, and accessories, each with attributes like price, category, margin, and compatibility with other products. Each training episode will introduce uncertainty by changing constraints such as target price ranges, customer use cases, or inventory availability. The agent will not be given explicit rules for what products belong together. Instead, it will learn through trial and error using a reward signal, which is a core principle of reinforcement learning in uncertain environments (Sutton &amp; Barto, 2018).</w:t>
      </w:r>
    </w:p>
    <w:p w:rsidR="00000000" w:rsidDel="00000000" w:rsidP="00000000" w:rsidRDefault="00000000" w:rsidRPr="00000000" w14:paraId="0000001D">
      <w:pPr>
        <w:spacing w:after="240" w:before="240" w:line="480" w:lineRule="auto"/>
        <w:ind w:firstLine="720"/>
        <w:rPr/>
      </w:pPr>
      <w:r w:rsidDel="00000000" w:rsidR="00000000" w:rsidRPr="00000000">
        <w:rPr>
          <w:rtl w:val="0"/>
        </w:rPr>
        <w:t xml:space="preserve">The observation space for the agent will include the current bundle contents, total price, total margin, remaining bundle capacity, and contextual signals describing the scenario for that episode. The action space will allow the agent to add products to the bundle or finalize the bundle. The agent’s goal is to balance multiple competing objectives at once, including relevance, price sensitivity, and value creation. For example, pairing a tent with a backpack or sleeping pad will earn positive rewards, while unrelated or redundant items will be penalized.</w:t>
      </w:r>
    </w:p>
    <w:p w:rsidR="00000000" w:rsidDel="00000000" w:rsidP="00000000" w:rsidRDefault="00000000" w:rsidRPr="00000000" w14:paraId="0000001E">
      <w:pPr>
        <w:spacing w:after="240" w:before="240" w:line="480" w:lineRule="auto"/>
        <w:ind w:firstLine="720"/>
        <w:rPr/>
      </w:pPr>
      <w:r w:rsidDel="00000000" w:rsidR="00000000" w:rsidRPr="00000000">
        <w:rPr>
          <w:rtl w:val="0"/>
        </w:rPr>
        <w:t xml:space="preserve">The reward structure is designed to encourage adaptive behavior rather than hard-coded outcomes. The agent will receive positive rewards for building bundles that stay within a target price range that is not too cheap but also does not exceed a defined threshold. Additional rewards will be given for increasing average order value and margin, while penalties will discourage incoherent bundles, poor product fit, or reliance on items with low inventory. This forces the agent to learn tradeoffs and adjust its strategy as conditions change, rather than optimizing for a single static goal.</w:t>
      </w:r>
    </w:p>
    <w:p w:rsidR="00000000" w:rsidDel="00000000" w:rsidP="00000000" w:rsidRDefault="00000000" w:rsidRPr="00000000" w14:paraId="0000001F">
      <w:pPr>
        <w:spacing w:after="240" w:before="240" w:line="480" w:lineRule="auto"/>
        <w:ind w:firstLine="720"/>
        <w:rPr/>
      </w:pPr>
      <w:r w:rsidDel="00000000" w:rsidR="00000000" w:rsidRPr="00000000">
        <w:rPr>
          <w:rtl w:val="0"/>
        </w:rPr>
        <w:t xml:space="preserve">Technically, this project will be implemented using Unity and the Unity ML-Agents Toolkit, which provides a framework for connecting simulated environments to reinforcement learning algorithms such as Proximal Policy Optimization (Juliani et al., 2020). Training will occur in Python, with Unity serving as the interactive environment where the agent observes state, takes actions, and receives rewards. The environment will remain dynamic, with variables changing between episodes, ensuring the agent must adapt rather than memorize a fixed solution.</w:t>
      </w:r>
    </w:p>
    <w:p w:rsidR="00000000" w:rsidDel="00000000" w:rsidP="00000000" w:rsidRDefault="00000000" w:rsidRPr="00000000" w14:paraId="00000020">
      <w:pPr>
        <w:spacing w:after="240" w:before="240" w:line="480" w:lineRule="auto"/>
        <w:ind w:firstLine="720"/>
        <w:rPr/>
      </w:pPr>
      <w:r w:rsidDel="00000000" w:rsidR="00000000" w:rsidRPr="00000000">
        <w:rPr>
          <w:rtl w:val="0"/>
        </w:rPr>
        <w:t xml:space="preserve">Overall, this project demonstrates adaptive control by showing how an agent can learn to make better decisions over time in the presence of uncertainty. Rather than being programmed with explicit bundle rules, the agent discovers effective strategies through feedback and exploration. This approach reflects how modern decision-support systems operate in real-world commerce environments, where optimization depends on learning from outcomes rather than following rigid logic.</w:t>
      </w:r>
    </w:p>
    <w:p w:rsidR="00000000" w:rsidDel="00000000" w:rsidP="00000000" w:rsidRDefault="00000000" w:rsidRPr="00000000" w14:paraId="00000021">
      <w:pPr>
        <w:spacing w:after="240" w:before="240" w:line="480" w:lineRule="auto"/>
        <w:rPr/>
      </w:pPr>
      <w:r w:rsidDel="00000000" w:rsidR="00000000" w:rsidRPr="00000000">
        <w:rPr>
          <w:rtl w:val="0"/>
        </w:rPr>
      </w:r>
    </w:p>
    <w:p w:rsidR="00000000" w:rsidDel="00000000" w:rsidP="00000000" w:rsidRDefault="00000000" w:rsidRPr="00000000" w14:paraId="00000022">
      <w:pPr>
        <w:spacing w:after="240" w:before="240" w:line="480" w:lineRule="auto"/>
        <w:ind w:firstLine="720"/>
        <w:rPr/>
      </w:pPr>
      <w:r w:rsidDel="00000000" w:rsidR="00000000" w:rsidRPr="00000000">
        <w:rPr>
          <w:rtl w:val="0"/>
        </w:rPr>
      </w:r>
    </w:p>
    <w:p w:rsidR="00000000" w:rsidDel="00000000" w:rsidP="00000000" w:rsidRDefault="00000000" w:rsidRPr="00000000" w14:paraId="00000023">
      <w:pPr>
        <w:spacing w:after="240" w:before="240" w:line="480" w:lineRule="auto"/>
        <w:rPr/>
      </w:pPr>
      <w:r w:rsidDel="00000000" w:rsidR="00000000" w:rsidRPr="00000000">
        <w:rPr>
          <w:rtl w:val="0"/>
        </w:rPr>
      </w:r>
    </w:p>
    <w:p w:rsidR="00000000" w:rsidDel="00000000" w:rsidP="00000000" w:rsidRDefault="00000000" w:rsidRPr="00000000" w14:paraId="00000024">
      <w:pPr>
        <w:spacing w:after="240" w:before="240" w:line="480" w:lineRule="auto"/>
        <w:ind w:firstLine="720"/>
        <w:rPr/>
        <w:sectPr>
          <w:headerReference r:id="rId6" w:type="default"/>
          <w:headerReference r:id="rId7" w:type="firs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25">
      <w:pPr>
        <w:spacing w:after="240" w:before="240" w:line="480" w:lineRule="auto"/>
        <w:ind w:left="720" w:hanging="720"/>
        <w:rPr/>
      </w:pPr>
      <w:r w:rsidDel="00000000" w:rsidR="00000000" w:rsidRPr="00000000">
        <w:rPr>
          <w:rtl w:val="0"/>
        </w:rPr>
        <w:t xml:space="preserve">Juliani, A., Berges, V., Teng, E., Cohen, A., Harper, J., Elion, C., Goy, C., Gao, Y., Henry, H., Mattar, M., &amp; Lange, D. (2020). </w:t>
      </w:r>
      <w:r w:rsidDel="00000000" w:rsidR="00000000" w:rsidRPr="00000000">
        <w:rPr>
          <w:i w:val="1"/>
          <w:iCs w:val="1"/>
          <w:rtl w:val="0"/>
        </w:rPr>
        <w:t xml:space="preserve">Unity: A general platform for intelligent agents</w:t>
      </w:r>
      <w:r w:rsidDel="00000000" w:rsidR="00000000" w:rsidRPr="00000000">
        <w:rPr>
          <w:rtl w:val="0"/>
        </w:rPr>
        <w:t xml:space="preserve">. arXiv. </w:t>
      </w:r>
      <w:hyperlink r:id="rId9">
        <w:r w:rsidDel="00000000" w:rsidR="00000000" w:rsidRPr="00000000">
          <w:rPr>
            <w:color w:val="1155cc"/>
            <w:u w:val="single"/>
            <w:rtl w:val="0"/>
          </w:rPr>
          <w:t xml:space="preserve">https://arxiv.org/abs/1809.02627</w:t>
        </w:r>
      </w:hyperlink>
      <w:r w:rsidDel="00000000" w:rsidR="00000000" w:rsidRPr="00000000">
        <w:rPr>
          <w:rtl w:val="0"/>
        </w:rPr>
      </w:r>
    </w:p>
    <w:p w:rsidR="00000000" w:rsidDel="00000000" w:rsidP="00000000" w:rsidRDefault="00000000" w:rsidRPr="00000000" w14:paraId="00000026">
      <w:pPr>
        <w:spacing w:after="240" w:before="240" w:line="480" w:lineRule="auto"/>
        <w:ind w:left="720" w:hanging="720"/>
        <w:rPr/>
      </w:pPr>
      <w:r w:rsidDel="00000000" w:rsidR="00000000" w:rsidRPr="00000000">
        <w:rPr>
          <w:rtl w:val="0"/>
        </w:rPr>
        <w:t xml:space="preserve">Sutton, R. S., &amp; Barto, A. G. (2018). </w:t>
      </w:r>
      <w:r w:rsidDel="00000000" w:rsidR="00000000" w:rsidRPr="00000000">
        <w:rPr>
          <w:i w:val="1"/>
          <w:iCs w:val="1"/>
          <w:rtl w:val="0"/>
        </w:rPr>
        <w:t xml:space="preserve">Reinforcement learning: An introduction</w:t>
      </w:r>
      <w:r w:rsidDel="00000000" w:rsidR="00000000" w:rsidRPr="00000000">
        <w:rPr>
          <w:rtl w:val="0"/>
        </w:rPr>
        <w:t xml:space="preserve"> (2nd ed.). MIT Press. </w:t>
        <w:br w:type="textWrapping"/>
      </w:r>
      <w:hyperlink r:id="rId10">
        <w:r w:rsidDel="00000000" w:rsidR="00000000" w:rsidRPr="00000000">
          <w:rPr>
            <w:color w:val="1155cc"/>
            <w:u w:val="single"/>
            <w:rtl w:val="0"/>
          </w:rPr>
          <w:t xml:space="preserve">http://incompleteideas.net/book/the-book-2nd.html</w:t>
        </w:r>
      </w:hyperlink>
      <w:r w:rsidDel="00000000" w:rsidR="00000000" w:rsidRPr="00000000">
        <w:rPr>
          <w:rtl w:val="0"/>
        </w:rPr>
      </w:r>
    </w:p>
    <w:p w:rsidR="00000000" w:rsidDel="00000000" w:rsidP="00000000" w:rsidRDefault="00000000" w:rsidRPr="00000000" w14:paraId="00000027">
      <w:pPr>
        <w:spacing w:after="240" w:before="240" w:line="480" w:lineRule="auto"/>
        <w:ind w:left="720" w:hanging="720"/>
        <w:rPr/>
      </w:pPr>
      <w:r w:rsidDel="00000000" w:rsidR="00000000" w:rsidRPr="00000000">
        <w:rPr>
          <w:rtl w:val="0"/>
        </w:rPr>
      </w:r>
    </w:p>
    <w:p w:rsidR="00000000" w:rsidDel="00000000" w:rsidP="00000000" w:rsidRDefault="00000000" w:rsidRPr="00000000" w14:paraId="00000028">
      <w:pPr>
        <w:spacing w:after="240" w:before="240" w:line="480" w:lineRule="auto"/>
        <w:ind w:left="1440"/>
        <w:rPr/>
      </w:pPr>
      <w:r w:rsidDel="00000000" w:rsidR="00000000" w:rsidRPr="00000000">
        <w:rPr>
          <w:rtl w:val="0"/>
        </w:rPr>
      </w:r>
    </w:p>
    <w:p w:rsidR="00000000" w:rsidDel="00000000" w:rsidP="00000000" w:rsidRDefault="00000000" w:rsidRPr="00000000" w14:paraId="00000029">
      <w:pPr>
        <w:spacing w:after="240" w:before="240" w:line="480" w:lineRule="auto"/>
        <w:ind w:left="1440" w:hanging="1440"/>
        <w:rPr/>
      </w:pPr>
      <w:r w:rsidDel="00000000" w:rsidR="00000000" w:rsidRPr="00000000">
        <w:rPr>
          <w:rtl w:val="0"/>
        </w:rPr>
      </w:r>
    </w:p>
    <w:p w:rsidR="00000000" w:rsidDel="00000000" w:rsidP="00000000" w:rsidRDefault="00000000" w:rsidRPr="00000000" w14:paraId="0000002A">
      <w:pPr>
        <w:spacing w:after="240" w:before="240" w:line="480" w:lineRule="auto"/>
        <w:ind w:left="1440" w:hanging="1440"/>
        <w:rPr/>
      </w:pPr>
      <w:r w:rsidDel="00000000" w:rsidR="00000000" w:rsidRPr="00000000">
        <w:rPr>
          <w:rtl w:val="0"/>
        </w:rPr>
      </w:r>
    </w:p>
    <w:p w:rsidR="00000000" w:rsidDel="00000000" w:rsidP="00000000" w:rsidRDefault="00000000" w:rsidRPr="00000000" w14:paraId="0000002B">
      <w:pPr>
        <w:spacing w:after="240" w:before="240" w:line="480" w:lineRule="auto"/>
        <w:ind w:left="720" w:hanging="720"/>
        <w:rPr/>
      </w:pPr>
      <w:r w:rsidDel="00000000" w:rsidR="00000000" w:rsidRPr="00000000">
        <w:rPr>
          <w:rtl w:val="0"/>
        </w:rPr>
      </w:r>
    </w:p>
    <w:p w:rsidR="00000000" w:rsidDel="00000000" w:rsidP="00000000" w:rsidRDefault="00000000" w:rsidRPr="00000000" w14:paraId="0000002C">
      <w:pPr>
        <w:spacing w:after="240" w:before="240" w:line="480" w:lineRule="auto"/>
        <w:ind w:left="720" w:hanging="72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r>
    </w:p>
    <w:sectPr>
      <w:headerReference r:id="rId11"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left"/>
      <w:rPr/>
    </w:pPr>
    <w:r w:rsidDel="00000000" w:rsidR="00000000" w:rsidRPr="00000000">
      <w:rPr>
        <w:rtl w:val="0"/>
      </w:rPr>
      <w:t xml:space="preserve">ML Agents Week 3 Milestone</w:t>
    </w:r>
    <w:r w:rsidDel="00000000" w:rsidR="00000000" w:rsidRPr="00000000">
      <w:rPr>
        <w:sz w:val="20"/>
        <w:szCs w:val="20"/>
        <w:rtl w:val="0"/>
      </w:rPr>
      <w:t xml:space="preserve">      </w:t>
    </w:r>
    <w:r w:rsidDel="00000000" w:rsidR="00000000" w:rsidRPr="00000000">
      <w:rPr>
        <w:b w:val="1"/>
        <w:bCs w:val="1"/>
        <w:sz w:val="20"/>
        <w:szCs w:val="20"/>
        <w:rtl w:val="0"/>
      </w:rPr>
      <w:t xml:space="preserve">                                                                                                     </w:t>
    </w:r>
    <w:r w:rsidDel="00000000" w:rsidR="00000000" w:rsidRPr="00000000">
      <w:rPr>
        <w:b w:val="1"/>
        <w:bCs w:val="1"/>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b w:val="1"/>
        <w:bCs w:val="1"/>
      </w:rPr>
    </w:pPr>
    <w:r w:rsidDel="00000000" w:rsidR="00000000" w:rsidRPr="00000000">
      <w:rPr>
        <w:b w:val="1"/>
        <w:bCs w:val="1"/>
        <w:rtl w:val="0"/>
      </w:rPr>
      <w:t xml:space="preserve">REFERENCES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yperlink" Target="http://incompleteideas.net/book/the-book-2nd.html" TargetMode="External"/><Relationship Id="rId9" Type="http://schemas.openxmlformats.org/officeDocument/2006/relationships/hyperlink" Target="https://arxiv.org/abs/1809.02627"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