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天线测试报告</w:t>
      </w:r>
    </w:p>
    <w:p>
      <w:pPr>
        <w:pStyle w:val="Heading1"/>
      </w:pPr>
      <w:r>
        <w:t>项目信息</w:t>
      </w:r>
    </w:p>
    <w:p>
      <w:pPr>
        <w:pStyle w:val="Heading1"/>
      </w:pPr>
      <w:r>
        <w:t>L1 Gain 测试数据 (with AMP)</w:t>
      </w:r>
    </w:p>
    <w:p>
      <w:pPr>
        <w:pStyle w:val="Heading1"/>
      </w:pPr>
      <w:r>
        <w:t>L1 AR 测试数据 (with AMP)</w:t>
      </w:r>
    </w:p>
    <w:p>
      <w:pPr>
        <w:pStyle w:val="Heading1"/>
      </w:pPr>
      <w:r>
        <w:t>3D 方向图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sdt>
      <w:sdtPr>
        <w:tag w:val="meta_customer"/>
      </w:sdtPr>
      <w:sdtContent>
        <w:p>
          <w:r>
            <w:rPr>
              <w:rFonts w:ascii="Calibri"/>
              <w:sz w:val="20"/>
            </w:rPr>
            <w:t xml:space="preserve">客户: [客户名称]</w:t>
          </w:r>
        </w:p>
      </w:sdtContent>
    </w:sdt>
    <w:sdt>
      <w:sdtPr>
        <w:tag w:val="meta_contract_no"/>
      </w:sdtPr>
      <w:sdtContent>
        <w:p>
          <w:r>
            <w:rPr>
              <w:rFonts w:ascii="Calibri"/>
              <w:sz w:val="20"/>
            </w:rPr>
            <w:t xml:space="preserve">合同号: [合同号]</w:t>
          </w:r>
        </w:p>
      </w:sdtContent>
    </w:sdt>
    <w:sdt>
      <w:sdtPr>
        <w:tag w:val="meta_project"/>
      </w:sdtPr>
      <w:sdtContent>
        <w:p>
          <w:r>
            <w:rPr>
              <w:rFonts w:ascii="Calibri"/>
              <w:sz w:val="20"/>
            </w:rPr>
            <w:t xml:space="preserve">项目: [项目名称]</w:t>
          </w:r>
        </w:p>
      </w:sdtContent>
    </w:sdt>
    <w:sdt>
      <w:sdtPr>
        <w:tag w:val="meta_antenna_model"/>
      </w:sdtPr>
      <w:sdtContent>
        <w:p>
          <w:r>
            <w:rPr>
              <w:rFonts w:ascii="Calibri"/>
              <w:sz w:val="20"/>
            </w:rPr>
            <w:t xml:space="preserve">天线型号: [天线型号]</w:t>
          </w:r>
        </w:p>
      </w:sdtContent>
    </w:sdt>
    <w:sdt>
      <w:sdtPr>
        <w:tag w:val="meta_test_standard"/>
      </w:sdtPr>
      <w:sdtContent>
        <w:p>
          <w:r>
            <w:rPr>
              <w:rFonts w:ascii="Calibri"/>
              <w:sz w:val="20"/>
            </w:rPr>
            <w:t xml:space="preserve">测试标准: [测试标准]</w:t>
          </w:r>
        </w:p>
      </w:sdtContent>
    </w:sdt>
    <w:sdt>
      <w:sdtPr>
        <w:tag w:val="meta_test_engineer"/>
      </w:sdtPr>
      <w:sdtContent>
        <w:p>
          <w:r>
            <w:rPr>
              <w:rFonts w:ascii="Calibri"/>
              <w:sz w:val="20"/>
            </w:rPr>
            <w:t xml:space="preserve">测试工程师: [工程师]</w:t>
          </w:r>
        </w:p>
      </w:sdtContent>
    </w:sdt>
    <w:sdt>
      <w:sdtPr>
        <w:tag w:val="meta_test_start_date"/>
      </w:sdtPr>
      <w:sdtContent>
        <w:p>
          <w:r>
            <w:rPr>
              <w:rFonts w:ascii="Calibri"/>
              <w:sz w:val="20"/>
            </w:rPr>
            <w:t xml:space="preserve">测试开始: [开始日期]</w:t>
          </w:r>
        </w:p>
      </w:sdtContent>
    </w:sdt>
    <w:sdt>
      <w:sdtPr>
        <w:tag w:val="meta_test_end_date"/>
      </w:sdtPr>
      <w:sdtContent>
        <w:p>
          <w:r>
            <w:rPr>
              <w:rFonts w:ascii="Calibri"/>
              <w:sz w:val="20"/>
            </w:rPr>
            <w:t xml:space="preserve">测试结束: [结束日期]</w:t>
          </w:r>
        </w:p>
      </w:sdtContent>
    </w:sdt>
    <w:sdt>
      <w:sdtPr>
        <w:tag w:val="table_gain_L1_amp"/>
      </w:sdtPr>
      <w:sdtContent>
        <w:tbl>
          <w:tblPr>
            <w:tblW w:w="5000" w:type="pct"/>
            <w:tbl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blBorders>
          </w:tblPr>
          <w:tr>
            <w:tc>
              <w:p>
                <w:r>
                  <w:rPr>
                    <w:b/>
                  </w:rPr>
                  <w:t xml:space="preserve">Frequency</w:t>
                </w:r>
              </w:p>
            </w:tc>
            <w:tc>
              <w:p>
                <w:r>
                  <w:rPr>
                    <w:b/>
                  </w:rPr>
                  <w:t xml:space="preserve">PKGain</w:t>
                </w:r>
              </w:p>
            </w:tc>
            <w:tc>
              <w:p>
                <w:r>
                  <w:rPr>
                    <w:b/>
                  </w:rPr>
                  <w:t xml:space="preserve">Gain@0°</w:t>
                </w:r>
              </w:p>
            </w:tc>
            <w:tc>
              <w:p>
                <w:r>
                  <w:rPr>
                    <w:b/>
                  </w:rPr>
                  <w:t xml:space="preserve">Gain@10°</w:t>
                </w:r>
              </w:p>
            </w:tc>
            <w:tc>
              <w:p>
                <w:r>
                  <w:rPr>
                    <w:b/>
                  </w:rPr>
                  <w:t xml:space="preserve">Gain@20°</w:t>
                </w:r>
              </w:p>
            </w:tc>
            <w:tc>
              <w:p>
                <w:r>
                  <w:rPr>
                    <w:b/>
                  </w:rPr>
                  <w:t xml:space="preserve">Gain@30°</w:t>
                </w:r>
              </w:p>
            </w:tc>
            <w:tc>
              <w:p>
                <w:r>
                  <w:rPr>
                    <w:b/>
                  </w:rPr>
                  <w:t xml:space="preserve">Gain@40°</w:t>
                </w:r>
              </w:p>
            </w:tc>
            <w:tc>
              <w:p>
                <w:r>
                  <w:rPr>
                    <w:b/>
                  </w:rPr>
                  <w:t xml:space="preserve">Gain@50°</w:t>
                </w:r>
              </w:p>
            </w:tc>
            <w:tc>
              <w:p>
                <w:r>
                  <w:rPr>
                    <w:b/>
                  </w:rPr>
                  <w:t xml:space="preserve">Gain@60°</w:t>
                </w:r>
              </w:p>
            </w:tc>
            <w:tc>
              <w:p>
                <w:r>
                  <w:rPr>
                    <w:b/>
                  </w:rPr>
                  <w:t xml:space="preserve">Gain@70°</w:t>
                </w:r>
              </w:p>
            </w:tc>
            <w:tc>
              <w:p>
                <w:r>
                  <w:rPr>
                    <w:b/>
                  </w:rPr>
                  <w:t xml:space="preserve">Gain@0~70°</w:t>
                </w:r>
              </w:p>
            </w:tc>
          </w:tr>
          <w:tr>
            <w:tc>
              <w:p>
                <w:r>
                  <w:t xml:space="preserve">[频点]</w:t>
                </w:r>
              </w:p>
            </w:tc>
            <w:tc>
              <w:p>
                <w:r>
                  <w:t xml:space="preserve">[—]</w:t>
                </w:r>
              </w:p>
            </w:tc>
            <w:tc>
              <w:p>
                <w:r>
                  <w:t xml:space="preserve">[—]</w:t>
                </w:r>
              </w:p>
            </w:tc>
            <w:tc>
              <w:p>
                <w:r>
                  <w:t xml:space="preserve">[—]</w:t>
                </w:r>
              </w:p>
            </w:tc>
            <w:tc>
              <w:p>
                <w:r>
                  <w:t xml:space="preserve">[—]</w:t>
                </w:r>
              </w:p>
            </w:tc>
            <w:tc>
              <w:p>
                <w:r>
                  <w:t xml:space="preserve">[—]</w:t>
                </w:r>
              </w:p>
            </w:tc>
            <w:tc>
              <w:p>
                <w:r>
                  <w:t xml:space="preserve">[—]</w:t>
                </w:r>
              </w:p>
            </w:tc>
            <w:tc>
              <w:p>
                <w:r>
                  <w:t xml:space="preserve">[—]</w:t>
                </w:r>
              </w:p>
            </w:tc>
            <w:tc>
              <w:p>
                <w:r>
                  <w:t xml:space="preserve">[—]</w:t>
                </w:r>
              </w:p>
            </w:tc>
            <w:tc>
              <w:p>
                <w:r>
                  <w:t xml:space="preserve">[—]</w:t>
                </w:r>
              </w:p>
            </w:tc>
            <w:tc>
              <w:p>
                <w:r>
                  <w:t xml:space="preserve">[—]</w:t>
                </w:r>
              </w:p>
            </w:tc>
          </w:tr>
        </w:tbl>
      </w:sdtContent>
    </w:sdt>
    <w:sdt>
      <w:sdtPr>
        <w:tag w:val="table_ar_L1_amp"/>
      </w:sdtPr>
      <w:sdtContent>
        <w:tbl>
          <w:tblPr>
            <w:tblW w:w="5000" w:type="pct"/>
            <w:tbl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blBorders>
          </w:tblPr>
          <w:tr>
            <w:tc>
              <w:p>
                <w:r>
                  <w:rPr>
                    <w:b/>
                  </w:rPr>
                  <w:t xml:space="preserve">Frequency</w:t>
                </w:r>
              </w:p>
            </w:tc>
            <w:tc>
              <w:p>
                <w:r>
                  <w:rPr>
                    <w:b/>
                  </w:rPr>
                  <w:t xml:space="preserve">AR@0°</w:t>
                </w:r>
              </w:p>
            </w:tc>
            <w:tc>
              <w:p>
                <w:r>
                  <w:rPr>
                    <w:b/>
                  </w:rPr>
                  <w:t xml:space="preserve">AR@10°</w:t>
                </w:r>
              </w:p>
            </w:tc>
            <w:tc>
              <w:p>
                <w:r>
                  <w:rPr>
                    <w:b/>
                  </w:rPr>
                  <w:t xml:space="preserve">AR@20°</w:t>
                </w:r>
              </w:p>
            </w:tc>
            <w:tc>
              <w:p>
                <w:r>
                  <w:rPr>
                    <w:b/>
                  </w:rPr>
                  <w:t xml:space="preserve">AR@30°</w:t>
                </w:r>
              </w:p>
            </w:tc>
            <w:tc>
              <w:p>
                <w:r>
                  <w:rPr>
                    <w:b/>
                  </w:rPr>
                  <w:t xml:space="preserve">AR@40°</w:t>
                </w:r>
              </w:p>
            </w:tc>
            <w:tc>
              <w:p>
                <w:r>
                  <w:rPr>
                    <w:b/>
                  </w:rPr>
                  <w:t xml:space="preserve">AR@50°</w:t>
                </w:r>
              </w:p>
            </w:tc>
            <w:tc>
              <w:p>
                <w:r>
                  <w:rPr>
                    <w:b/>
                  </w:rPr>
                  <w:t xml:space="preserve">AR@60°</w:t>
                </w:r>
              </w:p>
            </w:tc>
            <w:tc>
              <w:p>
                <w:r>
                  <w:rPr>
                    <w:b/>
                  </w:rPr>
                  <w:t xml:space="preserve">AR@70°</w:t>
                </w:r>
              </w:p>
            </w:tc>
          </w:tr>
          <w:tr>
            <w:tc>
              <w:p>
                <w:r>
                  <w:t xml:space="preserve">[频点]</w:t>
                </w:r>
              </w:p>
            </w:tc>
            <w:tc>
              <w:p>
                <w:r>
                  <w:t xml:space="preserve">[—]</w:t>
                </w:r>
              </w:p>
            </w:tc>
            <w:tc>
              <w:p>
                <w:r>
                  <w:t xml:space="preserve">[—]</w:t>
                </w:r>
              </w:p>
            </w:tc>
            <w:tc>
              <w:p>
                <w:r>
                  <w:t xml:space="preserve">[—]</w:t>
                </w:r>
              </w:p>
            </w:tc>
            <w:tc>
              <w:p>
                <w:r>
                  <w:t xml:space="preserve">[—]</w:t>
                </w:r>
              </w:p>
            </w:tc>
            <w:tc>
              <w:p>
                <w:r>
                  <w:t xml:space="preserve">[—]</w:t>
                </w:r>
              </w:p>
            </w:tc>
            <w:tc>
              <w:p>
                <w:r>
                  <w:t xml:space="preserve">[—]</w:t>
                </w:r>
              </w:p>
            </w:tc>
            <w:tc>
              <w:p>
                <w:r>
                  <w:t xml:space="preserve">[—]</w:t>
                </w:r>
              </w:p>
            </w:tc>
            <w:tc>
              <w:p>
                <w:r>
                  <w:t xml:space="preserve">[—]</w:t>
                </w:r>
              </w:p>
            </w:tc>
          </w:tr>
        </w:tbl>
      </w:sdtContent>
    </w:sdt>
    <w:sdt>
      <w:sdtPr>
        <w:tag w:val="img_3d_gain"/>
      </w:sdtPr>
      <w:sdtContent>
        <w:p>
          <w:r>
            <w:rPr>
              <w:rFonts w:ascii="Calibri"/>
              <w:sz w:val="20"/>
            </w:rPr>
            <w:t xml:space="preserve">[3D 球面方向图 — 占位]</w:t>
          </w:r>
        </w:p>
      </w:sdtContent>
    </w:sdt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