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0B5E8E"/>
          <w:sz w:val="48"/>
          <w:szCs w:val="48"/>
        </w:rPr>
        <w:t xml:space="preserve">OpenClaw / FishIntel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1F8FB5"/>
          <w:sz w:val="32"/>
          <w:szCs w:val="32"/>
        </w:rPr>
        <w:t xml:space="preserve">Full Code Review — Session 38</w:t>
      </w:r>
    </w:p>
    <w:p>
      <w:pPr>
        <w:spacing w:after="20" w:before="0"/>
      </w:pPr>
      <w:r>
        <w:rPr>
          <w:rFonts w:ascii="Calibri" w:cs="Calibri" w:eastAsia="Calibri" w:hAnsi="Calibri"/>
          <w:color w:val="5A6B7A"/>
          <w:sz w:val="22"/>
          <w:szCs w:val="22"/>
        </w:rPr>
        <w:t xml:space="preserve">Repository: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github.com/frehan83-collab/OpenClaw (private)</w:t>
      </w:r>
    </w:p>
    <w:p>
      <w:pPr>
        <w:spacing w:after="20" w:before="0"/>
      </w:pPr>
      <w:r>
        <w:rPr>
          <w:rFonts w:ascii="Calibri" w:cs="Calibri" w:eastAsia="Calibri" w:hAnsi="Calibri"/>
          <w:color w:val="5A6B7A"/>
          <w:sz w:val="22"/>
          <w:szCs w:val="22"/>
        </w:rPr>
        <w:t xml:space="preserve">Baseline: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End of Session 37 (commit aa330e1)</w:t>
      </w:r>
    </w:p>
    <w:p>
      <w:pPr>
        <w:spacing w:after="20" w:before="0"/>
      </w:pPr>
      <w:r>
        <w:rPr>
          <w:rFonts w:ascii="Calibri" w:cs="Calibri" w:eastAsia="Calibri" w:hAnsi="Calibri"/>
          <w:color w:val="5A6B7A"/>
          <w:sz w:val="22"/>
          <w:szCs w:val="22"/>
        </w:rPr>
        <w:t xml:space="preserve">Reviewer: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Claude (5 parallel specialist agents)</w:t>
      </w:r>
    </w:p>
    <w:p>
      <w:pPr>
        <w:spacing w:after="400" w:before="0"/>
      </w:pPr>
      <w:r>
        <w:rPr>
          <w:rFonts w:ascii="Calibri" w:cs="Calibri" w:eastAsia="Calibri" w:hAnsi="Calibri"/>
          <w:color w:val="5A6B7A"/>
          <w:sz w:val="22"/>
          <w:szCs w:val="22"/>
        </w:rPr>
        <w:t xml:space="preserve">Date: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2026-04-14</w:t>
      </w:r>
    </w:p>
    <w:p>
      <w:pPr>
        <w:pBdr>
          <w:bottom w:val="single" w:color="0B5E8E" w:sz="8" w:space="1"/>
        </w:pBdr>
        <w:spacing w:after="200" w:before="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pStyle w:val="Heading1"/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Executive Summary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OpenClaw is a mature, well-instrumented aquaculture intelligence platform — 340 API endpoints, 75 engines, 63 pages, 447 tests, and 14 Alembic migrations. The architectural decisions shipped over the last 30+ sessions are sound: async DB pool, tenacity retries on the biggest upstream (BarentsWatch), Pydantic schemas, design tokens, and a mature CI pipeline.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This review surfaced 33 prioritised findings across five dimensions. Four are CRITICAL and need same-week attention: (1) live credentials committed to .env, (2) unauthenticated admin endpoints, (3) unauthenticated webhook CRUD with IDOR, and (4) the agent subsystem runs on a daemon thread with no graceful shutdown. None are architectural dead ends — all are solvable with focused work inside the existing structure.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other findings fall into four themes: (1) test quality drift (37 xfail markers and 32 smoke-only tests mask regressions), (2) the misc_routes.py junk drawer and a 600-line dashboard page that need decomposition, (3) graceful-degradation gaps when SSB/MET.no go down, and (4) frontend type safety eroded by a single eslint-disable in the API client. Recommended path: one week to close the four CRITICAL items, then a three-week quality sprint across the HIGH findings.</w:t>
      </w:r>
    </w:p>
    <w:p>
      <w:pPr>
        <w:pStyle w:val="Heading2"/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Platform Baseline (End of Session 37)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5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5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5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API endpoints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~340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across 26 router modules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Market/data engines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~75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incl. 3 ML foundation models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Data source clients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45+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MUR SST, NorKyst, PACE, SEPA, EUMOFA, …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Frontend pages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63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68 compiled routes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Components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43+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design tokens: 86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Tests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447 (0 failures)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14 xfailed, 21 xpassed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Database tables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31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14 Alembic migrations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i18n keys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~600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 / EN, locale-aware formatting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Stack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FastAPI 2.2 + Next.js 15.5 + React 19.2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Python async throughout, React Compiler</w:t>
            </w:r>
          </w:p>
        </w:tc>
      </w:tr>
    </w:tbl>
    <w:p>
      <w:pPr>
        <w:spacing w:after="0" w:before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Style w:val="Heading2"/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Finding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2808"/>
        <w:gridCol w:w="2808"/>
      </w:tblGrid>
      <w:tr>
        <w:trPr>
          <w:tblHeader/>
        </w:trP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5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5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5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20"/>
                <w:szCs w:val="20"/>
              </w:rPr>
              <w:t xml:space="preserve">CRITICAL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Live credentials in .env; unauthenticated admin + webhook endpoints; daemon-thread agents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17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misc_routes junk drawer; 75% endpoints lack try/except; ephemeral JWT secret; DB pool undersized; no retry on SSB/MET.no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79200"/>
                <w:sz w:val="20"/>
                <w:szCs w:val="20"/>
              </w:rPr>
              <w:t xml:space="preserve">MEDIUM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Business logic in routers; test DB dependency; i18n key typing; chart magic numbers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LOW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Copy-paste test patterns; locale persistence; singleton naming</w:t>
            </w:r>
          </w:p>
        </w:tc>
      </w:tr>
    </w:tbl>
    <w:p>
      <w:r>
        <w:br w:type="page"/>
      </w:r>
    </w:p>
    <w:p>
      <w:pPr>
        <w:pStyle w:val="Heading1"/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Top 10 Priorities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A6B7A"/>
          <w:sz w:val="22"/>
          <w:szCs w:val="22"/>
        </w:rPr>
        <w:t xml:space="preserve">Recommended order of attack. Items 1–4 are CRITICAL and should be closed within a week. Items 5–10 form a ~3-week quality sprint.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"/>
        <w:gridCol w:w="5616"/>
        <w:gridCol w:w="1296"/>
        <w:gridCol w:w="1584"/>
      </w:tblGrid>
      <w:tr>
        <w:trPr>
          <w:tblHeader/>
        </w:trPr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5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5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5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5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Rotate credentials and purge .env from git history</w:t>
            </w:r>
          </w:p>
        </w:tc>
        <w:tc>
          <w:tcPr>
            <w:tcW w:type="dxa" w:w="1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0.5 day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Authenticate admin and webhook routers (add ownership checks)</w:t>
            </w:r>
          </w:p>
        </w:tc>
        <w:tc>
          <w:tcPr>
            <w:tcW w:type="dxa" w:w="1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 day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Require FISHINTEL_JWT_SECRET at startup (no ephemeral fallback)</w:t>
            </w:r>
          </w:p>
        </w:tc>
        <w:tc>
          <w:tcPr>
            <w:tcW w:type="dxa" w:w="1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 hours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Separate agents into own process/container (no daemon thread)</w:t>
            </w:r>
          </w:p>
        </w:tc>
        <w:tc>
          <w:tcPr>
            <w:tcW w:type="dxa" w:w="1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 day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Decompose misc_routes.py into 5 focused routers</w:t>
            </w:r>
          </w:p>
        </w:tc>
        <w:tc>
          <w:tcPr>
            <w:tcW w:type="dxa" w:w="1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 day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Add retry + circuit breaker to SSB and MET.no (match BarentsWatch pattern)</w:t>
            </w:r>
          </w:p>
        </w:tc>
        <w:tc>
          <w:tcPr>
            <w:tcW w:type="dxa" w:w="1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0.5 day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Add unit tests for 5 new Session 37 clients (~60 tests)</w:t>
            </w:r>
          </w:p>
        </w:tc>
        <w:tc>
          <w:tcPr>
            <w:tcW w:type="dxa" w:w="1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 day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Move JWT token from localStorage to HttpOnly cookie + add CSP</w:t>
            </w:r>
          </w:p>
        </w:tc>
        <w:tc>
          <w:tcPr>
            <w:tcW w:type="dxa" w:w="1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 day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Remove eslint-disable from api.ts; type all 180+ methods</w:t>
            </w:r>
          </w:p>
        </w:tc>
        <w:tc>
          <w:tcPr>
            <w:tcW w:type="dxa" w:w="1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1.5 days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Add DataQualityBadge to the 36 missing data pages</w:t>
            </w:r>
          </w:p>
        </w:tc>
        <w:tc>
          <w:tcPr>
            <w:tcW w:type="dxa" w:w="1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 day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</w:tr>
    </w:tbl>
    <w:p>
      <w:r>
        <w:br w:type="page"/>
      </w:r>
    </w:p>
    <w:p>
      <w:pPr>
        <w:pStyle w:val="Heading1"/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Detailed Findings</w:t>
      </w:r>
    </w:p>
    <w:p>
      <w:pPr>
        <w:pStyle w:val="Heading2"/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Security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B71C1C" w:color="auto" w:val="clear"/>
        </w:rPr>
        <w:t xml:space="preserve">  CRITICAL  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Live API credentials committed to .env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A6B7A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1F8FB5"/>
          <w:sz w:val="20"/>
          <w:szCs w:val="20"/>
        </w:rPr>
        <w:t xml:space="preserve">.env (BarentsWatch, Copernicus, OpenRouter)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Issue: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Real secrets (BARENTSWATCH_CLIENT_SECRET, CMEMS_PASSWORD, OPENROUTER_API_KEY) are in the tracked .env file and git history.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Fix: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Rotate all three credentials immediately. Purge .env from history with git-filter-repo. Keep only .env.example. Add .env to .gitignore with an explicit comment.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B71C1C" w:color="auto" w:val="clear"/>
        </w:rPr>
        <w:t xml:space="preserve">  CRITICAL  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Admin endpoints have no authentication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A6B7A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1F8FB5"/>
          <w:sz w:val="20"/>
          <w:szCs w:val="20"/>
        </w:rPr>
        <w:t xml:space="preserve">core/routers/admin_routes.py (lines 33–178)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Issue: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/api/admin/cache-stats, /status, /data-quality, /export/{dataset}, /audit-log are all reachable without auth. They leak schema, row counts, audit trail, and allow full CSV/JSON data export.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Fix: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Wrap every admin endpoint with Depends(get_current_user) and require tier=='investor' (or a dedicated admin role). Add an integration test that hits each endpoint anonymously and expects 401/403.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B71C1C" w:color="auto" w:val="clear"/>
        </w:rPr>
        <w:t xml:space="preserve">  CRITICAL  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Webhook CRUD endpoints are unauthenticated with IDOR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A6B7A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1F8FB5"/>
          <w:sz w:val="20"/>
          <w:szCs w:val="20"/>
        </w:rPr>
        <w:t xml:space="preserve">core/routers/webhook_routes.py (lines 35–178)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Issue: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GET/POST/DELETE on webhooks require no auth. user_id is read from the request body on create, so anyone can create/delete webhooks for any user and enumerate URLs (which may contain embedded tokens).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Fix: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Require auth on all webhook routes. Derive user_id from the JWT, never from the body. Enforce ownership checks on delete/update.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E65100" w:color="auto" w:val="clear"/>
        </w:rPr>
        <w:t xml:space="preserve">  HIGH  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JWT secret is ephemeral (regenerated on each restart)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A6B7A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1F8FB5"/>
          <w:sz w:val="20"/>
          <w:szCs w:val="20"/>
        </w:rPr>
        <w:t xml:space="preserve">core/auth.py:38–42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Issue: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If FISHINTEL_JWT_SECRET is unset, auth.py generates a fresh random secret on every startup. All users are signed out on deploy; multi-instance deployments have diverging secrets.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Fix: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Fail fast with a clear error if FISHINTEL_JWT_SECRET is missing. Document the secret generation command. Consider a two-key rotation window for zero-downtime rollouts.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E65100" w:color="auto" w:val="clear"/>
        </w:rPr>
        <w:t xml:space="preserve">  HIGH  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No SSRF protection on webhook URLs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A6B7A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1F8FB5"/>
          <w:sz w:val="20"/>
          <w:szCs w:val="20"/>
        </w:rPr>
        <w:t xml:space="preserve">core/routers/webhook_routes.py:72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Issue: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Only the URL scheme is validated. An attacker can point a webhook at http://localhost:8000/api/admin/status or http://169.254.169.254/ (cloud metadata).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Fix: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Resolve the hostname and block loopback, link-local, and RFC1918 ranges. Bound Content-Length on responses. Keep the existing 5s timeout.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E65100" w:color="auto" w:val="clear"/>
        </w:rPr>
        <w:t xml:space="preserve">  HIGH  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JWT stored in localStorage on the frontend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A6B7A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1F8FB5"/>
          <w:sz w:val="20"/>
          <w:szCs w:val="20"/>
        </w:rPr>
        <w:t xml:space="preserve">frontend/src/app/login/page.tsx:36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Issue: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openclaw_token sits in localStorage — accessible to any script that runs on the page. Any XSS becomes a full session takeover.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Fix: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Move auth tokens to an HttpOnly, Secure, SameSite=Lax cookie set by the backend. Add a strict Content-Security-Policy header.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C79200" w:color="auto" w:val="clear"/>
        </w:rPr>
        <w:t xml:space="preserve">  MEDIUM  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No webhook signature on outbound dispatch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A6B7A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1F8FB5"/>
          <w:sz w:val="20"/>
          <w:szCs w:val="20"/>
        </w:rPr>
        <w:t xml:space="preserve">core/market/webhook_dispatcher.py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Issue: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Webhook receivers can't verify that payloads came from OpenClaw. MITM or replay attacks are possible.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Fix: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HMAC-sign each payload with a per-hook shared secret; include X-Signature and X-Timestamp headers; document verification for receivers.</w:t>
      </w:r>
    </w:p>
    <w:p>
      <w:pPr>
        <w:pStyle w:val="Heading2"/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Architecture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B71C1C" w:color="auto" w:val="clear"/>
        </w:rPr>
        <w:t xml:space="preserve">  CRITICAL  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Insecure default secret_key in config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A6B7A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1F8FB5"/>
          <w:sz w:val="20"/>
          <w:szCs w:val="20"/>
        </w:rPr>
        <w:t xml:space="preserve">config/settings.py:43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Issue: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secret_key defaults to 'change-me'. If .env is missing in deployment, JWT tokens can be forged.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Fix: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Remove the default. Add a startup assertion that secret_key != placeholder and has length &gt; 32. Fail fast at import time.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E65100" w:color="auto" w:val="clear"/>
        </w:rPr>
        <w:t xml:space="preserve">  HIGH  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misc_routes.py is a junk drawer (57 endpoints across 8 domains)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A6B7A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1F8FB5"/>
          <w:sz w:val="20"/>
          <w:szCs w:val="20"/>
        </w:rPr>
        <w:t xml:space="preserve">core/routers/misc_routes.py (571 lines)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Issue: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One router holds feed-cost, causal, ocean, RAS, ESG, contracts, AIS, and satellite endpoints. No cohesion; impossible to own or test as a unit.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Fix: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Split into 5 focused routers: feed_cost_routes, causal_routes, ocean_routes, ras_routes, macro_routes. Keep only health/version in misc.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E65100" w:color="auto" w:val="clear"/>
        </w:rPr>
        <w:t xml:space="preserve">  HIGH  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Synchronous Session() calls in Streamlit dashboard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A6B7A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1F8FB5"/>
          <w:sz w:val="20"/>
          <w:szCs w:val="20"/>
        </w:rPr>
        <w:t xml:space="preserve">dashboard/app.py (1,615 lines, 14 sync sites)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Issue: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14 'with Session()' blocks in a Streamlit app block the event loop and bypass the async DB pool entirely.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Fix: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Streamlit is synchronous by design — replace direct ORM calls with calls to the FastAPI backend. Remove the tangle.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E65100" w:color="auto" w:val="clear"/>
        </w:rPr>
        <w:t xml:space="preserve">  HIGH  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75% of endpoints lack try/except guards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A6B7A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1F8FB5"/>
          <w:sz w:val="20"/>
          <w:szCs w:val="20"/>
        </w:rPr>
        <w:t xml:space="preserve">All routers (71/275 have error handling)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Issue: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Most endpoints will return raw 500s on any transient failure (DB blip, upstream timeout). Poor UX, log spam.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Fix: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Add a global exception handler middleware that maps known errors (IntegrityError, httpx.TimeoutException, upstream HTTPStatusError) to clean 4xx/5xx responses.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C79200" w:color="auto" w:val="clear"/>
        </w:rPr>
        <w:t xml:space="preserve">  MEDIUM  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Business logic interleaved with I/O in routers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A6B7A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1F8FB5"/>
          <w:sz w:val="20"/>
          <w:szCs w:val="20"/>
        </w:rPr>
        <w:t xml:space="preserve">All routers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Issue: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SQL queries and HTTP calls live inside endpoint handlers — no service layer. Hard to test, reuse, or mock.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Fix: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Introduce core/services/ with pure functions per domain. Routers become thin HTTP adapters (5–10 lines).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C79200" w:color="auto" w:val="clear"/>
        </w:rPr>
        <w:t xml:space="preserve">  MEDIUM  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Only 7 endpoints use FastAPI Depends() — no DI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A6B7A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1F8FB5"/>
          <w:sz w:val="20"/>
          <w:szCs w:val="20"/>
        </w:rPr>
        <w:t xml:space="preserve">All 275 endpoints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Issue: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Dependencies are imported inline inside functions. Can't mock session/user/config for tests.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Fix: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Create get_db, get_current_user, get_settings dependency functions. Inject via Depends() consistently.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C79200" w:color="auto" w:val="clear"/>
        </w:rPr>
        <w:t xml:space="preserve">  MEDIUM  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981 blocks of commented-out code across repo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A6B7A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1F8FB5"/>
          <w:sz w:val="20"/>
          <w:szCs w:val="20"/>
        </w:rPr>
        <w:t xml:space="preserve">Throughout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Issue: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Dead code obscures intent and bloats files. Git history is the right place for past versions.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Fix: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One-time sweep to delete all commented code blocks. Add pre-commit rule to flag commented Python in PRs.</w:t>
      </w:r>
    </w:p>
    <w:p>
      <w:pPr>
        <w:pStyle w:val="Heading2"/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Performance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B71C1C" w:color="auto" w:val="clear"/>
        </w:rPr>
        <w:t xml:space="preserve">  CRITICAL  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Agents run on a daemon thread with ungraceful shutdown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A6B7A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1F8FB5"/>
          <w:sz w:val="20"/>
          <w:szCs w:val="20"/>
        </w:rPr>
        <w:t xml:space="preserve">main.py:134–141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Issue: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Background agents run in a daemon thread. SIGTERM kills them mid-transaction, potentially corrupting data or leaking HTTP connections.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Fix: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Split agents into their own container/process, or switch to an asyncio task group with proper cancellation scopes and a shutdown hook.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E65100" w:color="auto" w:val="clear"/>
        </w:rPr>
        <w:t xml:space="preserve">  HIGH  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DB pool undersized for agents + workers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A6B7A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1F8FB5"/>
          <w:sz w:val="20"/>
          <w:szCs w:val="20"/>
        </w:rPr>
        <w:t xml:space="preserve">core/async_db.py:31–42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Issue: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pool_size=20, max_overflow=40. With 4 Gunicorn workers each using up to ~10 connections and 12 concurrent agents, agents regularly queue and time out.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Fix: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Raise to pool_size=30, max_overflow=60. Confirm via Prometheus that checkout wait time &lt; 100ms p95 under peak load.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E65100" w:color="auto" w:val="clear"/>
        </w:rPr>
        <w:t xml:space="preserve">  HIGH  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No retry or circuit breaker on SSB / MET.no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A6B7A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1F8FB5"/>
          <w:sz w:val="20"/>
          <w:szCs w:val="20"/>
        </w:rPr>
        <w:t xml:space="preserve">core/market/ssb_exports.py, met_ocean.py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Issue: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Single attempt, silent fallback to stale cache. BarentsWatch already uses tenacity; these two don't.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Fix: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Apply the existing tenacity @retry(stop_after_attempt(3), wait_exponential(...)) pattern. Add a minimal circuit breaker to skip calls for 60s after 5 consecutive failures.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E65100" w:color="auto" w:val="clear"/>
        </w:rPr>
        <w:t xml:space="preserve">  HIGH  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Unbounded in-memory caches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A6B7A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1F8FB5"/>
          <w:sz w:val="20"/>
          <w:szCs w:val="20"/>
        </w:rPr>
        <w:t xml:space="preserve">core/cache.py, sentiment_engine._articles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Issue: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CacheManager._store has no size cap; the sentiment article cache grows until a weekly prune. Long-running processes leak memory.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Fix: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Replace with cachetools.TTLCache(maxsize=N) or implement LRU eviction. Expose size as a Prometheus metric.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E65100" w:color="auto" w:val="clear"/>
        </w:rPr>
        <w:t xml:space="preserve">  HIGH  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No backpressure on WebSocket command-centre stream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A6B7A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1F8FB5"/>
          <w:sz w:val="20"/>
          <w:szCs w:val="20"/>
        </w:rPr>
        <w:t xml:space="preserve">core/api.py:755–837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Issue: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Fixed 30-second push interval with no check on client readiness. Slow clients bloat the send buffer.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Fix: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Check websocket.client_state before each send, drop oldest frame if buffer exceeds N items, and close connections that fail to ack within 2× the interval.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C79200" w:color="auto" w:val="clear"/>
        </w:rPr>
        <w:t xml:space="preserve">  MEDIUM  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httpx client churn in country monitors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A6B7A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1F8FB5"/>
          <w:sz w:val="20"/>
          <w:szCs w:val="20"/>
        </w:rPr>
        <w:t xml:space="preserve">core/market/canada_monitor.py (lines 142, 180, 198)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Issue: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Creates a new httpx.AsyncClient per call — TLS handshakes and connection churn on every poll.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Fix: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Adopt the singleton pattern used in sentiment_engine (_ensure_client + shutdown). Apply across all country monitors.</w:t>
      </w:r>
    </w:p>
    <w:p>
      <w:pPr>
        <w:pStyle w:val="Heading2"/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Testing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B71C1C" w:color="auto" w:val="clear"/>
        </w:rPr>
        <w:t xml:space="preserve">  CRITICAL  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Zero unit tests for 5 of 7 new Session 37 clients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A6B7A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1F8FB5"/>
          <w:sz w:val="20"/>
          <w:szCs w:val="20"/>
        </w:rPr>
        <w:t xml:space="preserve">tests/ — missing mur_sst, norkyst, nasa_pace, sepa, eumofa_trade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Issue: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These clients make live HTTP calls to NASA, MET.no, SEPA, and EUMOFA. API drift will fail silently in production.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Fix: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Add tests/test_session37_clients.py: pure-function tests for helpers (_classify_chl_risk, _current_speed_and_dir, _assess_conditions) + mocked HTTP tests for success and fallback paths. Target: ~60 tests total.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E65100" w:color="auto" w:val="clear"/>
        </w:rPr>
        <w:t xml:space="preserve">  HIGH  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37 xfail markers hide real bugs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A6B7A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1F8FB5"/>
          <w:sz w:val="20"/>
          <w:szCs w:val="20"/>
        </w:rPr>
        <w:t xml:space="preserve">test_all_engines.py, test_critical_engines.py, test_market_engines.py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Issue: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xfail is used for real code issues (async context bugs, untrained models), not just external API unavailability. A regression can silently change xfail → xpass.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Fix: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Audit each xfail. Fix code issues in place. Use pytest.skip() at runtime only for true external-dependency cases.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E65100" w:color="auto" w:val="clear"/>
        </w:rPr>
        <w:t xml:space="preserve">  HIGH  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32 tests are 'import and assert not None' smoke tests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A6B7A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1F8FB5"/>
          <w:sz w:val="20"/>
          <w:szCs w:val="20"/>
        </w:rPr>
        <w:t xml:space="preserve">test_all_engines.py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Issue: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These tests confirm the module compiles — nothing else. Replace with structural and behavioural checks.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Fix: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Replace with hasattr/callable assertions on expected methods. Use pytest.parametrize to cover all 29 engines in one compact block.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E65100" w:color="auto" w:val="clear"/>
        </w:rPr>
        <w:t xml:space="preserve">  HIGH  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Router and ORM-using tests hit the real database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A6B7A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1F8FB5"/>
          <w:sz w:val="20"/>
          <w:szCs w:val="20"/>
        </w:rPr>
        <w:t xml:space="preserve">test_market_engines.py, test_api_routes.py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Issue: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Tests depend on production DB state. CI is flaky; fresh environments can't run the suite.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Fix: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Introduce an in-memory SQLite fixture with Alembic-applied schema and fixture data. Mock external HTTP calls with respx or httpx_mock.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C79200" w:color="auto" w:val="clear"/>
        </w:rPr>
        <w:t xml:space="preserve">  MEDIUM  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CI coverage floor is only 50%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A6B7A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1F8FB5"/>
          <w:sz w:val="20"/>
          <w:szCs w:val="20"/>
        </w:rPr>
        <w:t xml:space="preserve">.github/workflows/test.yml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Issue: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 50% threshold masks entirely untested modules (lice_gnn, regime_detector, most clients).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Fix: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Raise to 75% overall. Add per-module minimums: decision_engine, treatment_optimizer, price_ml at ≥90%.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C79200" w:color="auto" w:val="clear"/>
        </w:rPr>
        <w:t xml:space="preserve">  MEDIUM  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No Playwright E2E tests for critical user flows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A6B7A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1F8FB5"/>
          <w:sz w:val="20"/>
          <w:szCs w:val="20"/>
        </w:rPr>
        <w:t xml:space="preserve">frontend/e2e/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Issue: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Backend can ship, frontend can quietly break. The core flow (login → dashboard → decision) has no end-to-end coverage.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Fix: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Add 5 Playwright tests: login, dashboard KPIs load, price outlook chart renders, farmer-daily decision card, admin tier check.</w:t>
      </w:r>
    </w:p>
    <w:p>
      <w:pPr>
        <w:pStyle w:val="Heading2"/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Frontend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B71C1C" w:color="auto" w:val="clear"/>
        </w:rPr>
        <w:t xml:space="preserve">  CRITICAL  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eslint-disable blanket-any on the API client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A6B7A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1F8FB5"/>
          <w:sz w:val="20"/>
          <w:szCs w:val="20"/>
        </w:rPr>
        <w:t xml:space="preserve">frontend/src/lib/api.ts:1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Issue: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180+ API methods default to &lt;T = any&gt;. All type safety is forfeited for the most-used file in the app.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Fix: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Remove the eslint-disable. Add explicit return types using the 33 interfaces in types/api.ts. Enable noImplicitAny if not already on.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E65100" w:color="auto" w:val="clear"/>
        </w:rPr>
        <w:t xml:space="preserve">  HIGH  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Dashboard prop-drilling and 600-line page.tsx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A6B7A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1F8FB5"/>
          <w:sz w:val="20"/>
          <w:szCs w:val="20"/>
        </w:rPr>
        <w:t xml:space="preserve">frontend/src/app/page.tsx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Issue: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20+ useState, 15+ API calls, and all JSX live in one file. Restructuring requires editing 4 nesting levels.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Fix: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Extract 5 subcomponents (HeroAlert, KPIStrip, LiveIntelligence, Movers, Production) and a useDashboardData hook.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E65100" w:color="auto" w:val="clear"/>
        </w:rPr>
        <w:t xml:space="preserve">  HIGH  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DataQualityBadge missing on 36+ data-driven pages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A6B7A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1F8FB5"/>
          <w:sz w:val="20"/>
          <w:szCs w:val="20"/>
        </w:rPr>
        <w:t xml:space="preserve">frontend/src/app/market, trader, investor, farm, treatment, efficacy, harvest, welfare, scenarios, causal, ml-baselines, …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Issue: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Users on these pages can't see data freshness or confidence — exactly the pages where decisions are made.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Fix: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Add &lt;DataQualityBadge provenance={...}/&gt; to the KPI strip of every data page. Target: 55+/63 pages.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E65100" w:color="auto" w:val="clear"/>
        </w:rPr>
        <w:t xml:space="preserve">  HIGH  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Silent API failure with no user feedback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A6B7A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1F8FB5"/>
          <w:sz w:val="20"/>
          <w:szCs w:val="20"/>
        </w:rPr>
        <w:t xml:space="preserve">frontend/src/app/page.tsx:135–137 (pattern repeats)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Issue: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.catch(handleError(...)) logs in dev and shows a toast only for critical calls. Non-critical data sections silently display null indefinitely.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Fix: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Show a small inline 'Couldn't load — retry' state per section. Cap toasts so users don't get spammed, but don't hide failures.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E65100" w:color="auto" w:val="clear"/>
        </w:rPr>
        <w:t xml:space="preserve">  HIGH  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Accessibility: 40+ interactive regions lack ARIA/keyboard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A6B7A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1F8FB5"/>
          <w:sz w:val="20"/>
          <w:szCs w:val="20"/>
        </w:rPr>
        <w:t xml:space="preserve">BentoGrid.tsx:142, KPICard hover buttons, sidebar search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Issue: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SVG &lt;g&gt; elements with onMouseEnter but no role, tabIndex, or aria-label. Keyboard-only users cannot activate them.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Fix: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Convert to &lt;button&gt; where possible, add role='button', tabIndex=0, onKeyDown Enter/Space, and an aria-label per region.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C79200" w:color="auto" w:val="clear"/>
        </w:rPr>
        <w:t xml:space="preserve">  MEDIUM  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Magic numbers for chart layout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A6B7A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1F8FB5"/>
          <w:sz w:val="20"/>
          <w:szCs w:val="20"/>
        </w:rPr>
        <w:t xml:space="preserve">RegionalHeatmap.tsx, market/page.tsx chart code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Issue: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SVG_W, CELL_H, PAD are hardcoded per file — inconsistent with the 86-token design system.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Fix: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Move chart metrics to design-tokens.ts under a chartLayout key and import everywhere.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C79200" w:color="auto" w:val="clear"/>
        </w:rPr>
        <w:t xml:space="preserve">  MEDIUM  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i18n keys are untyped strings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A6B7A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1F8FB5"/>
          <w:sz w:val="20"/>
          <w:szCs w:val="20"/>
        </w:rPr>
        <w:t xml:space="preserve">frontend/src/lib/i18n.ts, all pages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Issue: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Typos like t('nav.inteligence') silently render the key. No IDE autocomplete across 600 keys.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Fix: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Generate a typed KEYS const (or a string-literal union) from the i18n tree and require t() to accept that type.</w:t>
      </w:r>
    </w:p>
    <w:p>
      <w:r>
        <w:br w:type="page"/>
      </w:r>
    </w:p>
    <w:p>
      <w:pPr>
        <w:pStyle w:val="Heading1"/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Recommended Four-Week Plan</w:t>
      </w:r>
    </w:p>
    <w:p>
      <w:pPr>
        <w:pStyle w:val="Heading2"/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Week 1 — Security &amp; Reliability (CRITICAL)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Rotate the three committed credentials; purge from git history with git-filter-repo.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Add auth + ownership checks to admin_routes.py and webhook_routes.py.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Require FISHINTEL_JWT_SECRET at startup. Add a startup assertion on secret_key length.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Extract background agents to their own process/container; remove daemon thread.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Add SSRF protection on webhook URL creation.</w:t>
      </w:r>
    </w:p>
    <w:p>
      <w:pPr>
        <w:pStyle w:val="Heading2"/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Week 2 — Architecture &amp; Hygiene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Split misc_routes.py into feed_cost, causal, ocean, ras, macro routers.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Add retry + circuit breaker to SSB and MET.no clients.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Raise DB pool to 30 / 60 overflow and add Prometheus metrics for wait time + cache hit rate.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Convert httpx client creation in country monitors to singletons.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One-time sweep: delete 981 commented-code blocks; add a pre-commit rule.</w:t>
      </w:r>
    </w:p>
    <w:p>
      <w:pPr>
        <w:pStyle w:val="Heading2"/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Week 3 —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Add unit tests for MUR SST, NorKyst, NASA PACE, SEPA, EUMOFA trade clients (~60 tests).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Audit all 37 xfail markers; fix code issues or convert to runtime pytest.skip().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Replace 32 smoke tests with parametrized structural checks.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Introduce in-memory SQLite fixture with Alembic schema; mock HTTP with respx.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Raise CI coverage floor to 75% overall + 90% for decision/treatment/price_ml.</w:t>
      </w:r>
    </w:p>
    <w:p>
      <w:pPr>
        <w:pStyle w:val="Heading2"/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Week 4 — Frontend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Remove eslint-disable from api.ts; type all 180+ methods using types/api.ts.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Add DataQualityBadge to the 36 data pages missing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Extract 5 subcomponents from app/page.tsx; move tokens out of localStorage.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Accessibility pass: ARIA/keyboard on the 40+ interactive regions flagged.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Add 5 Playwright E2E tests for the critical user flows.</w:t>
      </w:r>
    </w:p>
    <w:p>
      <w:r>
        <w:br w:type="page"/>
      </w:r>
    </w:p>
    <w:p>
      <w:pPr>
        <w:pStyle w:val="Heading1"/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Appendix — Review Methodology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Five specialist exploration agents ran in parallel over the full C:\Users\freha\OpenClaw tree. Each was given a focused charter and asked for at most 15 prioritised findings with file paths, line numbers where relevant, concrete evidence, and fixes. Findings were then de-duplicated, cross-checked against the PROJECT_STATUS.md baseline, and grouped by area.</w:t>
      </w:r>
    </w:p>
    <w:p>
      <w:pPr>
        <w:spacing w:after="8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Agents and their charters: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Architecture &amp; code organisation — 855 Python files, 66.5K LOC, 25 routers, 40+ engines.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Security — auth, authz, secrets, CORS, rate limiting, XSS, SSRF, webhook, frontend storage.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Performance &amp; reliability — DB pool, cache lifecycles, retry/circuit breakers, WebSocket backpressure, startup.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Testing — 14 test files, 447 tests, xfail audit, coverage gaps, flakiness, E2E posture.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Frontend — 63 pages, 43+ components, React 19 + Compiler, design tokens, i18n, a11y, error boundaries.</w:t>
      </w:r>
    </w:p>
    <w:p>
      <w:pPr>
        <w:spacing w:after="0" w:before="1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A6B7A"/>
          <w:sz w:val="22"/>
          <w:szCs w:val="22"/>
        </w:rPr>
        <w:t xml:space="preserve">Each agent read actual source — no conclusions were drawn from documentation alone. Where a claim depends on dynamic behaviour (e.g. DB pool saturation under load), it is marked as expected rather than observed.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B7A"/>
        <w:sz w:val="18"/>
        <w:szCs w:val="18"/>
      </w:rPr>
      <w:t xml:space="preserve">Page </w:t>
    </w:r>
    <w:r>
      <w:rPr>
        <w:rFonts w:ascii="Calibri" w:cs="Calibri" w:eastAsia="Calibri" w:hAnsi="Calibri"/>
        <w:color w:val="5A6B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B7A"/>
        <w:sz w:val="18"/>
        <w:szCs w:val="18"/>
      </w:rPr>
      <w:t xml:space="preserve"> — Claude review, 2026-04-14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A6B7A"/>
        <w:sz w:val="18"/>
        <w:szCs w:val="18"/>
      </w:rPr>
      <w:t xml:space="preserve">OpenClaw Code Review — Session 38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0B5E8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" w:cs="Calibri" w:eastAsia="Calibri" w:hAnsi="Calibri"/>
      <w:b/>
      <w:bCs/>
      <w:color w:val="1F8F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OpenClaw Code Review — Session 38</dc:title>
  <dc:creator>Claude</dc:creator>
  <dc:description>Full code review across architecture, security, performance, testing, and frontend.</dc:description>
  <cp:lastModifiedBy>Un-named</cp:lastModifiedBy>
  <cp:revision>1</cp:revision>
  <dcterms:created xsi:type="dcterms:W3CDTF">2026-04-14T11:47:56.902Z</dcterms:created>
  <dcterms:modified xsi:type="dcterms:W3CDTF">2026-04-14T11:47:56.902Z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