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ED6" w:rsidRPr="00D80259" w:rsidRDefault="00D80259" w:rsidP="00985719">
      <w:pPr>
        <w:pStyle w:val="Heading1"/>
      </w:pPr>
      <w:r w:rsidRPr="00D80259">
        <w:t xml:space="preserve">Cryomodule </w:t>
      </w:r>
      <w:r w:rsidR="000D39DA">
        <w:t>Standby</w:t>
      </w:r>
      <w:r w:rsidR="00985719" w:rsidRPr="00D80259">
        <w:t xml:space="preserve"> operation</w:t>
      </w:r>
    </w:p>
    <w:p w:rsidR="00985719" w:rsidRDefault="00985719" w:rsidP="00985719"/>
    <w:p w:rsidR="001D3F42" w:rsidRPr="00422169" w:rsidRDefault="001D3F42" w:rsidP="001D3F42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422169">
        <w:rPr>
          <w:b/>
          <w:color w:val="70AD47" w:themeColor="accent6"/>
        </w:rPr>
        <w:t xml:space="preserve">Step4 – stop </w:t>
      </w:r>
      <w:proofErr w:type="spellStart"/>
      <w:r w:rsidRPr="00422169">
        <w:rPr>
          <w:b/>
          <w:color w:val="70AD47" w:themeColor="accent6"/>
        </w:rPr>
        <w:t>LHe</w:t>
      </w:r>
      <w:proofErr w:type="spellEnd"/>
      <w:r w:rsidRPr="00422169">
        <w:rPr>
          <w:b/>
          <w:color w:val="70AD47" w:themeColor="accent6"/>
        </w:rPr>
        <w:t xml:space="preserve"> supply:</w:t>
      </w:r>
      <w:r w:rsidRPr="00422169">
        <w:rPr>
          <w:color w:val="70AD47" w:themeColor="accent6"/>
        </w:rPr>
        <w:t xml:space="preserve"> </w:t>
      </w:r>
      <w:r w:rsidR="000D39DA" w:rsidRPr="00422169">
        <w:rPr>
          <w:color w:val="70AD47" w:themeColor="accent6"/>
        </w:rPr>
        <w:t>Close FV501</w:t>
      </w:r>
      <w:r w:rsidR="00422169" w:rsidRPr="00422169">
        <w:rPr>
          <w:color w:val="70AD47" w:themeColor="accent6"/>
        </w:rPr>
        <w:t xml:space="preserve"> (HNOSS)</w:t>
      </w:r>
      <w:r w:rsidRPr="00422169">
        <w:rPr>
          <w:color w:val="70AD47" w:themeColor="accent6"/>
        </w:rPr>
        <w:t>, c</w:t>
      </w:r>
      <w:r w:rsidR="000D39DA" w:rsidRPr="00422169">
        <w:rPr>
          <w:color w:val="70AD47" w:themeColor="accent6"/>
        </w:rPr>
        <w:t>lose</w:t>
      </w:r>
      <w:r w:rsidRPr="00422169">
        <w:rPr>
          <w:color w:val="70AD47" w:themeColor="accent6"/>
        </w:rPr>
        <w:t xml:space="preserve"> CV01</w:t>
      </w:r>
      <w:r w:rsidR="00422169" w:rsidRPr="00422169">
        <w:rPr>
          <w:color w:val="70AD47" w:themeColor="accent6"/>
        </w:rPr>
        <w:t xml:space="preserve"> (PLC)</w:t>
      </w:r>
    </w:p>
    <w:p w:rsidR="001D3F42" w:rsidRPr="00EB24B9" w:rsidRDefault="001D3F42" w:rsidP="001D3F42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EB24B9">
        <w:rPr>
          <w:b/>
          <w:color w:val="70AD47" w:themeColor="accent6"/>
        </w:rPr>
        <w:t>Step6 –</w:t>
      </w:r>
      <w:r w:rsidR="00B21C21" w:rsidRPr="00EB24B9">
        <w:rPr>
          <w:b/>
          <w:color w:val="70AD47" w:themeColor="accent6"/>
        </w:rPr>
        <w:t xml:space="preserve"> </w:t>
      </w:r>
      <w:r w:rsidRPr="00EB24B9">
        <w:rPr>
          <w:b/>
          <w:color w:val="70AD47" w:themeColor="accent6"/>
        </w:rPr>
        <w:t>emptying 2K &amp; 4K tanks:</w:t>
      </w:r>
      <w:r w:rsidRPr="00EB24B9">
        <w:rPr>
          <w:color w:val="70AD47" w:themeColor="accent6"/>
        </w:rPr>
        <w:t xml:space="preserve"> PID CV02 and PID CV03 active until the LT03 and LT01 are empty</w:t>
      </w:r>
    </w:p>
    <w:p w:rsidR="00E044D4" w:rsidRPr="00EB54E5" w:rsidRDefault="001D3F42" w:rsidP="00B21C21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EB54E5">
        <w:rPr>
          <w:b/>
          <w:color w:val="70AD47" w:themeColor="accent6"/>
        </w:rPr>
        <w:t>Step8</w:t>
      </w:r>
      <w:r w:rsidR="00B21C21" w:rsidRPr="00EB54E5">
        <w:rPr>
          <w:b/>
          <w:color w:val="70AD47" w:themeColor="accent6"/>
        </w:rPr>
        <w:t xml:space="preserve"> – passive warm-up</w:t>
      </w:r>
      <w:r w:rsidRPr="00EB54E5">
        <w:rPr>
          <w:b/>
          <w:color w:val="70AD47" w:themeColor="accent6"/>
        </w:rPr>
        <w:t>:</w:t>
      </w:r>
      <w:r w:rsidRPr="00EB54E5">
        <w:rPr>
          <w:color w:val="70AD47" w:themeColor="accent6"/>
        </w:rPr>
        <w:t xml:space="preserve"> </w:t>
      </w:r>
    </w:p>
    <w:p w:rsidR="000D39DA" w:rsidRPr="00EB54E5" w:rsidRDefault="00E044D4" w:rsidP="00E044D4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EB54E5">
        <w:rPr>
          <w:color w:val="70AD47" w:themeColor="accent6"/>
        </w:rPr>
        <w:t xml:space="preserve">Close FV501, </w:t>
      </w:r>
      <w:r w:rsidR="00B21C21" w:rsidRPr="00EB54E5">
        <w:rPr>
          <w:color w:val="70AD47" w:themeColor="accent6"/>
        </w:rPr>
        <w:t xml:space="preserve">turn off the PID CV02 and CV03 regulators, turn of MKS2 regulator, </w:t>
      </w:r>
      <w:r w:rsidR="000D39DA" w:rsidRPr="00EB54E5">
        <w:rPr>
          <w:color w:val="70AD47" w:themeColor="accent6"/>
        </w:rPr>
        <w:t>open CV02, CV03</w:t>
      </w:r>
      <w:r w:rsidR="00EB24B9" w:rsidRPr="00EB54E5">
        <w:rPr>
          <w:color w:val="70AD47" w:themeColor="accent6"/>
        </w:rPr>
        <w:t xml:space="preserve"> (5</w:t>
      </w:r>
      <w:r w:rsidR="002B7C9A">
        <w:rPr>
          <w:color w:val="70AD47" w:themeColor="accent6"/>
        </w:rPr>
        <w:t>0%)</w:t>
      </w:r>
      <w:r w:rsidR="000D39DA" w:rsidRPr="00EB54E5">
        <w:rPr>
          <w:color w:val="70AD47" w:themeColor="accent6"/>
        </w:rPr>
        <w:t>, CV550</w:t>
      </w:r>
      <w:r w:rsidR="00422169" w:rsidRPr="00EB54E5">
        <w:rPr>
          <w:color w:val="70AD47" w:themeColor="accent6"/>
        </w:rPr>
        <w:t xml:space="preserve"> (will be set to CM-RHtr:CV</w:t>
      </w:r>
      <w:proofErr w:type="gramStart"/>
      <w:r w:rsidR="00422169" w:rsidRPr="00EB54E5">
        <w:rPr>
          <w:color w:val="70AD47" w:themeColor="accent6"/>
        </w:rPr>
        <w:t>550:sSetV</w:t>
      </w:r>
      <w:proofErr w:type="gramEnd"/>
      <w:r w:rsidR="00422169" w:rsidRPr="00EB54E5">
        <w:rPr>
          <w:color w:val="70AD47" w:themeColor="accent6"/>
        </w:rPr>
        <w:t>, to change this PV use CM-RHtr:CV550:cSetV)</w:t>
      </w:r>
      <w:r w:rsidR="00B21C21" w:rsidRPr="00EB54E5">
        <w:rPr>
          <w:color w:val="70AD47" w:themeColor="accent6"/>
        </w:rPr>
        <w:t>, wait until the temperature TT</w:t>
      </w:r>
      <w:r w:rsidR="005516FD">
        <w:rPr>
          <w:color w:val="70AD47" w:themeColor="accent6"/>
        </w:rPr>
        <w:t>04</w:t>
      </w:r>
      <w:r w:rsidR="00D228E5" w:rsidRPr="00EB54E5">
        <w:rPr>
          <w:color w:val="70AD47" w:themeColor="accent6"/>
        </w:rPr>
        <w:t xml:space="preserve"> or TT</w:t>
      </w:r>
      <w:r w:rsidR="005516FD">
        <w:rPr>
          <w:color w:val="70AD47" w:themeColor="accent6"/>
        </w:rPr>
        <w:t>05</w:t>
      </w:r>
      <w:r w:rsidR="00B21C21" w:rsidRPr="00EB54E5">
        <w:rPr>
          <w:color w:val="70AD47" w:themeColor="accent6"/>
        </w:rPr>
        <w:t xml:space="preserve"> reaches </w:t>
      </w:r>
      <w:r w:rsidR="0037285E">
        <w:rPr>
          <w:color w:val="70AD47" w:themeColor="accent6"/>
        </w:rPr>
        <w:t>the temperature set in S7_HighT (PLC memory variable)</w:t>
      </w:r>
      <w:r w:rsidR="00B21C21" w:rsidRPr="00EB54E5">
        <w:rPr>
          <w:color w:val="70AD47" w:themeColor="accent6"/>
        </w:rPr>
        <w:t xml:space="preserve"> </w:t>
      </w:r>
      <w:r w:rsidR="009B3E93" w:rsidRPr="00EB54E5">
        <w:rPr>
          <w:color w:val="70AD47" w:themeColor="accent6"/>
        </w:rPr>
        <w:t xml:space="preserve">and at least one sensor data is valid </w:t>
      </w:r>
      <w:r w:rsidR="00B21C21" w:rsidRPr="00EB54E5">
        <w:rPr>
          <w:color w:val="70AD47" w:themeColor="accent6"/>
        </w:rPr>
        <w:t xml:space="preserve">then </w:t>
      </w:r>
      <w:proofErr w:type="spellStart"/>
      <w:r w:rsidR="00B21C21" w:rsidRPr="00EB54E5">
        <w:rPr>
          <w:color w:val="70AD47" w:themeColor="accent6"/>
        </w:rPr>
        <w:t>goto</w:t>
      </w:r>
      <w:proofErr w:type="spellEnd"/>
      <w:r w:rsidR="00B21C21" w:rsidRPr="00EB54E5">
        <w:rPr>
          <w:color w:val="70AD47" w:themeColor="accent6"/>
        </w:rPr>
        <w:t xml:space="preserve"> Step10</w:t>
      </w:r>
    </w:p>
    <w:p w:rsidR="00E044D4" w:rsidRPr="009B3E93" w:rsidRDefault="00E044D4" w:rsidP="00E044D4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9B3E93">
        <w:rPr>
          <w:color w:val="70AD47" w:themeColor="accent6"/>
        </w:rPr>
        <w:t xml:space="preserve">if requested by the operator start the </w:t>
      </w:r>
      <w:proofErr w:type="spellStart"/>
      <w:r w:rsidRPr="009B3E93">
        <w:rPr>
          <w:color w:val="70AD47" w:themeColor="accent6"/>
        </w:rPr>
        <w:t>LHe</w:t>
      </w:r>
      <w:proofErr w:type="spellEnd"/>
      <w:r w:rsidRPr="009B3E93">
        <w:rPr>
          <w:color w:val="70AD47" w:themeColor="accent6"/>
        </w:rPr>
        <w:t xml:space="preserve"> cooling (state S5) or the warm-up (state S10)</w:t>
      </w:r>
    </w:p>
    <w:p w:rsidR="00AA3637" w:rsidRPr="00EB54E5" w:rsidRDefault="00B21C21" w:rsidP="00AA3637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EB54E5">
        <w:rPr>
          <w:b/>
          <w:color w:val="70AD47" w:themeColor="accent6"/>
        </w:rPr>
        <w:t>Step10</w:t>
      </w:r>
      <w:r w:rsidR="00AA3637" w:rsidRPr="00EB54E5">
        <w:rPr>
          <w:b/>
          <w:color w:val="70AD47" w:themeColor="accent6"/>
        </w:rPr>
        <w:t xml:space="preserve"> – cooling down</w:t>
      </w:r>
      <w:r w:rsidRPr="00EB54E5">
        <w:rPr>
          <w:b/>
          <w:color w:val="70AD47" w:themeColor="accent6"/>
        </w:rPr>
        <w:t>:</w:t>
      </w:r>
      <w:r w:rsidRPr="00EB54E5">
        <w:rPr>
          <w:color w:val="70AD47" w:themeColor="accent6"/>
        </w:rPr>
        <w:t xml:space="preserve"> </w:t>
      </w:r>
    </w:p>
    <w:p w:rsidR="00B21C21" w:rsidRPr="00EB54E5" w:rsidRDefault="00B21C21" w:rsidP="00AA3637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EB54E5">
        <w:rPr>
          <w:color w:val="70AD47" w:themeColor="accent6"/>
        </w:rPr>
        <w:t>close CV550</w:t>
      </w:r>
      <w:r w:rsidR="009B3E93" w:rsidRPr="00EB54E5">
        <w:rPr>
          <w:color w:val="70AD47" w:themeColor="accent6"/>
        </w:rPr>
        <w:t xml:space="preserve"> (HNOSS)</w:t>
      </w:r>
      <w:r w:rsidRPr="00EB54E5">
        <w:rPr>
          <w:color w:val="70AD47" w:themeColor="accent6"/>
        </w:rPr>
        <w:t xml:space="preserve"> and open FV501</w:t>
      </w:r>
      <w:r w:rsidR="009B3E93" w:rsidRPr="00EB54E5">
        <w:rPr>
          <w:color w:val="70AD47" w:themeColor="accent6"/>
        </w:rPr>
        <w:t xml:space="preserve"> (HNOSS)</w:t>
      </w:r>
      <w:r w:rsidRPr="00EB54E5">
        <w:rPr>
          <w:color w:val="70AD47" w:themeColor="accent6"/>
        </w:rPr>
        <w:t xml:space="preserve"> </w:t>
      </w:r>
      <w:r w:rsidR="00AA3637" w:rsidRPr="00EB54E5">
        <w:rPr>
          <w:color w:val="70AD47" w:themeColor="accent6"/>
        </w:rPr>
        <w:t>and wait until the temperature TT</w:t>
      </w:r>
      <w:r w:rsidR="005516FD">
        <w:rPr>
          <w:color w:val="70AD47" w:themeColor="accent6"/>
        </w:rPr>
        <w:t>04</w:t>
      </w:r>
      <w:r w:rsidR="009B3E93" w:rsidRPr="00EB54E5">
        <w:rPr>
          <w:color w:val="70AD47" w:themeColor="accent6"/>
        </w:rPr>
        <w:t xml:space="preserve"> and TT</w:t>
      </w:r>
      <w:r w:rsidR="005516FD">
        <w:rPr>
          <w:color w:val="70AD47" w:themeColor="accent6"/>
        </w:rPr>
        <w:t>05</w:t>
      </w:r>
      <w:r w:rsidR="00AA3637" w:rsidRPr="00EB54E5">
        <w:rPr>
          <w:color w:val="70AD47" w:themeColor="accent6"/>
        </w:rPr>
        <w:t xml:space="preserve"> goes below </w:t>
      </w:r>
      <w:r w:rsidR="0037285E">
        <w:rPr>
          <w:color w:val="70AD47" w:themeColor="accent6"/>
        </w:rPr>
        <w:t>the temperature set in S7_LowT (PLC memory variable)</w:t>
      </w:r>
      <w:r w:rsidR="0037285E" w:rsidRPr="00EB54E5">
        <w:rPr>
          <w:color w:val="70AD47" w:themeColor="accent6"/>
        </w:rPr>
        <w:t xml:space="preserve"> </w:t>
      </w:r>
      <w:r w:rsidR="009B3E93" w:rsidRPr="00EB54E5">
        <w:rPr>
          <w:color w:val="70AD47" w:themeColor="accent6"/>
        </w:rPr>
        <w:t xml:space="preserve">and at least one of the temperature probes gives valid data </w:t>
      </w:r>
      <w:r w:rsidR="009B3E93" w:rsidRPr="00EB54E5">
        <w:t xml:space="preserve">(later we may add a state parameter </w:t>
      </w:r>
      <w:r w:rsidR="00AA3637" w:rsidRPr="00EB54E5">
        <w:t>TT_STBY_MIN</w:t>
      </w:r>
      <w:r w:rsidR="009B3E93" w:rsidRPr="00EB54E5">
        <w:t>)</w:t>
      </w:r>
      <w:r w:rsidR="009B3E93" w:rsidRPr="00EB54E5">
        <w:rPr>
          <w:color w:val="70AD47" w:themeColor="accent6"/>
        </w:rPr>
        <w:t>. The cooling is stopped (transition to step 8) when all valid temperature sensor</w:t>
      </w:r>
      <w:r w:rsidR="00EB54E5">
        <w:rPr>
          <w:color w:val="70AD47" w:themeColor="accent6"/>
        </w:rPr>
        <w:t>s</w:t>
      </w:r>
      <w:r w:rsidR="009B3E93" w:rsidRPr="00EB54E5">
        <w:rPr>
          <w:color w:val="70AD47" w:themeColor="accent6"/>
        </w:rPr>
        <w:t xml:space="preserve"> achieve the minimum temperature or when all sensors don’t give reliable data.</w:t>
      </w:r>
    </w:p>
    <w:p w:rsidR="00AA3637" w:rsidRPr="00EB54E5" w:rsidRDefault="00AA3637" w:rsidP="00AA3637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EB54E5">
        <w:rPr>
          <w:color w:val="70AD47" w:themeColor="accent6"/>
        </w:rPr>
        <w:t xml:space="preserve">keep the FT552 &lt; FT552_MAX_GB (parameter) and FT552 &gt; FT552_MIN_GB (parameter).  Algorithm: every 60 s adjust CV03 by 5% to fulfill the above conditions. </w:t>
      </w:r>
      <w:proofErr w:type="spellStart"/>
      <w:r w:rsidRPr="00EB54E5">
        <w:rPr>
          <w:color w:val="70AD47" w:themeColor="accent6"/>
          <w:lang w:val="sv-SE"/>
        </w:rPr>
        <w:t>When</w:t>
      </w:r>
      <w:proofErr w:type="spellEnd"/>
      <w:r w:rsidRPr="00EB54E5">
        <w:rPr>
          <w:color w:val="70AD47" w:themeColor="accent6"/>
          <w:lang w:val="sv-SE"/>
        </w:rPr>
        <w:t xml:space="preserve"> FT552_MIN_GB  &lt;= FT552 &lt;= FT552_MAX_GB </w:t>
      </w:r>
      <w:proofErr w:type="spellStart"/>
      <w:r w:rsidRPr="00EB54E5">
        <w:rPr>
          <w:color w:val="70AD47" w:themeColor="accent6"/>
          <w:lang w:val="sv-SE"/>
        </w:rPr>
        <w:t>don’t</w:t>
      </w:r>
      <w:proofErr w:type="spellEnd"/>
      <w:r w:rsidRPr="00EB54E5">
        <w:rPr>
          <w:color w:val="70AD47" w:themeColor="accent6"/>
          <w:lang w:val="sv-SE"/>
        </w:rPr>
        <w:t xml:space="preserve"> </w:t>
      </w:r>
      <w:proofErr w:type="spellStart"/>
      <w:r w:rsidRPr="00EB54E5">
        <w:rPr>
          <w:color w:val="70AD47" w:themeColor="accent6"/>
          <w:lang w:val="sv-SE"/>
        </w:rPr>
        <w:t>change</w:t>
      </w:r>
      <w:proofErr w:type="spellEnd"/>
      <w:r w:rsidR="00EB54E5" w:rsidRPr="00EB54E5">
        <w:rPr>
          <w:color w:val="70AD47" w:themeColor="accent6"/>
          <w:lang w:val="sv-SE"/>
        </w:rPr>
        <w:t xml:space="preserve"> CV03. </w:t>
      </w:r>
      <w:r w:rsidR="00EB54E5" w:rsidRPr="00EB54E5">
        <w:rPr>
          <w:color w:val="70AD47" w:themeColor="accent6"/>
        </w:rPr>
        <w:t>The parameters used here ar</w:t>
      </w:r>
      <w:r w:rsidR="00EB54E5">
        <w:rPr>
          <w:color w:val="70AD47" w:themeColor="accent6"/>
        </w:rPr>
        <w:t>e the same parameters as used i</w:t>
      </w:r>
      <w:r w:rsidR="00EB54E5" w:rsidRPr="00EB54E5">
        <w:rPr>
          <w:color w:val="70AD47" w:themeColor="accent6"/>
        </w:rPr>
        <w:t>n the “</w:t>
      </w:r>
      <w:proofErr w:type="spellStart"/>
      <w:r w:rsidR="00EB54E5" w:rsidRPr="00EB54E5">
        <w:rPr>
          <w:color w:val="70AD47" w:themeColor="accent6"/>
        </w:rPr>
        <w:t>LHe</w:t>
      </w:r>
      <w:proofErr w:type="spellEnd"/>
      <w:r w:rsidR="00EB54E5" w:rsidRPr="00EB54E5">
        <w:rPr>
          <w:color w:val="70AD47" w:themeColor="accent6"/>
        </w:rPr>
        <w:t xml:space="preserve"> Cooling” state.</w:t>
      </w:r>
    </w:p>
    <w:p w:rsidR="00E044D4" w:rsidRPr="00EB54E5" w:rsidRDefault="00E044D4" w:rsidP="00E044D4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EB54E5">
        <w:rPr>
          <w:color w:val="70AD47" w:themeColor="accent6"/>
        </w:rPr>
        <w:t xml:space="preserve">if requested by the operator start the </w:t>
      </w:r>
      <w:proofErr w:type="spellStart"/>
      <w:r w:rsidRPr="00EB54E5">
        <w:rPr>
          <w:color w:val="70AD47" w:themeColor="accent6"/>
        </w:rPr>
        <w:t>LHe</w:t>
      </w:r>
      <w:proofErr w:type="spellEnd"/>
      <w:r w:rsidRPr="00EB54E5">
        <w:rPr>
          <w:color w:val="70AD47" w:themeColor="accent6"/>
        </w:rPr>
        <w:t xml:space="preserve"> cooling (state S5) or the warm-up (state S10)</w:t>
      </w:r>
    </w:p>
    <w:p w:rsidR="00CB3243" w:rsidRPr="00EB54E5" w:rsidRDefault="00CB3243" w:rsidP="00E044D4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EB54E5">
        <w:rPr>
          <w:color w:val="70AD47" w:themeColor="accent6"/>
        </w:rPr>
        <w:t xml:space="preserve">If the temp data will be invalid </w:t>
      </w:r>
      <w:proofErr w:type="spellStart"/>
      <w:r w:rsidRPr="00EB54E5">
        <w:rPr>
          <w:color w:val="70AD47" w:themeColor="accent6"/>
        </w:rPr>
        <w:t>goto</w:t>
      </w:r>
      <w:proofErr w:type="spellEnd"/>
      <w:r w:rsidRPr="00EB54E5">
        <w:rPr>
          <w:color w:val="70AD47" w:themeColor="accent6"/>
        </w:rPr>
        <w:t xml:space="preserve"> </w:t>
      </w:r>
      <w:r w:rsidR="00977631" w:rsidRPr="00EB54E5">
        <w:rPr>
          <w:color w:val="70AD47" w:themeColor="accent6"/>
        </w:rPr>
        <w:t>S</w:t>
      </w:r>
      <w:r w:rsidRPr="00EB54E5">
        <w:rPr>
          <w:color w:val="70AD47" w:themeColor="accent6"/>
        </w:rPr>
        <w:t>tep8</w:t>
      </w:r>
    </w:p>
    <w:p w:rsidR="00F7312E" w:rsidRDefault="00F7312E" w:rsidP="00F7312E"/>
    <w:p w:rsidR="00F7312E" w:rsidRDefault="00F7312E" w:rsidP="00A4325E">
      <w:pPr>
        <w:pStyle w:val="Heading2"/>
      </w:pPr>
      <w:r>
        <w:t>Sequence parameters:</w:t>
      </w:r>
    </w:p>
    <w:p w:rsidR="00F7312E" w:rsidRDefault="00F7312E" w:rsidP="00F7312E">
      <w:pPr>
        <w:pStyle w:val="ListParagraph"/>
        <w:numPr>
          <w:ilvl w:val="0"/>
          <w:numId w:val="3"/>
        </w:numPr>
      </w:pPr>
      <w:r>
        <w:t>Switching temperatures (low and high)</w:t>
      </w:r>
    </w:p>
    <w:p w:rsidR="00F7312E" w:rsidRDefault="00F7312E" w:rsidP="00F7312E">
      <w:pPr>
        <w:pStyle w:val="ListParagraph"/>
        <w:numPr>
          <w:ilvl w:val="0"/>
          <w:numId w:val="3"/>
        </w:numPr>
      </w:pPr>
      <w:r>
        <w:t>Maximum pressure (what to do when it becomes too high?)</w:t>
      </w:r>
    </w:p>
    <w:p w:rsidR="00F7312E" w:rsidRDefault="00F7312E" w:rsidP="00F7312E">
      <w:pPr>
        <w:pStyle w:val="ListParagraph"/>
        <w:numPr>
          <w:ilvl w:val="0"/>
          <w:numId w:val="3"/>
        </w:numPr>
      </w:pPr>
      <w:r w:rsidRPr="007C6103">
        <w:rPr>
          <w:color w:val="70AD47" w:themeColor="accent6"/>
        </w:rPr>
        <w:t>Maximum</w:t>
      </w:r>
      <w:r w:rsidR="007C6103" w:rsidRPr="007C6103">
        <w:rPr>
          <w:color w:val="70AD47" w:themeColor="accent6"/>
        </w:rPr>
        <w:t>/Minimum</w:t>
      </w:r>
      <w:r w:rsidRPr="007C6103">
        <w:rPr>
          <w:color w:val="70AD47" w:themeColor="accent6"/>
        </w:rPr>
        <w:t xml:space="preserve"> flow </w:t>
      </w:r>
      <w:r w:rsidR="007C6103" w:rsidRPr="007C6103">
        <w:rPr>
          <w:color w:val="70AD47" w:themeColor="accent6"/>
        </w:rPr>
        <w:t>set by CM-</w:t>
      </w:r>
      <w:proofErr w:type="gramStart"/>
      <w:r w:rsidR="007C6103" w:rsidRPr="007C6103">
        <w:rPr>
          <w:color w:val="70AD47" w:themeColor="accent6"/>
        </w:rPr>
        <w:t>Ctrl:S</w:t>
      </w:r>
      <w:proofErr w:type="gramEnd"/>
      <w:r w:rsidR="007C6103" w:rsidRPr="007C6103">
        <w:rPr>
          <w:color w:val="70AD47" w:themeColor="accent6"/>
        </w:rPr>
        <w:t>5_P_FT552_MAX/MIN_C/GB</w:t>
      </w:r>
    </w:p>
    <w:p w:rsidR="00F7312E" w:rsidRDefault="00F7312E" w:rsidP="00F7312E">
      <w:pPr>
        <w:pStyle w:val="ListParagraph"/>
        <w:numPr>
          <w:ilvl w:val="0"/>
          <w:numId w:val="3"/>
        </w:numPr>
      </w:pPr>
      <w:r>
        <w:t>Opening of CV04 – does it need to be controlled?</w:t>
      </w:r>
    </w:p>
    <w:p w:rsidR="00F7312E" w:rsidRDefault="00F7312E" w:rsidP="00F7312E">
      <w:pPr>
        <w:pStyle w:val="ListParagraph"/>
        <w:numPr>
          <w:ilvl w:val="0"/>
          <w:numId w:val="3"/>
        </w:numPr>
      </w:pPr>
      <w:r>
        <w:t>Opening of CV550</w:t>
      </w:r>
    </w:p>
    <w:p w:rsidR="00F7312E" w:rsidRDefault="00F7312E" w:rsidP="00F7312E">
      <w:pPr>
        <w:pStyle w:val="ListParagraph"/>
        <w:numPr>
          <w:ilvl w:val="0"/>
          <w:numId w:val="3"/>
        </w:numPr>
      </w:pPr>
      <w:r>
        <w:t>Opening of CV551/CV552</w:t>
      </w:r>
    </w:p>
    <w:p w:rsidR="00F7312E" w:rsidRDefault="00F7312E" w:rsidP="00A4325E">
      <w:pPr>
        <w:pStyle w:val="Heading2"/>
      </w:pPr>
      <w:r>
        <w:t>Data exchange needed between different systems:</w:t>
      </w:r>
    </w:p>
    <w:p w:rsidR="00985719" w:rsidRPr="007C6103" w:rsidRDefault="00985719" w:rsidP="00985719">
      <w:pPr>
        <w:rPr>
          <w:color w:val="70AD47" w:themeColor="accent6"/>
        </w:rPr>
      </w:pPr>
      <w:r w:rsidRPr="007C6103">
        <w:rPr>
          <w:color w:val="70AD47" w:themeColor="accent6"/>
        </w:rPr>
        <w:t>The MKS2 regulation on/off is</w:t>
      </w:r>
      <w:r w:rsidR="00D80259" w:rsidRPr="007C6103">
        <w:rPr>
          <w:color w:val="70AD47" w:themeColor="accent6"/>
        </w:rPr>
        <w:t xml:space="preserve"> </w:t>
      </w:r>
      <w:r w:rsidRPr="007C6103">
        <w:rPr>
          <w:color w:val="70AD47" w:themeColor="accent6"/>
        </w:rPr>
        <w:t>controlled</w:t>
      </w:r>
      <w:r w:rsidR="00D80259" w:rsidRPr="007C6103">
        <w:rPr>
          <w:color w:val="70AD47" w:themeColor="accent6"/>
        </w:rPr>
        <w:t xml:space="preserve"> </w:t>
      </w:r>
      <w:r w:rsidRPr="007C6103">
        <w:rPr>
          <w:color w:val="70AD47" w:themeColor="accent6"/>
        </w:rPr>
        <w:t>by the bit m141.0 from</w:t>
      </w:r>
      <w:r w:rsidR="00D80259" w:rsidRPr="007C6103">
        <w:rPr>
          <w:color w:val="70AD47" w:themeColor="accent6"/>
        </w:rPr>
        <w:t xml:space="preserve"> </w:t>
      </w:r>
      <w:r w:rsidRPr="007C6103">
        <w:rPr>
          <w:color w:val="70AD47" w:themeColor="accent6"/>
        </w:rPr>
        <w:t>the</w:t>
      </w:r>
      <w:r w:rsidR="00D80259" w:rsidRPr="007C6103">
        <w:rPr>
          <w:color w:val="70AD47" w:themeColor="accent6"/>
        </w:rPr>
        <w:t xml:space="preserve"> </w:t>
      </w:r>
      <w:r w:rsidRPr="007C6103">
        <w:rPr>
          <w:color w:val="70AD47" w:themeColor="accent6"/>
        </w:rPr>
        <w:t>CM PLC.</w:t>
      </w:r>
    </w:p>
    <w:p w:rsidR="00E044D4" w:rsidRPr="007C6103" w:rsidRDefault="00E044D4" w:rsidP="00985719">
      <w:pPr>
        <w:rPr>
          <w:color w:val="70AD47" w:themeColor="accent6"/>
        </w:rPr>
      </w:pPr>
      <w:r w:rsidRPr="007C6103">
        <w:rPr>
          <w:color w:val="70AD47" w:themeColor="accent6"/>
        </w:rPr>
        <w:t>CV550 is regulated via MKS2</w:t>
      </w:r>
      <w:r w:rsidR="00D228E5" w:rsidRPr="007C6103">
        <w:rPr>
          <w:color w:val="70AD47" w:themeColor="accent6"/>
        </w:rPr>
        <w:br/>
        <w:t>FV501 is controlled by HNOSS PLC based on State and step information from the CM PLC.</w:t>
      </w:r>
    </w:p>
    <w:p w:rsidR="00D228E5" w:rsidRPr="007C6103" w:rsidRDefault="00D228E5" w:rsidP="00985719">
      <w:pPr>
        <w:rPr>
          <w:color w:val="70AD47" w:themeColor="accent6"/>
        </w:rPr>
      </w:pPr>
      <w:r w:rsidRPr="007C6103">
        <w:rPr>
          <w:color w:val="70AD47" w:themeColor="accent6"/>
        </w:rPr>
        <w:t xml:space="preserve">The limits for the </w:t>
      </w:r>
      <w:proofErr w:type="spellStart"/>
      <w:r w:rsidRPr="007C6103">
        <w:rPr>
          <w:color w:val="70AD47" w:themeColor="accent6"/>
        </w:rPr>
        <w:t>LHe</w:t>
      </w:r>
      <w:proofErr w:type="spellEnd"/>
      <w:r w:rsidRPr="007C6103">
        <w:rPr>
          <w:color w:val="70AD47" w:themeColor="accent6"/>
        </w:rPr>
        <w:t xml:space="preserve"> flow are taken from the State 5 (</w:t>
      </w:r>
      <w:proofErr w:type="spellStart"/>
      <w:r w:rsidRPr="007C6103">
        <w:rPr>
          <w:color w:val="70AD47" w:themeColor="accent6"/>
        </w:rPr>
        <w:t>LHe</w:t>
      </w:r>
      <w:proofErr w:type="spellEnd"/>
      <w:r w:rsidRPr="007C6103">
        <w:rPr>
          <w:color w:val="70AD47" w:themeColor="accent6"/>
        </w:rPr>
        <w:t xml:space="preserve"> Cooling) parameters.</w:t>
      </w:r>
    </w:p>
    <w:p w:rsidR="00985719" w:rsidRPr="007C6103" w:rsidRDefault="00985719">
      <w:pPr>
        <w:rPr>
          <w:color w:val="70AD47" w:themeColor="accent6"/>
        </w:rPr>
      </w:pPr>
      <w:r w:rsidRPr="007C6103">
        <w:rPr>
          <w:color w:val="70AD47" w:themeColor="accent6"/>
        </w:rPr>
        <w:t xml:space="preserve">The MKS2 PID SP </w:t>
      </w:r>
      <w:r w:rsidR="00D84942" w:rsidRPr="007C6103">
        <w:rPr>
          <w:color w:val="70AD47" w:themeColor="accent6"/>
        </w:rPr>
        <w:t>(when the PID regulator is On) is controlled by CM-</w:t>
      </w:r>
      <w:proofErr w:type="gramStart"/>
      <w:r w:rsidR="00D84942" w:rsidRPr="007C6103">
        <w:rPr>
          <w:color w:val="70AD47" w:themeColor="accent6"/>
        </w:rPr>
        <w:t>Ctrl:SP</w:t>
      </w:r>
      <w:proofErr w:type="gramEnd"/>
      <w:r w:rsidR="00D84942" w:rsidRPr="007C6103">
        <w:rPr>
          <w:color w:val="70AD47" w:themeColor="accent6"/>
        </w:rPr>
        <w:t>_PT01-CV550:cSetV.</w:t>
      </w:r>
    </w:p>
    <w:sectPr w:rsidR="00985719" w:rsidRPr="007C6103" w:rsidSect="00200B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719" w:rsidRDefault="00985719" w:rsidP="00985719">
      <w:pPr>
        <w:spacing w:after="0" w:line="240" w:lineRule="auto"/>
      </w:pPr>
      <w:r>
        <w:separator/>
      </w:r>
    </w:p>
  </w:endnote>
  <w:endnote w:type="continuationSeparator" w:id="0">
    <w:p w:rsidR="00985719" w:rsidRDefault="00985719" w:rsidP="00985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6FD" w:rsidRDefault="005516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6FD" w:rsidRDefault="005516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6FD" w:rsidRDefault="005516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719" w:rsidRDefault="00985719" w:rsidP="00985719">
      <w:pPr>
        <w:spacing w:after="0" w:line="240" w:lineRule="auto"/>
      </w:pPr>
      <w:r>
        <w:separator/>
      </w:r>
    </w:p>
  </w:footnote>
  <w:footnote w:type="continuationSeparator" w:id="0">
    <w:p w:rsidR="00985719" w:rsidRDefault="00985719" w:rsidP="00985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6FD" w:rsidRDefault="005516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6FD" w:rsidRPr="005516FD" w:rsidRDefault="00422169">
    <w:pPr>
      <w:pStyle w:val="Header"/>
      <w:rPr>
        <w:lang w:val="sv-SE"/>
      </w:rPr>
    </w:pPr>
    <w:r>
      <w:rPr>
        <w:lang w:val="sv-SE"/>
      </w:rPr>
      <w:t>20</w:t>
    </w:r>
    <w:r w:rsidR="005516FD">
      <w:rPr>
        <w:lang w:val="sv-SE"/>
      </w:rPr>
      <w:t>20</w:t>
    </w:r>
    <w:r>
      <w:rPr>
        <w:lang w:val="sv-SE"/>
      </w:rPr>
      <w:t>-0</w:t>
    </w:r>
    <w:r w:rsidR="005516FD">
      <w:rPr>
        <w:lang w:val="sv-SE"/>
      </w:rPr>
      <w:t>8</w:t>
    </w:r>
    <w:r>
      <w:rPr>
        <w:lang w:val="sv-SE"/>
      </w:rPr>
      <w:t>-</w:t>
    </w:r>
    <w:r w:rsidR="005516FD">
      <w:rPr>
        <w:lang w:val="sv-SE"/>
      </w:rPr>
      <w:t>14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16FD" w:rsidRDefault="005516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250D"/>
    <w:multiLevelType w:val="hybridMultilevel"/>
    <w:tmpl w:val="3E2C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908A9"/>
    <w:multiLevelType w:val="hybridMultilevel"/>
    <w:tmpl w:val="DEE6D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41AE5"/>
    <w:multiLevelType w:val="hybridMultilevel"/>
    <w:tmpl w:val="061EE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FA4994"/>
    <w:multiLevelType w:val="hybridMultilevel"/>
    <w:tmpl w:val="0F768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719"/>
    <w:rsid w:val="000D39DA"/>
    <w:rsid w:val="001D3F42"/>
    <w:rsid w:val="00200BD9"/>
    <w:rsid w:val="00287BD0"/>
    <w:rsid w:val="002B7C9A"/>
    <w:rsid w:val="002E7C6F"/>
    <w:rsid w:val="0037285E"/>
    <w:rsid w:val="00395469"/>
    <w:rsid w:val="00422169"/>
    <w:rsid w:val="005516FD"/>
    <w:rsid w:val="006B5571"/>
    <w:rsid w:val="007C6103"/>
    <w:rsid w:val="00801215"/>
    <w:rsid w:val="00977631"/>
    <w:rsid w:val="00985719"/>
    <w:rsid w:val="009B3E93"/>
    <w:rsid w:val="00A4325E"/>
    <w:rsid w:val="00AA3637"/>
    <w:rsid w:val="00B21C21"/>
    <w:rsid w:val="00CB3243"/>
    <w:rsid w:val="00CF73D3"/>
    <w:rsid w:val="00D228E5"/>
    <w:rsid w:val="00D80259"/>
    <w:rsid w:val="00D84942"/>
    <w:rsid w:val="00E044D4"/>
    <w:rsid w:val="00E67ED6"/>
    <w:rsid w:val="00EB24B9"/>
    <w:rsid w:val="00EB54E5"/>
    <w:rsid w:val="00F7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AA530"/>
  <w15:chartTrackingRefBased/>
  <w15:docId w15:val="{7AF8613A-3D30-4605-AC4B-940151F9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2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7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85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19"/>
  </w:style>
  <w:style w:type="paragraph" w:styleId="Footer">
    <w:name w:val="footer"/>
    <w:basedOn w:val="Normal"/>
    <w:link w:val="FooterChar"/>
    <w:uiPriority w:val="99"/>
    <w:unhideWhenUsed/>
    <w:rsid w:val="0098571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719"/>
  </w:style>
  <w:style w:type="paragraph" w:styleId="ListParagraph">
    <w:name w:val="List Paragraph"/>
    <w:basedOn w:val="Normal"/>
    <w:uiPriority w:val="34"/>
    <w:qFormat/>
    <w:rsid w:val="006B55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32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1</Pages>
  <Words>350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Gajewski</dc:creator>
  <cp:keywords/>
  <dc:description/>
  <cp:lastModifiedBy>Konrad Gajewski</cp:lastModifiedBy>
  <cp:revision>15</cp:revision>
  <cp:lastPrinted>2019-05-27T07:28:00Z</cp:lastPrinted>
  <dcterms:created xsi:type="dcterms:W3CDTF">2019-05-15T13:17:00Z</dcterms:created>
  <dcterms:modified xsi:type="dcterms:W3CDTF">2020-08-14T12:41:00Z</dcterms:modified>
</cp:coreProperties>
</file>