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669BC" w14:textId="5128A751"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HV tests during SQ 16</w:t>
      </w:r>
      <w:r w:rsidR="009A5DEB">
        <w:rPr>
          <w:rFonts w:ascii="Times New Roman" w:eastAsia="Times New Roman" w:hAnsi="Times New Roman" w:cs="Times New Roman"/>
          <w:sz w:val="24"/>
          <w:szCs w:val="24"/>
          <w:lang w:eastAsia="sv-SE"/>
        </w:rPr>
        <w:t xml:space="preserve"> step 4</w:t>
      </w:r>
      <w:r w:rsidRPr="003B19BB">
        <w:rPr>
          <w:rFonts w:ascii="Times New Roman" w:eastAsia="Times New Roman" w:hAnsi="Times New Roman" w:cs="Times New Roman"/>
          <w:sz w:val="24"/>
          <w:szCs w:val="24"/>
          <w:lang w:eastAsia="sv-SE"/>
        </w:rPr>
        <w:t>; SQ 17</w:t>
      </w:r>
      <w:r w:rsidR="009A5DEB">
        <w:rPr>
          <w:rFonts w:ascii="Times New Roman" w:eastAsia="Times New Roman" w:hAnsi="Times New Roman" w:cs="Times New Roman"/>
          <w:sz w:val="24"/>
          <w:szCs w:val="24"/>
          <w:lang w:eastAsia="sv-SE"/>
        </w:rPr>
        <w:t xml:space="preserve"> step 20 (SQ</w:t>
      </w:r>
      <w:r w:rsidRPr="003B19BB">
        <w:rPr>
          <w:rFonts w:ascii="Times New Roman" w:eastAsia="Times New Roman" w:hAnsi="Times New Roman" w:cs="Times New Roman"/>
          <w:sz w:val="24"/>
          <w:szCs w:val="24"/>
          <w:lang w:eastAsia="sv-SE"/>
        </w:rPr>
        <w:t>18</w:t>
      </w:r>
      <w:r w:rsidR="009A5DEB">
        <w:rPr>
          <w:rFonts w:ascii="Times New Roman" w:eastAsia="Times New Roman" w:hAnsi="Times New Roman" w:cs="Times New Roman"/>
          <w:sz w:val="24"/>
          <w:szCs w:val="24"/>
          <w:lang w:eastAsia="sv-SE"/>
        </w:rPr>
        <w:t xml:space="preserve"> is running when SQ17 is active)</w:t>
      </w:r>
      <w:r w:rsidRPr="003B19BB">
        <w:rPr>
          <w:rFonts w:ascii="Times New Roman" w:eastAsia="Times New Roman" w:hAnsi="Times New Roman" w:cs="Times New Roman"/>
          <w:sz w:val="24"/>
          <w:szCs w:val="24"/>
          <w:lang w:eastAsia="sv-SE"/>
        </w:rPr>
        <w:t xml:space="preserve">. I don’t plan to have a HV test in GHe. I’m not sure we regulate on the TTs during SQ 16; SQ 17-18, but </w:t>
      </w:r>
      <w:commentRangeStart w:id="0"/>
      <w:commentRangeStart w:id="1"/>
      <w:r w:rsidRPr="003B19BB">
        <w:rPr>
          <w:rFonts w:ascii="Times New Roman" w:eastAsia="Times New Roman" w:hAnsi="Times New Roman" w:cs="Times New Roman"/>
          <w:sz w:val="24"/>
          <w:szCs w:val="24"/>
          <w:lang w:eastAsia="sv-SE"/>
        </w:rPr>
        <w:t>PTs</w:t>
      </w:r>
      <w:commentRangeEnd w:id="0"/>
      <w:r w:rsidR="00091FF3">
        <w:rPr>
          <w:rStyle w:val="CommentReference"/>
        </w:rPr>
        <w:commentReference w:id="0"/>
      </w:r>
      <w:commentRangeEnd w:id="1"/>
      <w:r w:rsidR="00CC2DDC">
        <w:rPr>
          <w:rStyle w:val="CommentReference"/>
        </w:rPr>
        <w:commentReference w:id="1"/>
      </w:r>
      <w:r w:rsidRPr="003B19BB">
        <w:rPr>
          <w:rFonts w:ascii="Times New Roman" w:eastAsia="Times New Roman" w:hAnsi="Times New Roman" w:cs="Times New Roman"/>
          <w:sz w:val="24"/>
          <w:szCs w:val="24"/>
          <w:lang w:eastAsia="sv-SE"/>
        </w:rPr>
        <w:t xml:space="preserve"> are important.</w:t>
      </w:r>
    </w:p>
    <w:p w14:paraId="72C3413D" w14:textId="7B5D6FD5" w:rsid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We want to keep a constant flow and a constant </w:t>
      </w:r>
      <w:commentRangeStart w:id="2"/>
      <w:commentRangeStart w:id="3"/>
      <w:r w:rsidRPr="003B19BB">
        <w:rPr>
          <w:rFonts w:ascii="Times New Roman" w:eastAsia="Times New Roman" w:hAnsi="Times New Roman" w:cs="Times New Roman"/>
          <w:sz w:val="24"/>
          <w:szCs w:val="24"/>
          <w:lang w:eastAsia="sv-SE"/>
        </w:rPr>
        <w:t>regulation</w:t>
      </w:r>
      <w:commentRangeEnd w:id="2"/>
      <w:r w:rsidR="00091FF3">
        <w:rPr>
          <w:rStyle w:val="CommentReference"/>
        </w:rPr>
        <w:commentReference w:id="2"/>
      </w:r>
      <w:commentRangeEnd w:id="3"/>
      <w:r w:rsidR="00CC2DDC">
        <w:rPr>
          <w:rStyle w:val="CommentReference"/>
        </w:rPr>
        <w:commentReference w:id="3"/>
      </w:r>
      <w:r w:rsidRPr="003B19BB">
        <w:rPr>
          <w:rFonts w:ascii="Times New Roman" w:eastAsia="Times New Roman" w:hAnsi="Times New Roman" w:cs="Times New Roman"/>
          <w:sz w:val="24"/>
          <w:szCs w:val="24"/>
          <w:lang w:eastAsia="sv-SE"/>
        </w:rPr>
        <w:t xml:space="preserve"> during the tests</w:t>
      </w:r>
    </w:p>
    <w:p w14:paraId="4A984267" w14:textId="772AA284" w:rsidR="00BE3FF4" w:rsidRDefault="00BE3FF4" w:rsidP="003B19BB">
      <w:pPr>
        <w:spacing w:before="100" w:beforeAutospacing="1" w:after="100" w:afterAutospacing="1" w:line="240" w:lineRule="auto"/>
        <w:rPr>
          <w:rFonts w:ascii="Times New Roman" w:eastAsia="Times New Roman" w:hAnsi="Times New Roman" w:cs="Times New Roman"/>
          <w:color w:val="FF0000"/>
          <w:sz w:val="24"/>
          <w:szCs w:val="24"/>
          <w:lang w:eastAsia="sv-SE"/>
        </w:rPr>
      </w:pPr>
      <w:r>
        <w:rPr>
          <w:rFonts w:ascii="Times New Roman" w:eastAsia="Times New Roman" w:hAnsi="Times New Roman" w:cs="Times New Roman"/>
          <w:color w:val="FF0000"/>
          <w:sz w:val="24"/>
          <w:szCs w:val="24"/>
          <w:lang w:eastAsia="sv-SE"/>
        </w:rPr>
        <w:t>The CV581-CV583 will be kept constant at the values saved at transition between step 4 and 6.</w:t>
      </w:r>
    </w:p>
    <w:p w14:paraId="39A99006" w14:textId="119FB5B9" w:rsidR="00BE3FF4" w:rsidRPr="00BE3FF4" w:rsidRDefault="00BE3FF4" w:rsidP="003B19BB">
      <w:pPr>
        <w:spacing w:before="100" w:beforeAutospacing="1" w:after="100" w:afterAutospacing="1" w:line="240" w:lineRule="auto"/>
        <w:rPr>
          <w:rFonts w:ascii="Times New Roman" w:eastAsia="Times New Roman" w:hAnsi="Times New Roman" w:cs="Times New Roman"/>
          <w:color w:val="FF0000"/>
          <w:sz w:val="24"/>
          <w:szCs w:val="24"/>
          <w:lang w:eastAsia="sv-SE"/>
        </w:rPr>
      </w:pPr>
      <w:r>
        <w:rPr>
          <w:rFonts w:ascii="Times New Roman" w:eastAsia="Times New Roman" w:hAnsi="Times New Roman" w:cs="Times New Roman"/>
          <w:color w:val="FF0000"/>
          <w:sz w:val="24"/>
          <w:szCs w:val="24"/>
          <w:lang w:eastAsia="sv-SE"/>
        </w:rPr>
        <w:t>Switching between the gas bag and Kaser compressor is not possible when this sequence is active.</w:t>
      </w:r>
      <w:bookmarkStart w:id="4" w:name="_GoBack"/>
      <w:bookmarkEnd w:id="4"/>
    </w:p>
    <w:p w14:paraId="47AAA963" w14:textId="3AF24568" w:rsidR="003B19BB" w:rsidRPr="003B19BB" w:rsidRDefault="00EE7DBF" w:rsidP="003B19BB">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SQ8 and SQ19 are running during the tests</w:t>
      </w:r>
    </w:p>
    <w:p w14:paraId="793107EA"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b/>
          <w:bCs/>
          <w:sz w:val="24"/>
          <w:szCs w:val="24"/>
          <w:lang w:eastAsia="sv-SE"/>
        </w:rPr>
        <w:t>Here is the list of the sensors I want to disconnect:</w:t>
      </w:r>
    </w:p>
    <w:p w14:paraId="69098AC0"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TT:</w:t>
      </w:r>
    </w:p>
    <w:p w14:paraId="2E1CD393" w14:textId="15E83B31" w:rsidR="00B678BA" w:rsidRPr="00D865AB" w:rsidRDefault="00B678BA"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TT650</w:t>
      </w:r>
      <w:r w:rsidR="0050603A">
        <w:rPr>
          <w:rStyle w:val="FootnoteReference"/>
          <w:rFonts w:ascii="Times New Roman" w:eastAsia="Times New Roman" w:hAnsi="Times New Roman" w:cs="Times New Roman"/>
          <w:color w:val="5B9BD5" w:themeColor="accent1"/>
          <w:sz w:val="24"/>
          <w:szCs w:val="24"/>
          <w:lang w:eastAsia="sv-SE"/>
        </w:rPr>
        <w:footnoteReference w:id="1"/>
      </w:r>
      <w:r w:rsidRPr="00BA43A0">
        <w:rPr>
          <w:rFonts w:ascii="Times New Roman" w:eastAsia="Times New Roman" w:hAnsi="Times New Roman" w:cs="Times New Roman"/>
          <w:color w:val="5B9BD5" w:themeColor="accent1"/>
          <w:sz w:val="24"/>
          <w:szCs w:val="24"/>
          <w:lang w:eastAsia="sv-SE"/>
        </w:rPr>
        <w:t xml:space="preserve">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EH650A</w:t>
      </w:r>
      <w:r w:rsidR="00D865AB" w:rsidRPr="00D865AB">
        <w:rPr>
          <w:rFonts w:ascii="Times New Roman" w:eastAsia="Times New Roman" w:hAnsi="Times New Roman" w:cs="Times New Roman"/>
          <w:color w:val="FF0000"/>
          <w:sz w:val="24"/>
          <w:szCs w:val="24"/>
          <w:lang w:eastAsia="sv-SE"/>
        </w:rPr>
        <w:t>,</w:t>
      </w:r>
      <w:r w:rsidR="00D865AB">
        <w:rPr>
          <w:rFonts w:ascii="Times New Roman" w:eastAsia="Times New Roman" w:hAnsi="Times New Roman" w:cs="Times New Roman"/>
          <w:color w:val="FF0000"/>
          <w:sz w:val="24"/>
          <w:szCs w:val="24"/>
          <w:lang w:eastAsia="sv-SE"/>
        </w:rPr>
        <w:t xml:space="preserve"> </w:t>
      </w:r>
      <w:r w:rsidR="00D865AB" w:rsidRPr="00D865AB">
        <w:rPr>
          <w:rFonts w:ascii="Times New Roman" w:eastAsia="Times New Roman" w:hAnsi="Times New Roman" w:cs="Times New Roman"/>
          <w:color w:val="FF0000"/>
          <w:sz w:val="24"/>
          <w:szCs w:val="24"/>
          <w:lang w:eastAsia="sv-SE"/>
        </w:rPr>
        <w:t>EH650</w:t>
      </w:r>
      <w:r w:rsidR="00D865AB">
        <w:rPr>
          <w:rFonts w:ascii="Times New Roman" w:eastAsia="Times New Roman" w:hAnsi="Times New Roman" w:cs="Times New Roman"/>
          <w:color w:val="FF0000"/>
          <w:sz w:val="24"/>
          <w:szCs w:val="24"/>
          <w:lang w:eastAsia="sv-SE"/>
        </w:rPr>
        <w:t xml:space="preserve">B </w:t>
      </w:r>
      <w:r w:rsidR="00D865AB" w:rsidRPr="00D865AB">
        <w:rPr>
          <w:rFonts w:ascii="Times New Roman" w:eastAsia="Times New Roman" w:hAnsi="Times New Roman" w:cs="Times New Roman"/>
          <w:sz w:val="24"/>
          <w:szCs w:val="24"/>
          <w:lang w:eastAsia="sv-SE"/>
        </w:rPr>
        <w:t>(CURRENT LEADS)</w:t>
      </w:r>
    </w:p>
    <w:p w14:paraId="22ED707E" w14:textId="77777777" w:rsidR="00D865AB" w:rsidRPr="00D865AB" w:rsidRDefault="00D865AB"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w:t>
      </w:r>
      <w:r w:rsidRPr="00BA43A0">
        <w:rPr>
          <w:rFonts w:ascii="Times New Roman" w:eastAsia="Times New Roman" w:hAnsi="Times New Roman" w:cs="Times New Roman"/>
          <w:color w:val="5B9BD5" w:themeColor="accent1"/>
          <w:sz w:val="24"/>
          <w:szCs w:val="24"/>
          <w:lang w:eastAsia="sv-SE"/>
        </w:rPr>
        <w:t xml:space="preserve">1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EH651A, EH651B</w:t>
      </w:r>
      <w:r>
        <w:rPr>
          <w:rFonts w:ascii="Times New Roman" w:eastAsia="Times New Roman" w:hAnsi="Times New Roman" w:cs="Times New Roman"/>
          <w:color w:val="FF0000"/>
          <w:sz w:val="24"/>
          <w:szCs w:val="24"/>
          <w:lang w:eastAsia="sv-SE"/>
        </w:rPr>
        <w:t xml:space="preserve"> </w:t>
      </w:r>
      <w:r w:rsidRPr="00D865AB">
        <w:rPr>
          <w:rFonts w:ascii="Times New Roman" w:eastAsia="Times New Roman" w:hAnsi="Times New Roman" w:cs="Times New Roman"/>
          <w:sz w:val="24"/>
          <w:szCs w:val="24"/>
          <w:lang w:eastAsia="sv-SE"/>
        </w:rPr>
        <w:t>(CURRENT LEADS)</w:t>
      </w:r>
    </w:p>
    <w:p w14:paraId="0A014D32" w14:textId="77777777" w:rsidR="00D865AB" w:rsidRPr="00D865AB" w:rsidRDefault="00D865AB"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652</w:t>
      </w:r>
      <w:r w:rsidRPr="00BA43A0">
        <w:rPr>
          <w:rFonts w:ascii="Times New Roman" w:eastAsia="Times New Roman" w:hAnsi="Times New Roman" w:cs="Times New Roman"/>
          <w:color w:val="5B9BD5" w:themeColor="accent1"/>
          <w:sz w:val="24"/>
          <w:szCs w:val="24"/>
          <w:lang w:eastAsia="sv-SE"/>
        </w:rPr>
        <w:t xml:space="preserve">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w:t>
      </w:r>
      <w:r>
        <w:rPr>
          <w:rFonts w:ascii="Times New Roman" w:eastAsia="Times New Roman" w:hAnsi="Times New Roman" w:cs="Times New Roman"/>
          <w:color w:val="FF0000"/>
          <w:sz w:val="24"/>
          <w:szCs w:val="24"/>
          <w:lang w:eastAsia="sv-SE"/>
        </w:rPr>
        <w:t>2</w:t>
      </w:r>
      <w:r w:rsidRPr="00D865AB">
        <w:rPr>
          <w:rFonts w:ascii="Times New Roman" w:eastAsia="Times New Roman" w:hAnsi="Times New Roman" w:cs="Times New Roman"/>
          <w:color w:val="FF0000"/>
          <w:sz w:val="24"/>
          <w:szCs w:val="24"/>
          <w:lang w:eastAsia="sv-SE"/>
        </w:rPr>
        <w:t>A, EH65</w:t>
      </w:r>
      <w:r>
        <w:rPr>
          <w:rFonts w:ascii="Times New Roman" w:eastAsia="Times New Roman" w:hAnsi="Times New Roman" w:cs="Times New Roman"/>
          <w:color w:val="FF0000"/>
          <w:sz w:val="24"/>
          <w:szCs w:val="24"/>
          <w:lang w:eastAsia="sv-SE"/>
        </w:rPr>
        <w:t>2</w:t>
      </w:r>
      <w:r w:rsidRPr="00D865AB">
        <w:rPr>
          <w:rFonts w:ascii="Times New Roman" w:eastAsia="Times New Roman" w:hAnsi="Times New Roman" w:cs="Times New Roman"/>
          <w:color w:val="FF0000"/>
          <w:sz w:val="24"/>
          <w:szCs w:val="24"/>
          <w:lang w:eastAsia="sv-SE"/>
        </w:rPr>
        <w:t>B</w:t>
      </w:r>
      <w:r>
        <w:rPr>
          <w:rFonts w:ascii="Times New Roman" w:eastAsia="Times New Roman" w:hAnsi="Times New Roman" w:cs="Times New Roman"/>
          <w:color w:val="FF0000"/>
          <w:sz w:val="24"/>
          <w:szCs w:val="24"/>
          <w:lang w:eastAsia="sv-SE"/>
        </w:rPr>
        <w:t xml:space="preserve"> </w:t>
      </w:r>
      <w:r w:rsidRPr="00D865AB">
        <w:rPr>
          <w:rFonts w:ascii="Times New Roman" w:eastAsia="Times New Roman" w:hAnsi="Times New Roman" w:cs="Times New Roman"/>
          <w:sz w:val="24"/>
          <w:szCs w:val="24"/>
          <w:lang w:eastAsia="sv-SE"/>
        </w:rPr>
        <w:t>(CURRENT LEADS)</w:t>
      </w:r>
    </w:p>
    <w:p w14:paraId="6EFB2C36" w14:textId="77777777" w:rsidR="00D865AB" w:rsidRDefault="00D865AB"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 xml:space="preserve">653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w:t>
      </w:r>
      <w:r>
        <w:rPr>
          <w:rFonts w:ascii="Times New Roman" w:eastAsia="Times New Roman" w:hAnsi="Times New Roman" w:cs="Times New Roman"/>
          <w:color w:val="FF0000"/>
          <w:sz w:val="24"/>
          <w:szCs w:val="24"/>
          <w:lang w:eastAsia="sv-SE"/>
        </w:rPr>
        <w:t>3</w:t>
      </w:r>
      <w:r w:rsidRPr="00D865AB">
        <w:rPr>
          <w:rFonts w:ascii="Times New Roman" w:eastAsia="Times New Roman" w:hAnsi="Times New Roman" w:cs="Times New Roman"/>
          <w:color w:val="FF0000"/>
          <w:sz w:val="24"/>
          <w:szCs w:val="24"/>
          <w:lang w:eastAsia="sv-SE"/>
        </w:rPr>
        <w:t>A, EH65</w:t>
      </w:r>
      <w:r>
        <w:rPr>
          <w:rFonts w:ascii="Times New Roman" w:eastAsia="Times New Roman" w:hAnsi="Times New Roman" w:cs="Times New Roman"/>
          <w:color w:val="FF0000"/>
          <w:sz w:val="24"/>
          <w:szCs w:val="24"/>
          <w:lang w:eastAsia="sv-SE"/>
        </w:rPr>
        <w:t>3</w:t>
      </w:r>
      <w:r w:rsidRPr="00D865AB">
        <w:rPr>
          <w:rFonts w:ascii="Times New Roman" w:eastAsia="Times New Roman" w:hAnsi="Times New Roman" w:cs="Times New Roman"/>
          <w:color w:val="FF0000"/>
          <w:sz w:val="24"/>
          <w:szCs w:val="24"/>
          <w:lang w:eastAsia="sv-SE"/>
        </w:rPr>
        <w:t>B</w:t>
      </w:r>
      <w:r>
        <w:rPr>
          <w:rFonts w:ascii="Times New Roman" w:eastAsia="Times New Roman" w:hAnsi="Times New Roman" w:cs="Times New Roman"/>
          <w:color w:val="FF0000"/>
          <w:sz w:val="24"/>
          <w:szCs w:val="24"/>
          <w:lang w:eastAsia="sv-SE"/>
        </w:rPr>
        <w:t xml:space="preserve"> </w:t>
      </w:r>
      <w:r w:rsidRPr="00D865AB">
        <w:rPr>
          <w:rFonts w:ascii="Times New Roman" w:eastAsia="Times New Roman" w:hAnsi="Times New Roman" w:cs="Times New Roman"/>
          <w:sz w:val="24"/>
          <w:szCs w:val="24"/>
          <w:lang w:eastAsia="sv-SE"/>
        </w:rPr>
        <w:t>(CURRENT LEADS)</w:t>
      </w:r>
    </w:p>
    <w:p w14:paraId="34DC0489" w14:textId="77777777" w:rsidR="00EF58D3" w:rsidRPr="00632E1F" w:rsidRDefault="003B19BB" w:rsidP="00632E1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TT654</w:t>
      </w:r>
      <w:r w:rsidR="00EF58D3" w:rsidRPr="00BA43A0">
        <w:rPr>
          <w:rFonts w:ascii="Times New Roman" w:eastAsia="Times New Roman" w:hAnsi="Times New Roman" w:cs="Times New Roman"/>
          <w:color w:val="5B9BD5" w:themeColor="accent1"/>
          <w:sz w:val="24"/>
          <w:szCs w:val="24"/>
          <w:lang w:eastAsia="sv-SE"/>
        </w:rPr>
        <w:t xml:space="preserve"> </w:t>
      </w:r>
      <w:r w:rsidR="00EF58D3" w:rsidRPr="005277A0">
        <w:rPr>
          <w:rFonts w:ascii="Times New Roman" w:eastAsia="Times New Roman" w:hAnsi="Times New Roman" w:cs="Times New Roman"/>
          <w:sz w:val="24"/>
          <w:szCs w:val="24"/>
          <w:lang w:eastAsia="sv-SE"/>
        </w:rPr>
        <w:t xml:space="preserve">used </w:t>
      </w:r>
      <w:r w:rsidR="005277A0" w:rsidRPr="005277A0">
        <w:rPr>
          <w:rFonts w:ascii="Times New Roman" w:eastAsia="Times New Roman" w:hAnsi="Times New Roman" w:cs="Times New Roman"/>
          <w:sz w:val="24"/>
          <w:szCs w:val="24"/>
          <w:lang w:eastAsia="sv-SE"/>
        </w:rPr>
        <w:t xml:space="preserve">for </w:t>
      </w:r>
      <w:r w:rsidR="005277A0" w:rsidRPr="00632E1F">
        <w:rPr>
          <w:rFonts w:ascii="Times New Roman" w:eastAsia="Times New Roman" w:hAnsi="Times New Roman" w:cs="Times New Roman"/>
          <w:color w:val="FF0000"/>
          <w:sz w:val="24"/>
          <w:szCs w:val="24"/>
          <w:lang w:eastAsia="sv-SE"/>
        </w:rPr>
        <w:t xml:space="preserve">TIC654 PID </w:t>
      </w:r>
      <w:r w:rsidR="005277A0">
        <w:rPr>
          <w:rFonts w:ascii="Times New Roman" w:eastAsia="Times New Roman" w:hAnsi="Times New Roman" w:cs="Times New Roman"/>
          <w:sz w:val="24"/>
          <w:szCs w:val="24"/>
          <w:lang w:eastAsia="sv-SE"/>
        </w:rPr>
        <w:t>(CV650 control)</w:t>
      </w:r>
      <w:r w:rsidR="00632E1F">
        <w:rPr>
          <w:rFonts w:ascii="Times New Roman" w:eastAsia="Times New Roman" w:hAnsi="Times New Roman" w:cs="Times New Roman"/>
          <w:sz w:val="24"/>
          <w:szCs w:val="24"/>
          <w:lang w:eastAsia="sv-SE"/>
        </w:rPr>
        <w:t xml:space="preserve"> </w:t>
      </w:r>
      <w:r w:rsidR="00632E1F" w:rsidRPr="00632E1F">
        <w:rPr>
          <w:rFonts w:ascii="Times New Roman" w:eastAsia="Times New Roman" w:hAnsi="Times New Roman" w:cs="Times New Roman"/>
          <w:sz w:val="24"/>
          <w:szCs w:val="24"/>
          <w:lang w:eastAsia="sv-SE"/>
        </w:rPr>
        <w:t>(CURRENT LEADS)</w:t>
      </w:r>
    </w:p>
    <w:p w14:paraId="77A6CB6A" w14:textId="77777777" w:rsidR="00632E1F" w:rsidRDefault="00632E1F"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655</w:t>
      </w:r>
      <w:r w:rsidRPr="00BA43A0">
        <w:rPr>
          <w:rFonts w:ascii="Times New Roman" w:eastAsia="Times New Roman" w:hAnsi="Times New Roman" w:cs="Times New Roman"/>
          <w:color w:val="5B9BD5" w:themeColor="accent1"/>
          <w:sz w:val="24"/>
          <w:szCs w:val="24"/>
          <w:lang w:eastAsia="sv-SE"/>
        </w:rPr>
        <w:t xml:space="preserve"> </w:t>
      </w:r>
      <w:r w:rsidRPr="005277A0">
        <w:rPr>
          <w:rFonts w:ascii="Times New Roman" w:eastAsia="Times New Roman" w:hAnsi="Times New Roman" w:cs="Times New Roman"/>
          <w:sz w:val="24"/>
          <w:szCs w:val="24"/>
          <w:lang w:eastAsia="sv-SE"/>
        </w:rPr>
        <w:t xml:space="preserve">used for </w:t>
      </w:r>
      <w:r w:rsidRPr="00632E1F">
        <w:rPr>
          <w:rFonts w:ascii="Times New Roman" w:eastAsia="Times New Roman" w:hAnsi="Times New Roman" w:cs="Times New Roman"/>
          <w:color w:val="FF0000"/>
          <w:sz w:val="24"/>
          <w:szCs w:val="24"/>
          <w:lang w:eastAsia="sv-SE"/>
        </w:rPr>
        <w:t xml:space="preserve">TIC655 PID </w:t>
      </w:r>
      <w:r>
        <w:rPr>
          <w:rFonts w:ascii="Times New Roman" w:eastAsia="Times New Roman" w:hAnsi="Times New Roman" w:cs="Times New Roman"/>
          <w:sz w:val="24"/>
          <w:szCs w:val="24"/>
          <w:lang w:eastAsia="sv-SE"/>
        </w:rPr>
        <w:t xml:space="preserve">(CV651 control) </w:t>
      </w:r>
      <w:r w:rsidRPr="00632E1F">
        <w:rPr>
          <w:rFonts w:ascii="Times New Roman" w:eastAsia="Times New Roman" w:hAnsi="Times New Roman" w:cs="Times New Roman"/>
          <w:sz w:val="24"/>
          <w:szCs w:val="24"/>
          <w:lang w:eastAsia="sv-SE"/>
        </w:rPr>
        <w:t>(CURRENT LEADS)</w:t>
      </w:r>
    </w:p>
    <w:p w14:paraId="54D6A4EE" w14:textId="77777777" w:rsidR="00632E1F" w:rsidRDefault="00632E1F"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656</w:t>
      </w:r>
      <w:r w:rsidRPr="00BA43A0">
        <w:rPr>
          <w:rFonts w:ascii="Times New Roman" w:eastAsia="Times New Roman" w:hAnsi="Times New Roman" w:cs="Times New Roman"/>
          <w:color w:val="5B9BD5" w:themeColor="accent1"/>
          <w:sz w:val="24"/>
          <w:szCs w:val="24"/>
          <w:lang w:eastAsia="sv-SE"/>
        </w:rPr>
        <w:t xml:space="preserve"> </w:t>
      </w:r>
      <w:r w:rsidRPr="005277A0">
        <w:rPr>
          <w:rFonts w:ascii="Times New Roman" w:eastAsia="Times New Roman" w:hAnsi="Times New Roman" w:cs="Times New Roman"/>
          <w:sz w:val="24"/>
          <w:szCs w:val="24"/>
          <w:lang w:eastAsia="sv-SE"/>
        </w:rPr>
        <w:t xml:space="preserve">used for </w:t>
      </w:r>
      <w:r w:rsidRPr="00632E1F">
        <w:rPr>
          <w:rFonts w:ascii="Times New Roman" w:eastAsia="Times New Roman" w:hAnsi="Times New Roman" w:cs="Times New Roman"/>
          <w:color w:val="FF0000"/>
          <w:sz w:val="24"/>
          <w:szCs w:val="24"/>
          <w:lang w:eastAsia="sv-SE"/>
        </w:rPr>
        <w:t>TIC65</w:t>
      </w:r>
      <w:r>
        <w:rPr>
          <w:rFonts w:ascii="Times New Roman" w:eastAsia="Times New Roman" w:hAnsi="Times New Roman" w:cs="Times New Roman"/>
          <w:color w:val="FF0000"/>
          <w:sz w:val="24"/>
          <w:szCs w:val="24"/>
          <w:lang w:eastAsia="sv-SE"/>
        </w:rPr>
        <w:t>6</w:t>
      </w:r>
      <w:r w:rsidRPr="00632E1F">
        <w:rPr>
          <w:rFonts w:ascii="Times New Roman" w:eastAsia="Times New Roman" w:hAnsi="Times New Roman" w:cs="Times New Roman"/>
          <w:color w:val="FF0000"/>
          <w:sz w:val="24"/>
          <w:szCs w:val="24"/>
          <w:lang w:eastAsia="sv-SE"/>
        </w:rPr>
        <w:t xml:space="preserve"> PID </w:t>
      </w:r>
      <w:r>
        <w:rPr>
          <w:rFonts w:ascii="Times New Roman" w:eastAsia="Times New Roman" w:hAnsi="Times New Roman" w:cs="Times New Roman"/>
          <w:sz w:val="24"/>
          <w:szCs w:val="24"/>
          <w:lang w:eastAsia="sv-SE"/>
        </w:rPr>
        <w:t>(CV65</w:t>
      </w:r>
      <w:r w:rsidR="00BF7D35">
        <w:rPr>
          <w:rFonts w:ascii="Times New Roman" w:eastAsia="Times New Roman" w:hAnsi="Times New Roman" w:cs="Times New Roman"/>
          <w:sz w:val="24"/>
          <w:szCs w:val="24"/>
          <w:lang w:eastAsia="sv-SE"/>
        </w:rPr>
        <w:t>2</w:t>
      </w:r>
      <w:r>
        <w:rPr>
          <w:rFonts w:ascii="Times New Roman" w:eastAsia="Times New Roman" w:hAnsi="Times New Roman" w:cs="Times New Roman"/>
          <w:sz w:val="24"/>
          <w:szCs w:val="24"/>
          <w:lang w:eastAsia="sv-SE"/>
        </w:rPr>
        <w:t xml:space="preserve"> control) </w:t>
      </w:r>
      <w:r w:rsidRPr="00632E1F">
        <w:rPr>
          <w:rFonts w:ascii="Times New Roman" w:eastAsia="Times New Roman" w:hAnsi="Times New Roman" w:cs="Times New Roman"/>
          <w:sz w:val="24"/>
          <w:szCs w:val="24"/>
          <w:lang w:eastAsia="sv-SE"/>
        </w:rPr>
        <w:t>(CURRENT LEADS)</w:t>
      </w:r>
    </w:p>
    <w:p w14:paraId="49822F61" w14:textId="77777777" w:rsidR="003B19BB" w:rsidRPr="00D865AB" w:rsidRDefault="00632E1F"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 xml:space="preserve">657 </w:t>
      </w:r>
      <w:r w:rsidR="00DA3F63" w:rsidRPr="005277A0">
        <w:rPr>
          <w:rFonts w:ascii="Times New Roman" w:eastAsia="Times New Roman" w:hAnsi="Times New Roman" w:cs="Times New Roman"/>
          <w:sz w:val="24"/>
          <w:szCs w:val="24"/>
          <w:lang w:eastAsia="sv-SE"/>
        </w:rPr>
        <w:t xml:space="preserve">used for </w:t>
      </w:r>
      <w:r w:rsidR="00DA3F63" w:rsidRPr="00632E1F">
        <w:rPr>
          <w:rFonts w:ascii="Times New Roman" w:eastAsia="Times New Roman" w:hAnsi="Times New Roman" w:cs="Times New Roman"/>
          <w:color w:val="FF0000"/>
          <w:sz w:val="24"/>
          <w:szCs w:val="24"/>
          <w:lang w:eastAsia="sv-SE"/>
        </w:rPr>
        <w:t>TIC65</w:t>
      </w:r>
      <w:r w:rsidR="00DA3F63">
        <w:rPr>
          <w:rFonts w:ascii="Times New Roman" w:eastAsia="Times New Roman" w:hAnsi="Times New Roman" w:cs="Times New Roman"/>
          <w:color w:val="FF0000"/>
          <w:sz w:val="24"/>
          <w:szCs w:val="24"/>
          <w:lang w:eastAsia="sv-SE"/>
        </w:rPr>
        <w:t>7</w:t>
      </w:r>
      <w:r w:rsidR="00DA3F63" w:rsidRPr="00632E1F">
        <w:rPr>
          <w:rFonts w:ascii="Times New Roman" w:eastAsia="Times New Roman" w:hAnsi="Times New Roman" w:cs="Times New Roman"/>
          <w:color w:val="FF0000"/>
          <w:sz w:val="24"/>
          <w:szCs w:val="24"/>
          <w:lang w:eastAsia="sv-SE"/>
        </w:rPr>
        <w:t xml:space="preserve"> PID </w:t>
      </w:r>
      <w:r w:rsidR="00DA3F63">
        <w:rPr>
          <w:rFonts w:ascii="Times New Roman" w:eastAsia="Times New Roman" w:hAnsi="Times New Roman" w:cs="Times New Roman"/>
          <w:sz w:val="24"/>
          <w:szCs w:val="24"/>
          <w:lang w:eastAsia="sv-SE"/>
        </w:rPr>
        <w:t xml:space="preserve">(CV653 control) </w:t>
      </w:r>
      <w:r w:rsidR="003B19BB" w:rsidRPr="00632E1F">
        <w:rPr>
          <w:rFonts w:ascii="Times New Roman" w:eastAsia="Times New Roman" w:hAnsi="Times New Roman" w:cs="Times New Roman"/>
          <w:sz w:val="24"/>
          <w:szCs w:val="24"/>
          <w:lang w:eastAsia="sv-SE"/>
        </w:rPr>
        <w:t>(CURRENT LEADS)</w:t>
      </w:r>
    </w:p>
    <w:p w14:paraId="22606BD0" w14:textId="51ECB209"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TT654x; 655x; 656x; 657x (CURRENT LEADS)</w:t>
      </w:r>
      <w:r w:rsidR="00963369">
        <w:rPr>
          <w:rFonts w:ascii="Times New Roman" w:eastAsia="Times New Roman" w:hAnsi="Times New Roman" w:cs="Times New Roman"/>
          <w:sz w:val="24"/>
          <w:szCs w:val="24"/>
          <w:lang w:eastAsia="sv-SE"/>
        </w:rPr>
        <w:t xml:space="preserve"> - </w:t>
      </w:r>
      <w:r w:rsidR="00963369" w:rsidRPr="00963369">
        <w:rPr>
          <w:rFonts w:ascii="Times New Roman" w:eastAsia="Times New Roman" w:hAnsi="Times New Roman" w:cs="Times New Roman"/>
          <w:b/>
          <w:color w:val="70AD47" w:themeColor="accent6"/>
          <w:sz w:val="24"/>
          <w:szCs w:val="24"/>
          <w:lang w:eastAsia="sv-SE"/>
        </w:rPr>
        <w:t>not used for control</w:t>
      </w:r>
    </w:p>
    <w:p w14:paraId="6814E0A7" w14:textId="39BAE4EA" w:rsidR="003B19BB" w:rsidRPr="00A84D63"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TT690</w:t>
      </w:r>
      <w:r w:rsidR="00A84D63" w:rsidRPr="00BA43A0">
        <w:rPr>
          <w:rFonts w:ascii="Times New Roman" w:eastAsia="Times New Roman" w:hAnsi="Times New Roman" w:cs="Times New Roman"/>
          <w:color w:val="5B9BD5" w:themeColor="accent1"/>
          <w:sz w:val="24"/>
          <w:szCs w:val="24"/>
          <w:lang w:eastAsia="sv-SE"/>
        </w:rPr>
        <w:t>-TT</w:t>
      </w:r>
      <w:r w:rsidRPr="00BA43A0">
        <w:rPr>
          <w:rFonts w:ascii="Times New Roman" w:eastAsia="Times New Roman" w:hAnsi="Times New Roman" w:cs="Times New Roman"/>
          <w:color w:val="5B9BD5" w:themeColor="accent1"/>
          <w:sz w:val="24"/>
          <w:szCs w:val="24"/>
          <w:lang w:eastAsia="sv-SE"/>
        </w:rPr>
        <w:t xml:space="preserve">693 </w:t>
      </w:r>
      <w:r w:rsidR="00A84D63" w:rsidRPr="00A84D63">
        <w:rPr>
          <w:rFonts w:ascii="Times New Roman" w:eastAsia="Times New Roman" w:hAnsi="Times New Roman" w:cs="Times New Roman"/>
          <w:sz w:val="24"/>
          <w:szCs w:val="24"/>
          <w:lang w:eastAsia="sv-SE"/>
        </w:rPr>
        <w:t>– used for status sent to MA</w:t>
      </w:r>
      <w:r w:rsidR="00A84D63">
        <w:rPr>
          <w:rFonts w:ascii="Times New Roman" w:eastAsia="Times New Roman" w:hAnsi="Times New Roman" w:cs="Times New Roman"/>
          <w:sz w:val="24"/>
          <w:szCs w:val="24"/>
          <w:lang w:eastAsia="sv-SE"/>
        </w:rPr>
        <w:t xml:space="preserve">G LPS </w:t>
      </w:r>
      <w:r w:rsidRPr="00A84D63">
        <w:rPr>
          <w:rFonts w:ascii="Times New Roman" w:eastAsia="Times New Roman" w:hAnsi="Times New Roman" w:cs="Times New Roman"/>
          <w:sz w:val="24"/>
          <w:szCs w:val="24"/>
          <w:lang w:eastAsia="sv-SE"/>
        </w:rPr>
        <w:t>(</w:t>
      </w:r>
      <w:r w:rsidRPr="00A84D63">
        <w:rPr>
          <w:rFonts w:ascii="Times New Roman" w:eastAsia="Times New Roman" w:hAnsi="Times New Roman" w:cs="Times New Roman"/>
          <w:color w:val="FF0000"/>
          <w:sz w:val="24"/>
          <w:szCs w:val="24"/>
          <w:lang w:eastAsia="sv-SE"/>
        </w:rPr>
        <w:t>CURRENT LEADS</w:t>
      </w:r>
      <w:r w:rsidR="00A84D63" w:rsidRPr="00A84D63">
        <w:rPr>
          <w:rFonts w:ascii="Times New Roman" w:eastAsia="Times New Roman" w:hAnsi="Times New Roman" w:cs="Times New Roman"/>
          <w:color w:val="FF0000"/>
          <w:sz w:val="24"/>
          <w:szCs w:val="24"/>
          <w:lang w:eastAsia="sv-SE"/>
        </w:rPr>
        <w:t xml:space="preserve"> Temp </w:t>
      </w:r>
      <w:commentRangeStart w:id="5"/>
      <w:commentRangeStart w:id="6"/>
      <w:commentRangeStart w:id="7"/>
      <w:commentRangeStart w:id="8"/>
      <w:r w:rsidR="00A84D63" w:rsidRPr="00A84D63">
        <w:rPr>
          <w:rFonts w:ascii="Times New Roman" w:eastAsia="Times New Roman" w:hAnsi="Times New Roman" w:cs="Times New Roman"/>
          <w:color w:val="FF0000"/>
          <w:sz w:val="24"/>
          <w:szCs w:val="24"/>
          <w:lang w:eastAsia="sv-SE"/>
        </w:rPr>
        <w:t>OK</w:t>
      </w:r>
      <w:commentRangeEnd w:id="5"/>
      <w:r w:rsidR="007235B4">
        <w:rPr>
          <w:rStyle w:val="CommentReference"/>
        </w:rPr>
        <w:commentReference w:id="5"/>
      </w:r>
      <w:commentRangeEnd w:id="6"/>
      <w:r w:rsidR="00CC2DDC">
        <w:rPr>
          <w:rStyle w:val="CommentReference"/>
        </w:rPr>
        <w:commentReference w:id="6"/>
      </w:r>
      <w:commentRangeEnd w:id="7"/>
      <w:r w:rsidR="00D306B1">
        <w:rPr>
          <w:rStyle w:val="CommentReference"/>
        </w:rPr>
        <w:commentReference w:id="7"/>
      </w:r>
      <w:commentRangeEnd w:id="8"/>
      <w:r w:rsidR="00656279">
        <w:rPr>
          <w:rStyle w:val="CommentReference"/>
        </w:rPr>
        <w:commentReference w:id="8"/>
      </w:r>
      <w:r w:rsidRPr="00A84D63">
        <w:rPr>
          <w:rFonts w:ascii="Times New Roman" w:eastAsia="Times New Roman" w:hAnsi="Times New Roman" w:cs="Times New Roman"/>
          <w:sz w:val="24"/>
          <w:szCs w:val="24"/>
          <w:lang w:eastAsia="sv-SE"/>
        </w:rPr>
        <w:t>)</w:t>
      </w:r>
      <w:r w:rsidR="00A84D63">
        <w:rPr>
          <w:rFonts w:ascii="Times New Roman" w:eastAsia="Times New Roman" w:hAnsi="Times New Roman" w:cs="Times New Roman"/>
          <w:sz w:val="24"/>
          <w:szCs w:val="24"/>
          <w:lang w:eastAsia="sv-SE"/>
        </w:rPr>
        <w:t xml:space="preserve"> </w:t>
      </w:r>
    </w:p>
    <w:p w14:paraId="03FB5B8F" w14:textId="0076D29F"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 xml:space="preserve">TT670A; 670B; 670C </w:t>
      </w:r>
      <w:r w:rsidR="0043207E" w:rsidRPr="00D865AB">
        <w:rPr>
          <w:rFonts w:ascii="Times New Roman" w:eastAsia="Times New Roman" w:hAnsi="Times New Roman" w:cs="Times New Roman"/>
          <w:sz w:val="24"/>
          <w:szCs w:val="24"/>
          <w:lang w:eastAsia="sv-SE"/>
        </w:rPr>
        <w:t xml:space="preserve">used to control </w:t>
      </w:r>
      <w:r w:rsidR="0043207E" w:rsidRPr="00D865AB">
        <w:rPr>
          <w:rFonts w:ascii="Times New Roman" w:eastAsia="Times New Roman" w:hAnsi="Times New Roman" w:cs="Times New Roman"/>
          <w:color w:val="FF0000"/>
          <w:sz w:val="24"/>
          <w:szCs w:val="24"/>
          <w:lang w:eastAsia="sv-SE"/>
        </w:rPr>
        <w:t>EH6</w:t>
      </w:r>
      <w:r w:rsidR="0043207E">
        <w:rPr>
          <w:rFonts w:ascii="Times New Roman" w:eastAsia="Times New Roman" w:hAnsi="Times New Roman" w:cs="Times New Roman"/>
          <w:color w:val="FF0000"/>
          <w:sz w:val="24"/>
          <w:szCs w:val="24"/>
          <w:lang w:eastAsia="sv-SE"/>
        </w:rPr>
        <w:t>70AC</w:t>
      </w:r>
      <w:r w:rsidR="0043207E" w:rsidRPr="003B19BB">
        <w:rPr>
          <w:rFonts w:ascii="Times New Roman" w:eastAsia="Times New Roman" w:hAnsi="Times New Roman" w:cs="Times New Roman"/>
          <w:sz w:val="24"/>
          <w:szCs w:val="24"/>
          <w:lang w:eastAsia="sv-SE"/>
        </w:rPr>
        <w:t xml:space="preserve"> </w:t>
      </w:r>
      <w:r w:rsidRPr="003B19BB">
        <w:rPr>
          <w:rFonts w:ascii="Times New Roman" w:eastAsia="Times New Roman" w:hAnsi="Times New Roman" w:cs="Times New Roman"/>
          <w:sz w:val="24"/>
          <w:szCs w:val="24"/>
          <w:lang w:eastAsia="sv-SE"/>
        </w:rPr>
        <w:t>(SHIELD HEATERS)</w:t>
      </w:r>
    </w:p>
    <w:p w14:paraId="5CF43E36" w14:textId="2821FF14"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660A; 660B; 660C </w:t>
      </w:r>
      <w:r w:rsidR="006669BB" w:rsidRPr="00D865AB">
        <w:rPr>
          <w:rFonts w:ascii="Times New Roman" w:eastAsia="Times New Roman" w:hAnsi="Times New Roman" w:cs="Times New Roman"/>
          <w:sz w:val="24"/>
          <w:szCs w:val="24"/>
          <w:lang w:eastAsia="sv-SE"/>
        </w:rPr>
        <w:t xml:space="preserve">used to control </w:t>
      </w:r>
      <w:r w:rsidR="006669BB" w:rsidRPr="00AC4806">
        <w:rPr>
          <w:rFonts w:ascii="Times New Roman" w:eastAsia="Times New Roman" w:hAnsi="Times New Roman" w:cs="Times New Roman"/>
          <w:sz w:val="24"/>
          <w:szCs w:val="24"/>
          <w:lang w:eastAsia="sv-SE"/>
        </w:rPr>
        <w:t>EH6</w:t>
      </w:r>
      <w:r w:rsidR="00061CC9" w:rsidRPr="00AC4806">
        <w:rPr>
          <w:rFonts w:ascii="Times New Roman" w:eastAsia="Times New Roman" w:hAnsi="Times New Roman" w:cs="Times New Roman"/>
          <w:sz w:val="24"/>
          <w:szCs w:val="24"/>
          <w:lang w:eastAsia="sv-SE"/>
        </w:rPr>
        <w:t>6</w:t>
      </w:r>
      <w:r w:rsidR="006669BB" w:rsidRPr="00AC4806">
        <w:rPr>
          <w:rFonts w:ascii="Times New Roman" w:eastAsia="Times New Roman" w:hAnsi="Times New Roman" w:cs="Times New Roman"/>
          <w:sz w:val="24"/>
          <w:szCs w:val="24"/>
          <w:lang w:eastAsia="sv-SE"/>
        </w:rPr>
        <w:t xml:space="preserve">0AC </w:t>
      </w:r>
      <w:r w:rsidRPr="00AC4806">
        <w:rPr>
          <w:rFonts w:ascii="Times New Roman" w:eastAsia="Times New Roman" w:hAnsi="Times New Roman" w:cs="Times New Roman"/>
          <w:sz w:val="24"/>
          <w:szCs w:val="24"/>
          <w:lang w:eastAsia="sv-SE"/>
        </w:rPr>
        <w:t>(</w:t>
      </w:r>
      <w:r w:rsidRPr="003B19BB">
        <w:rPr>
          <w:rFonts w:ascii="Times New Roman" w:eastAsia="Times New Roman" w:hAnsi="Times New Roman" w:cs="Times New Roman"/>
          <w:sz w:val="24"/>
          <w:szCs w:val="24"/>
          <w:lang w:eastAsia="sv-SE"/>
        </w:rPr>
        <w:t>LP HEATERS)</w:t>
      </w:r>
    </w:p>
    <w:p w14:paraId="21037F7A" w14:textId="51A5911F"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661A; 661B; 661C </w:t>
      </w:r>
      <w:r w:rsidR="00061CC9" w:rsidRPr="00D865AB">
        <w:rPr>
          <w:rFonts w:ascii="Times New Roman" w:eastAsia="Times New Roman" w:hAnsi="Times New Roman" w:cs="Times New Roman"/>
          <w:sz w:val="24"/>
          <w:szCs w:val="24"/>
          <w:lang w:eastAsia="sv-SE"/>
        </w:rPr>
        <w:t xml:space="preserve">used to control </w:t>
      </w:r>
      <w:r w:rsidR="00061CC9" w:rsidRPr="00AC4806">
        <w:rPr>
          <w:rFonts w:ascii="Times New Roman" w:eastAsia="Times New Roman" w:hAnsi="Times New Roman" w:cs="Times New Roman"/>
          <w:sz w:val="24"/>
          <w:szCs w:val="24"/>
          <w:lang w:eastAsia="sv-SE"/>
        </w:rPr>
        <w:t>EH661AC</w:t>
      </w:r>
      <w:r w:rsidR="00061CC9" w:rsidRPr="003B19BB">
        <w:rPr>
          <w:rFonts w:ascii="Times New Roman" w:eastAsia="Times New Roman" w:hAnsi="Times New Roman" w:cs="Times New Roman"/>
          <w:sz w:val="24"/>
          <w:szCs w:val="24"/>
          <w:lang w:eastAsia="sv-SE"/>
        </w:rPr>
        <w:t xml:space="preserve"> </w:t>
      </w:r>
      <w:r w:rsidRPr="003B19BB">
        <w:rPr>
          <w:rFonts w:ascii="Times New Roman" w:eastAsia="Times New Roman" w:hAnsi="Times New Roman" w:cs="Times New Roman"/>
          <w:sz w:val="24"/>
          <w:szCs w:val="24"/>
          <w:lang w:eastAsia="sv-SE"/>
        </w:rPr>
        <w:t>(MAGNET HEATERS)</w:t>
      </w:r>
    </w:p>
    <w:p w14:paraId="1E3E2757" w14:textId="2418EC4D"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681A; 6810B; 681C </w:t>
      </w:r>
      <w:r w:rsidR="00D43E55" w:rsidRPr="00D865AB">
        <w:rPr>
          <w:rFonts w:ascii="Times New Roman" w:eastAsia="Times New Roman" w:hAnsi="Times New Roman" w:cs="Times New Roman"/>
          <w:sz w:val="24"/>
          <w:szCs w:val="24"/>
          <w:lang w:eastAsia="sv-SE"/>
        </w:rPr>
        <w:t xml:space="preserve">used to control </w:t>
      </w:r>
      <w:r w:rsidR="00D43E55" w:rsidRPr="00AC4806">
        <w:rPr>
          <w:rFonts w:ascii="Times New Roman" w:eastAsia="Times New Roman" w:hAnsi="Times New Roman" w:cs="Times New Roman"/>
          <w:sz w:val="24"/>
          <w:szCs w:val="24"/>
          <w:lang w:eastAsia="sv-SE"/>
        </w:rPr>
        <w:t xml:space="preserve">EH681AC </w:t>
      </w:r>
      <w:r w:rsidRPr="003B19BB">
        <w:rPr>
          <w:rFonts w:ascii="Times New Roman" w:eastAsia="Times New Roman" w:hAnsi="Times New Roman" w:cs="Times New Roman"/>
          <w:sz w:val="24"/>
          <w:szCs w:val="24"/>
          <w:lang w:eastAsia="sv-SE"/>
        </w:rPr>
        <w:t>(MAGNET HEATERS)</w:t>
      </w:r>
    </w:p>
    <w:p w14:paraId="5177FB0A" w14:textId="0C7795CA"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682A; 682B; 682C </w:t>
      </w:r>
      <w:r w:rsidR="000A59EE" w:rsidRPr="00D865AB">
        <w:rPr>
          <w:rFonts w:ascii="Times New Roman" w:eastAsia="Times New Roman" w:hAnsi="Times New Roman" w:cs="Times New Roman"/>
          <w:sz w:val="24"/>
          <w:szCs w:val="24"/>
          <w:lang w:eastAsia="sv-SE"/>
        </w:rPr>
        <w:t xml:space="preserve">used to control </w:t>
      </w:r>
      <w:r w:rsidR="000A59EE" w:rsidRPr="00AC4806">
        <w:rPr>
          <w:rFonts w:ascii="Times New Roman" w:eastAsia="Times New Roman" w:hAnsi="Times New Roman" w:cs="Times New Roman"/>
          <w:sz w:val="24"/>
          <w:szCs w:val="24"/>
          <w:lang w:eastAsia="sv-SE"/>
        </w:rPr>
        <w:t xml:space="preserve">EH682AC </w:t>
      </w:r>
      <w:r w:rsidRPr="003B19BB">
        <w:rPr>
          <w:rFonts w:ascii="Times New Roman" w:eastAsia="Times New Roman" w:hAnsi="Times New Roman" w:cs="Times New Roman"/>
          <w:sz w:val="24"/>
          <w:szCs w:val="24"/>
          <w:lang w:eastAsia="sv-SE"/>
        </w:rPr>
        <w:t>(MAGNET HEATERS)</w:t>
      </w:r>
    </w:p>
    <w:p w14:paraId="02E67E96" w14:textId="56C1A0F5" w:rsid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689A; 689B; 689C </w:t>
      </w:r>
      <w:r w:rsidR="00703AFA" w:rsidRPr="00D865AB">
        <w:rPr>
          <w:rFonts w:ascii="Times New Roman" w:eastAsia="Times New Roman" w:hAnsi="Times New Roman" w:cs="Times New Roman"/>
          <w:sz w:val="24"/>
          <w:szCs w:val="24"/>
          <w:lang w:eastAsia="sv-SE"/>
        </w:rPr>
        <w:t xml:space="preserve">used to control </w:t>
      </w:r>
      <w:r w:rsidR="00703AFA" w:rsidRPr="00AC4806">
        <w:rPr>
          <w:rFonts w:ascii="Times New Roman" w:eastAsia="Times New Roman" w:hAnsi="Times New Roman" w:cs="Times New Roman"/>
          <w:sz w:val="24"/>
          <w:szCs w:val="24"/>
          <w:lang w:eastAsia="sv-SE"/>
        </w:rPr>
        <w:t>EH68</w:t>
      </w:r>
      <w:r w:rsidR="00AC4806" w:rsidRPr="00AC4806">
        <w:rPr>
          <w:rFonts w:ascii="Times New Roman" w:eastAsia="Times New Roman" w:hAnsi="Times New Roman" w:cs="Times New Roman"/>
          <w:sz w:val="24"/>
          <w:szCs w:val="24"/>
          <w:lang w:eastAsia="sv-SE"/>
        </w:rPr>
        <w:t>9</w:t>
      </w:r>
      <w:r w:rsidR="00703AFA" w:rsidRPr="00AC4806">
        <w:rPr>
          <w:rFonts w:ascii="Times New Roman" w:eastAsia="Times New Roman" w:hAnsi="Times New Roman" w:cs="Times New Roman"/>
          <w:sz w:val="24"/>
          <w:szCs w:val="24"/>
          <w:lang w:eastAsia="sv-SE"/>
        </w:rPr>
        <w:t xml:space="preserve">AC </w:t>
      </w:r>
      <w:r w:rsidRPr="003B19BB">
        <w:rPr>
          <w:rFonts w:ascii="Times New Roman" w:eastAsia="Times New Roman" w:hAnsi="Times New Roman" w:cs="Times New Roman"/>
          <w:sz w:val="24"/>
          <w:szCs w:val="24"/>
          <w:lang w:eastAsia="sv-SE"/>
        </w:rPr>
        <w:t>(MAGNET HEATERS)</w:t>
      </w:r>
    </w:p>
    <w:p w14:paraId="35CA0A3A" w14:textId="377FBFE5" w:rsidR="00253234" w:rsidRPr="007B0DE4" w:rsidRDefault="007B0DE4" w:rsidP="00253234">
      <w:p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7B0DE4">
        <w:rPr>
          <w:rFonts w:ascii="Times New Roman" w:eastAsia="Times New Roman" w:hAnsi="Times New Roman" w:cs="Times New Roman"/>
          <w:color w:val="FF0000"/>
          <w:sz w:val="24"/>
          <w:szCs w:val="24"/>
          <w:lang w:eastAsia="sv-SE"/>
        </w:rPr>
        <w:t>#PLC.magnet_</w:t>
      </w:r>
      <w:commentRangeStart w:id="9"/>
      <w:commentRangeStart w:id="10"/>
      <w:commentRangeStart w:id="11"/>
      <w:r w:rsidRPr="007B0DE4">
        <w:rPr>
          <w:rFonts w:ascii="Times New Roman" w:eastAsia="Times New Roman" w:hAnsi="Times New Roman" w:cs="Times New Roman"/>
          <w:color w:val="FF0000"/>
          <w:sz w:val="24"/>
          <w:szCs w:val="24"/>
          <w:lang w:eastAsia="sv-SE"/>
        </w:rPr>
        <w:t>insert</w:t>
      </w:r>
      <w:commentRangeEnd w:id="9"/>
      <w:r w:rsidR="00723C60">
        <w:rPr>
          <w:rStyle w:val="CommentReference"/>
        </w:rPr>
        <w:commentReference w:id="9"/>
      </w:r>
      <w:commentRangeEnd w:id="10"/>
      <w:r w:rsidR="00CC2DDC">
        <w:rPr>
          <w:rStyle w:val="CommentReference"/>
        </w:rPr>
        <w:commentReference w:id="10"/>
      </w:r>
      <w:commentRangeEnd w:id="11"/>
      <w:r w:rsidR="00D306B1">
        <w:rPr>
          <w:rStyle w:val="CommentReference"/>
        </w:rPr>
        <w:commentReference w:id="11"/>
      </w:r>
      <w:r w:rsidRPr="007B0DE4">
        <w:rPr>
          <w:rFonts w:ascii="Times New Roman" w:eastAsia="Times New Roman" w:hAnsi="Times New Roman" w:cs="Times New Roman"/>
          <w:color w:val="FF0000"/>
          <w:sz w:val="24"/>
          <w:szCs w:val="24"/>
          <w:lang w:eastAsia="sv-SE"/>
        </w:rPr>
        <w:t xml:space="preserve"> bit is set when the cables are disconnected for the HV tests. </w:t>
      </w:r>
      <w:r w:rsidR="002A52EC">
        <w:rPr>
          <w:rFonts w:ascii="Times New Roman" w:eastAsia="Times New Roman" w:hAnsi="Times New Roman" w:cs="Times New Roman"/>
          <w:color w:val="FF0000"/>
          <w:sz w:val="24"/>
          <w:szCs w:val="24"/>
          <w:lang w:eastAsia="sv-SE"/>
        </w:rPr>
        <w:t>(i</w:t>
      </w:r>
      <w:r w:rsidRPr="007B0DE4">
        <w:rPr>
          <w:rFonts w:ascii="Times New Roman" w:eastAsia="Times New Roman" w:hAnsi="Times New Roman" w:cs="Times New Roman"/>
          <w:color w:val="FF0000"/>
          <w:sz w:val="24"/>
          <w:szCs w:val="24"/>
          <w:lang w:eastAsia="sv-SE"/>
        </w:rPr>
        <w:t>n st</w:t>
      </w:r>
      <w:r w:rsidR="003627DD">
        <w:rPr>
          <w:rFonts w:ascii="Times New Roman" w:eastAsia="Times New Roman" w:hAnsi="Times New Roman" w:cs="Times New Roman"/>
          <w:color w:val="FF0000"/>
          <w:sz w:val="24"/>
          <w:szCs w:val="24"/>
          <w:lang w:eastAsia="sv-SE"/>
        </w:rPr>
        <w:t>eps</w:t>
      </w:r>
      <w:r w:rsidRPr="007B0DE4">
        <w:rPr>
          <w:rFonts w:ascii="Times New Roman" w:eastAsia="Times New Roman" w:hAnsi="Times New Roman" w:cs="Times New Roman"/>
          <w:color w:val="FF0000"/>
          <w:sz w:val="24"/>
          <w:szCs w:val="24"/>
          <w:lang w:eastAsia="sv-SE"/>
        </w:rPr>
        <w:t xml:space="preserve"> 6 </w:t>
      </w:r>
      <w:r w:rsidR="003627DD">
        <w:rPr>
          <w:rFonts w:ascii="Times New Roman" w:eastAsia="Times New Roman" w:hAnsi="Times New Roman" w:cs="Times New Roman"/>
          <w:color w:val="FF0000"/>
          <w:sz w:val="24"/>
          <w:szCs w:val="24"/>
          <w:lang w:eastAsia="sv-SE"/>
        </w:rPr>
        <w:t>to</w:t>
      </w:r>
      <w:r w:rsidRPr="007B0DE4">
        <w:rPr>
          <w:rFonts w:ascii="Times New Roman" w:eastAsia="Times New Roman" w:hAnsi="Times New Roman" w:cs="Times New Roman"/>
          <w:color w:val="FF0000"/>
          <w:sz w:val="24"/>
          <w:szCs w:val="24"/>
          <w:lang w:eastAsia="sv-SE"/>
        </w:rPr>
        <w:t xml:space="preserve"> 8 of SQ4</w:t>
      </w:r>
      <w:r w:rsidR="002A52EC">
        <w:rPr>
          <w:rFonts w:ascii="Times New Roman" w:eastAsia="Times New Roman" w:hAnsi="Times New Roman" w:cs="Times New Roman"/>
          <w:color w:val="FF0000"/>
          <w:sz w:val="24"/>
          <w:szCs w:val="24"/>
          <w:lang w:eastAsia="sv-SE"/>
        </w:rPr>
        <w:t>)</w:t>
      </w:r>
    </w:p>
    <w:p w14:paraId="7FB79773" w14:textId="75959C39" w:rsidR="00253234" w:rsidRPr="00253234"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TT666</w:t>
      </w:r>
      <w:r w:rsidR="00BA43A0">
        <w:rPr>
          <w:rFonts w:ascii="Times New Roman" w:eastAsia="Times New Roman" w:hAnsi="Times New Roman" w:cs="Times New Roman"/>
          <w:color w:val="5B9BD5" w:themeColor="accent1"/>
          <w:sz w:val="24"/>
          <w:szCs w:val="24"/>
          <w:lang w:eastAsia="sv-SE"/>
        </w:rPr>
        <w:t>_</w:t>
      </w:r>
      <w:r w:rsidRPr="00BA43A0">
        <w:rPr>
          <w:rFonts w:ascii="Times New Roman" w:eastAsia="Times New Roman" w:hAnsi="Times New Roman" w:cs="Times New Roman"/>
          <w:color w:val="5B9BD5" w:themeColor="accent1"/>
          <w:sz w:val="24"/>
          <w:szCs w:val="24"/>
          <w:lang w:eastAsia="sv-SE"/>
        </w:rPr>
        <w:t>M</w:t>
      </w:r>
      <w:r w:rsidR="00253234" w:rsidRPr="00253234">
        <w:rPr>
          <w:rFonts w:ascii="Times New Roman" w:eastAsia="Times New Roman" w:hAnsi="Times New Roman" w:cs="Times New Roman"/>
          <w:sz w:val="24"/>
          <w:szCs w:val="24"/>
          <w:lang w:eastAsia="sv-SE"/>
        </w:rPr>
        <w:t xml:space="preserve"> used in </w:t>
      </w:r>
      <w:r w:rsidR="00253234" w:rsidRPr="00397116">
        <w:rPr>
          <w:rFonts w:ascii="Times New Roman" w:eastAsia="Times New Roman" w:hAnsi="Times New Roman" w:cs="Times New Roman"/>
          <w:color w:val="FF0000"/>
          <w:sz w:val="24"/>
          <w:szCs w:val="24"/>
          <w:lang w:eastAsia="sv-SE"/>
        </w:rPr>
        <w:t>SQ8 N22</w:t>
      </w:r>
      <w:r w:rsidR="00087D38" w:rsidRPr="00397116">
        <w:rPr>
          <w:rFonts w:ascii="Times New Roman" w:eastAsia="Times New Roman" w:hAnsi="Times New Roman" w:cs="Times New Roman"/>
          <w:color w:val="FF0000"/>
          <w:sz w:val="24"/>
          <w:szCs w:val="24"/>
          <w:lang w:eastAsia="sv-SE"/>
        </w:rPr>
        <w:t xml:space="preserve"> &amp;N23</w:t>
      </w:r>
      <w:r w:rsidR="00253234" w:rsidRPr="00397116">
        <w:rPr>
          <w:rFonts w:ascii="Times New Roman" w:eastAsia="Times New Roman" w:hAnsi="Times New Roman" w:cs="Times New Roman"/>
          <w:color w:val="FF0000"/>
          <w:sz w:val="24"/>
          <w:szCs w:val="24"/>
          <w:lang w:eastAsia="sv-SE"/>
        </w:rPr>
        <w:t xml:space="preserve"> </w:t>
      </w:r>
      <w:r w:rsidR="00253234">
        <w:rPr>
          <w:rFonts w:ascii="Times New Roman" w:eastAsia="Times New Roman" w:hAnsi="Times New Roman" w:cs="Times New Roman"/>
          <w:sz w:val="24"/>
          <w:szCs w:val="24"/>
          <w:lang w:eastAsia="sv-SE"/>
        </w:rPr>
        <w:t xml:space="preserve">to secure LT683 </w:t>
      </w:r>
      <w:r w:rsidR="006E4950">
        <w:rPr>
          <w:rFonts w:ascii="Times New Roman" w:eastAsia="Times New Roman" w:hAnsi="Times New Roman" w:cs="Times New Roman"/>
          <w:sz w:val="24"/>
          <w:szCs w:val="24"/>
          <w:lang w:eastAsia="sv-SE"/>
        </w:rPr>
        <w:t>measurement</w:t>
      </w:r>
    </w:p>
    <w:p w14:paraId="6CEC5B29" w14:textId="057A1AEE" w:rsidR="0045237F" w:rsidRPr="003B19BB" w:rsidRDefault="006C132C" w:rsidP="00452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34106">
        <w:rPr>
          <w:rFonts w:ascii="Times New Roman" w:eastAsia="Times New Roman" w:hAnsi="Times New Roman" w:cs="Times New Roman"/>
          <w:sz w:val="24"/>
          <w:szCs w:val="24"/>
          <w:lang w:eastAsia="sv-SE"/>
        </w:rPr>
        <w:t>TT</w:t>
      </w:r>
      <w:r w:rsidR="003B19BB" w:rsidRPr="00C34106">
        <w:rPr>
          <w:rFonts w:ascii="Times New Roman" w:eastAsia="Times New Roman" w:hAnsi="Times New Roman" w:cs="Times New Roman"/>
          <w:sz w:val="24"/>
          <w:szCs w:val="24"/>
          <w:lang w:eastAsia="sv-SE"/>
        </w:rPr>
        <w:t>667</w:t>
      </w:r>
      <w:r w:rsidR="00BA43A0">
        <w:rPr>
          <w:rFonts w:ascii="Times New Roman" w:eastAsia="Times New Roman" w:hAnsi="Times New Roman" w:cs="Times New Roman"/>
          <w:sz w:val="24"/>
          <w:szCs w:val="24"/>
          <w:lang w:eastAsia="sv-SE"/>
        </w:rPr>
        <w:t>_</w:t>
      </w:r>
      <w:r w:rsidR="003B19BB" w:rsidRPr="00C34106">
        <w:rPr>
          <w:rFonts w:ascii="Times New Roman" w:eastAsia="Times New Roman" w:hAnsi="Times New Roman" w:cs="Times New Roman"/>
          <w:sz w:val="24"/>
          <w:szCs w:val="24"/>
          <w:lang w:eastAsia="sv-SE"/>
        </w:rPr>
        <w:t>M</w:t>
      </w:r>
      <w:r w:rsidR="00FA394D">
        <w:rPr>
          <w:rFonts w:ascii="Times New Roman" w:eastAsia="Times New Roman" w:hAnsi="Times New Roman" w:cs="Times New Roman"/>
          <w:sz w:val="24"/>
          <w:szCs w:val="24"/>
          <w:lang w:eastAsia="sv-SE"/>
        </w:rPr>
        <w:t>-</w:t>
      </w:r>
      <w:r w:rsidR="00C34106" w:rsidRPr="00C34106">
        <w:rPr>
          <w:rFonts w:ascii="Times New Roman" w:eastAsia="Times New Roman" w:hAnsi="Times New Roman" w:cs="Times New Roman"/>
          <w:sz w:val="24"/>
          <w:szCs w:val="24"/>
          <w:lang w:eastAsia="sv-SE"/>
        </w:rPr>
        <w:t>TT669</w:t>
      </w:r>
      <w:r w:rsidR="00BA43A0">
        <w:rPr>
          <w:rFonts w:ascii="Times New Roman" w:eastAsia="Times New Roman" w:hAnsi="Times New Roman" w:cs="Times New Roman"/>
          <w:sz w:val="24"/>
          <w:szCs w:val="24"/>
          <w:lang w:eastAsia="sv-SE"/>
        </w:rPr>
        <w:t>_</w:t>
      </w:r>
      <w:r w:rsidR="00C34106" w:rsidRPr="00C34106">
        <w:rPr>
          <w:rFonts w:ascii="Times New Roman" w:eastAsia="Times New Roman" w:hAnsi="Times New Roman" w:cs="Times New Roman"/>
          <w:sz w:val="24"/>
          <w:szCs w:val="24"/>
          <w:lang w:eastAsia="sv-SE"/>
        </w:rPr>
        <w:t>M</w:t>
      </w:r>
      <w:r w:rsidR="00D97166">
        <w:rPr>
          <w:rFonts w:ascii="Times New Roman" w:eastAsia="Times New Roman" w:hAnsi="Times New Roman" w:cs="Times New Roman"/>
          <w:sz w:val="24"/>
          <w:szCs w:val="24"/>
          <w:lang w:eastAsia="sv-SE"/>
        </w:rPr>
        <w:t xml:space="preserve">, </w:t>
      </w:r>
      <w:r w:rsidR="00D97166" w:rsidRPr="005B407D">
        <w:rPr>
          <w:rFonts w:ascii="Times New Roman" w:eastAsia="Times New Roman" w:hAnsi="Times New Roman" w:cs="Times New Roman"/>
          <w:sz w:val="24"/>
          <w:szCs w:val="24"/>
          <w:lang w:eastAsia="sv-SE"/>
        </w:rPr>
        <w:t>TT671</w:t>
      </w:r>
      <w:r w:rsidR="00BA43A0">
        <w:rPr>
          <w:rFonts w:ascii="Times New Roman" w:eastAsia="Times New Roman" w:hAnsi="Times New Roman" w:cs="Times New Roman"/>
          <w:sz w:val="24"/>
          <w:szCs w:val="24"/>
          <w:lang w:eastAsia="sv-SE"/>
        </w:rPr>
        <w:t>_</w:t>
      </w:r>
      <w:r w:rsidR="00D97166" w:rsidRPr="005B407D">
        <w:rPr>
          <w:rFonts w:ascii="Times New Roman" w:eastAsia="Times New Roman" w:hAnsi="Times New Roman" w:cs="Times New Roman"/>
          <w:sz w:val="24"/>
          <w:szCs w:val="24"/>
          <w:lang w:eastAsia="sv-SE"/>
        </w:rPr>
        <w:t>M</w:t>
      </w:r>
      <w:r w:rsidR="00FA394D">
        <w:rPr>
          <w:rFonts w:ascii="Times New Roman" w:eastAsia="Times New Roman" w:hAnsi="Times New Roman" w:cs="Times New Roman"/>
          <w:sz w:val="24"/>
          <w:szCs w:val="24"/>
          <w:lang w:eastAsia="sv-SE"/>
        </w:rPr>
        <w:t>-TT</w:t>
      </w:r>
      <w:r w:rsidR="005B407D" w:rsidRPr="005B407D">
        <w:rPr>
          <w:rFonts w:ascii="Times New Roman" w:eastAsia="Times New Roman" w:hAnsi="Times New Roman" w:cs="Times New Roman"/>
          <w:sz w:val="24"/>
          <w:szCs w:val="24"/>
          <w:lang w:eastAsia="sv-SE"/>
        </w:rPr>
        <w:t>679</w:t>
      </w:r>
      <w:r w:rsidR="00BA43A0">
        <w:rPr>
          <w:rFonts w:ascii="Times New Roman" w:eastAsia="Times New Roman" w:hAnsi="Times New Roman" w:cs="Times New Roman"/>
          <w:sz w:val="24"/>
          <w:szCs w:val="24"/>
          <w:lang w:eastAsia="sv-SE"/>
        </w:rPr>
        <w:t>_</w:t>
      </w:r>
      <w:r w:rsidR="005B407D" w:rsidRPr="005B407D">
        <w:rPr>
          <w:rFonts w:ascii="Times New Roman" w:eastAsia="Times New Roman" w:hAnsi="Times New Roman" w:cs="Times New Roman"/>
          <w:sz w:val="24"/>
          <w:szCs w:val="24"/>
          <w:lang w:eastAsia="sv-SE"/>
        </w:rPr>
        <w:t>M</w:t>
      </w:r>
      <w:r w:rsidR="003B19BB" w:rsidRPr="00C34106">
        <w:rPr>
          <w:rFonts w:ascii="Times New Roman" w:eastAsia="Times New Roman" w:hAnsi="Times New Roman" w:cs="Times New Roman"/>
          <w:sz w:val="24"/>
          <w:szCs w:val="24"/>
          <w:lang w:eastAsia="sv-SE"/>
        </w:rPr>
        <w:t xml:space="preserve"> </w:t>
      </w:r>
      <w:r w:rsidR="0045237F">
        <w:rPr>
          <w:rFonts w:ascii="Times New Roman" w:eastAsia="Times New Roman" w:hAnsi="Times New Roman" w:cs="Times New Roman"/>
          <w:sz w:val="24"/>
          <w:szCs w:val="24"/>
          <w:lang w:eastAsia="sv-SE"/>
        </w:rPr>
        <w:t xml:space="preserve">- </w:t>
      </w:r>
      <w:r w:rsidR="0045237F" w:rsidRPr="00963369">
        <w:rPr>
          <w:rFonts w:ascii="Times New Roman" w:eastAsia="Times New Roman" w:hAnsi="Times New Roman" w:cs="Times New Roman"/>
          <w:b/>
          <w:color w:val="70AD47" w:themeColor="accent6"/>
          <w:sz w:val="24"/>
          <w:szCs w:val="24"/>
          <w:lang w:eastAsia="sv-SE"/>
        </w:rPr>
        <w:t>not used for control</w:t>
      </w:r>
    </w:p>
    <w:p w14:paraId="5F92ECB3" w14:textId="3867C406" w:rsidR="003B19BB" w:rsidRPr="005E313D" w:rsidRDefault="00FA394D"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5E313D">
        <w:rPr>
          <w:rFonts w:ascii="Times New Roman" w:eastAsia="Times New Roman" w:hAnsi="Times New Roman" w:cs="Times New Roman"/>
          <w:sz w:val="24"/>
          <w:szCs w:val="24"/>
          <w:lang w:eastAsia="sv-SE"/>
        </w:rPr>
        <w:t>TT</w:t>
      </w:r>
      <w:r w:rsidR="003B19BB" w:rsidRPr="005E313D">
        <w:rPr>
          <w:rFonts w:ascii="Times New Roman" w:eastAsia="Times New Roman" w:hAnsi="Times New Roman" w:cs="Times New Roman"/>
          <w:sz w:val="24"/>
          <w:szCs w:val="24"/>
          <w:lang w:eastAsia="sv-SE"/>
        </w:rPr>
        <w:t>694M</w:t>
      </w:r>
      <w:r w:rsidR="005E313D" w:rsidRPr="005E313D">
        <w:rPr>
          <w:rFonts w:ascii="Times New Roman" w:eastAsia="Times New Roman" w:hAnsi="Times New Roman" w:cs="Times New Roman"/>
          <w:sz w:val="24"/>
          <w:szCs w:val="24"/>
          <w:lang w:eastAsia="sv-SE"/>
        </w:rPr>
        <w:t>-TT</w:t>
      </w:r>
      <w:r w:rsidR="003B19BB" w:rsidRPr="005E313D">
        <w:rPr>
          <w:rFonts w:ascii="Times New Roman" w:eastAsia="Times New Roman" w:hAnsi="Times New Roman" w:cs="Times New Roman"/>
          <w:sz w:val="24"/>
          <w:szCs w:val="24"/>
          <w:lang w:eastAsia="sv-SE"/>
        </w:rPr>
        <w:t>699</w:t>
      </w:r>
      <w:r w:rsidR="00BA43A0">
        <w:rPr>
          <w:rFonts w:ascii="Times New Roman" w:eastAsia="Times New Roman" w:hAnsi="Times New Roman" w:cs="Times New Roman"/>
          <w:sz w:val="24"/>
          <w:szCs w:val="24"/>
          <w:lang w:eastAsia="sv-SE"/>
        </w:rPr>
        <w:t>_</w:t>
      </w:r>
      <w:r w:rsidR="003B19BB" w:rsidRPr="005E313D">
        <w:rPr>
          <w:rFonts w:ascii="Times New Roman" w:eastAsia="Times New Roman" w:hAnsi="Times New Roman" w:cs="Times New Roman"/>
          <w:sz w:val="24"/>
          <w:szCs w:val="24"/>
          <w:lang w:eastAsia="sv-SE"/>
        </w:rPr>
        <w:t xml:space="preserve">M </w:t>
      </w:r>
      <w:r w:rsidR="005E313D">
        <w:rPr>
          <w:rFonts w:ascii="Times New Roman" w:eastAsia="Times New Roman" w:hAnsi="Times New Roman" w:cs="Times New Roman"/>
          <w:sz w:val="24"/>
          <w:szCs w:val="24"/>
          <w:lang w:eastAsia="sv-SE"/>
        </w:rPr>
        <w:t xml:space="preserve">- </w:t>
      </w:r>
      <w:r w:rsidR="005E313D" w:rsidRPr="00963369">
        <w:rPr>
          <w:rFonts w:ascii="Times New Roman" w:eastAsia="Times New Roman" w:hAnsi="Times New Roman" w:cs="Times New Roman"/>
          <w:b/>
          <w:color w:val="70AD47" w:themeColor="accent6"/>
          <w:sz w:val="24"/>
          <w:szCs w:val="24"/>
          <w:lang w:eastAsia="sv-SE"/>
        </w:rPr>
        <w:t>not used for control</w:t>
      </w:r>
      <w:r w:rsidR="005E313D" w:rsidRPr="005E313D">
        <w:rPr>
          <w:rFonts w:ascii="Times New Roman" w:eastAsia="Times New Roman" w:hAnsi="Times New Roman" w:cs="Times New Roman"/>
          <w:sz w:val="24"/>
          <w:szCs w:val="24"/>
          <w:lang w:eastAsia="sv-SE"/>
        </w:rPr>
        <w:t xml:space="preserve"> </w:t>
      </w:r>
      <w:r w:rsidR="003B19BB" w:rsidRPr="005E313D">
        <w:rPr>
          <w:rFonts w:ascii="Times New Roman" w:eastAsia="Times New Roman" w:hAnsi="Times New Roman" w:cs="Times New Roman"/>
          <w:sz w:val="24"/>
          <w:szCs w:val="24"/>
          <w:lang w:eastAsia="sv-SE"/>
        </w:rPr>
        <w:t>(EXTRA)</w:t>
      </w:r>
    </w:p>
    <w:p w14:paraId="0F8943E7" w14:textId="03958163" w:rsidR="00031478" w:rsidRPr="00087D38"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TT684</w:t>
      </w:r>
      <w:r w:rsidR="00087D38" w:rsidRPr="00BA43A0">
        <w:rPr>
          <w:rFonts w:ascii="Times New Roman" w:eastAsia="Times New Roman" w:hAnsi="Times New Roman" w:cs="Times New Roman"/>
          <w:color w:val="5B9BD5" w:themeColor="accent1"/>
          <w:sz w:val="24"/>
          <w:szCs w:val="24"/>
          <w:lang w:eastAsia="sv-SE"/>
        </w:rPr>
        <w:t xml:space="preserve"> </w:t>
      </w:r>
      <w:r w:rsidR="00087D38" w:rsidRPr="00253234">
        <w:rPr>
          <w:rFonts w:ascii="Times New Roman" w:eastAsia="Times New Roman" w:hAnsi="Times New Roman" w:cs="Times New Roman"/>
          <w:sz w:val="24"/>
          <w:szCs w:val="24"/>
          <w:lang w:eastAsia="sv-SE"/>
        </w:rPr>
        <w:t xml:space="preserve">used in </w:t>
      </w:r>
      <w:r w:rsidR="00087D38" w:rsidRPr="008A0DA1">
        <w:rPr>
          <w:rFonts w:ascii="Times New Roman" w:eastAsia="Times New Roman" w:hAnsi="Times New Roman" w:cs="Times New Roman"/>
          <w:color w:val="FF0000"/>
          <w:sz w:val="24"/>
          <w:szCs w:val="24"/>
          <w:lang w:eastAsia="sv-SE"/>
        </w:rPr>
        <w:t xml:space="preserve">SQ8 N22 &amp;N23 </w:t>
      </w:r>
      <w:r w:rsidR="00087D38">
        <w:rPr>
          <w:rFonts w:ascii="Times New Roman" w:eastAsia="Times New Roman" w:hAnsi="Times New Roman" w:cs="Times New Roman"/>
          <w:sz w:val="24"/>
          <w:szCs w:val="24"/>
          <w:lang w:eastAsia="sv-SE"/>
        </w:rPr>
        <w:t>to secure LT683 measurement</w:t>
      </w:r>
    </w:p>
    <w:p w14:paraId="00E5FA74" w14:textId="1AA1CE56" w:rsidR="00714E49" w:rsidRPr="00714E49" w:rsidRDefault="00087D38"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714E49">
        <w:rPr>
          <w:rFonts w:ascii="Times New Roman" w:eastAsia="Times New Roman" w:hAnsi="Times New Roman" w:cs="Times New Roman"/>
          <w:sz w:val="24"/>
          <w:szCs w:val="24"/>
          <w:lang w:eastAsia="sv-SE"/>
        </w:rPr>
        <w:t>TT</w:t>
      </w:r>
      <w:r w:rsidR="003B19BB" w:rsidRPr="00714E49">
        <w:rPr>
          <w:rFonts w:ascii="Times New Roman" w:eastAsia="Times New Roman" w:hAnsi="Times New Roman" w:cs="Times New Roman"/>
          <w:sz w:val="24"/>
          <w:szCs w:val="24"/>
          <w:lang w:eastAsia="sv-SE"/>
        </w:rPr>
        <w:t>683</w:t>
      </w:r>
      <w:r w:rsidR="00A26F9B">
        <w:rPr>
          <w:rFonts w:ascii="Times New Roman" w:eastAsia="Times New Roman" w:hAnsi="Times New Roman" w:cs="Times New Roman"/>
          <w:sz w:val="24"/>
          <w:szCs w:val="24"/>
          <w:lang w:eastAsia="sv-SE"/>
        </w:rPr>
        <w:t>, TT687, TT688</w:t>
      </w:r>
      <w:r w:rsidR="00714E49" w:rsidRPr="00714E49">
        <w:rPr>
          <w:rFonts w:ascii="Times New Roman" w:eastAsia="Times New Roman" w:hAnsi="Times New Roman" w:cs="Times New Roman"/>
          <w:sz w:val="24"/>
          <w:szCs w:val="24"/>
          <w:lang w:eastAsia="sv-SE"/>
        </w:rPr>
        <w:t xml:space="preserve"> -</w:t>
      </w:r>
      <w:r w:rsidR="00714E49">
        <w:rPr>
          <w:rFonts w:ascii="Times New Roman" w:eastAsia="Times New Roman" w:hAnsi="Times New Roman" w:cs="Times New Roman"/>
          <w:sz w:val="24"/>
          <w:szCs w:val="24"/>
          <w:lang w:eastAsia="sv-SE"/>
        </w:rPr>
        <w:t xml:space="preserve"> </w:t>
      </w:r>
      <w:r w:rsidR="00714E49" w:rsidRPr="00963369">
        <w:rPr>
          <w:rFonts w:ascii="Times New Roman" w:eastAsia="Times New Roman" w:hAnsi="Times New Roman" w:cs="Times New Roman"/>
          <w:b/>
          <w:color w:val="70AD47" w:themeColor="accent6"/>
          <w:sz w:val="24"/>
          <w:szCs w:val="24"/>
          <w:lang w:eastAsia="sv-SE"/>
        </w:rPr>
        <w:t>not used for control</w:t>
      </w:r>
    </w:p>
    <w:p w14:paraId="64413893" w14:textId="77777777" w:rsidR="00584FED" w:rsidRDefault="00A26F9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2B32AD">
        <w:rPr>
          <w:rFonts w:ascii="Times New Roman" w:eastAsia="Times New Roman" w:hAnsi="Times New Roman" w:cs="Times New Roman"/>
          <w:sz w:val="24"/>
          <w:szCs w:val="24"/>
          <w:lang w:eastAsia="sv-SE"/>
        </w:rPr>
        <w:t>TT</w:t>
      </w:r>
      <w:r w:rsidR="003B19BB" w:rsidRPr="002B32AD">
        <w:rPr>
          <w:rFonts w:ascii="Times New Roman" w:eastAsia="Times New Roman" w:hAnsi="Times New Roman" w:cs="Times New Roman"/>
          <w:sz w:val="24"/>
          <w:szCs w:val="24"/>
          <w:lang w:eastAsia="sv-SE"/>
        </w:rPr>
        <w:t>685</w:t>
      </w:r>
    </w:p>
    <w:p w14:paraId="20C5C4F5" w14:textId="3C753923" w:rsidR="002B32AD" w:rsidRPr="008A0DA1" w:rsidRDefault="002B32AD" w:rsidP="0058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 xml:space="preserve"> used in SQ15 step 8 in condition for proceeding to step 6 but SQ15 is not active in SQ16-17 (when the HV test is allowed)</w:t>
      </w:r>
    </w:p>
    <w:p w14:paraId="781DC47C" w14:textId="3597641F" w:rsidR="00C552FB" w:rsidRPr="002B32AD" w:rsidRDefault="00C552FB" w:rsidP="0058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for setting EH680 ExtCmd when &lt; 50 K</w:t>
      </w:r>
      <w:r w:rsidR="00097A2D">
        <w:rPr>
          <w:rFonts w:ascii="Times New Roman" w:eastAsia="Times New Roman" w:hAnsi="Times New Roman" w:cs="Times New Roman"/>
          <w:sz w:val="24"/>
          <w:szCs w:val="24"/>
          <w:lang w:eastAsia="sv-SE"/>
        </w:rPr>
        <w:t xml:space="preserve"> (to turn on the heater</w:t>
      </w:r>
      <w:r w:rsidR="003D2F78">
        <w:rPr>
          <w:rFonts w:ascii="Times New Roman" w:eastAsia="Times New Roman" w:hAnsi="Times New Roman" w:cs="Times New Roman"/>
          <w:sz w:val="24"/>
          <w:szCs w:val="24"/>
          <w:lang w:eastAsia="sv-SE"/>
        </w:rPr>
        <w:t xml:space="preserve"> in SQ23 when TT680 is out of range</w:t>
      </w:r>
      <w:r w:rsidR="00151D89">
        <w:rPr>
          <w:rFonts w:ascii="Times New Roman" w:eastAsia="Times New Roman" w:hAnsi="Times New Roman" w:cs="Times New Roman"/>
          <w:sz w:val="24"/>
          <w:szCs w:val="24"/>
          <w:lang w:eastAsia="sv-SE"/>
        </w:rPr>
        <w:t>)</w:t>
      </w:r>
      <w:r w:rsidR="003D2F78">
        <w:rPr>
          <w:rFonts w:ascii="Times New Roman" w:eastAsia="Times New Roman" w:hAnsi="Times New Roman" w:cs="Times New Roman"/>
          <w:sz w:val="24"/>
          <w:szCs w:val="24"/>
          <w:lang w:eastAsia="sv-SE"/>
        </w:rPr>
        <w:t>.</w:t>
      </w:r>
    </w:p>
    <w:p w14:paraId="228F6F51" w14:textId="0CE758E7" w:rsidR="003B19BB" w:rsidRPr="009A5664" w:rsidRDefault="002B32AD"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9A5664">
        <w:rPr>
          <w:rFonts w:ascii="Times New Roman" w:eastAsia="Times New Roman" w:hAnsi="Times New Roman" w:cs="Times New Roman"/>
          <w:sz w:val="24"/>
          <w:szCs w:val="24"/>
          <w:lang w:eastAsia="sv-SE"/>
        </w:rPr>
        <w:t>TT</w:t>
      </w:r>
      <w:r w:rsidR="003B19BB" w:rsidRPr="009A5664">
        <w:rPr>
          <w:rFonts w:ascii="Times New Roman" w:eastAsia="Times New Roman" w:hAnsi="Times New Roman" w:cs="Times New Roman"/>
          <w:sz w:val="24"/>
          <w:szCs w:val="24"/>
          <w:lang w:eastAsia="sv-SE"/>
        </w:rPr>
        <w:t xml:space="preserve">686 </w:t>
      </w:r>
      <w:r w:rsidR="00F31C1C" w:rsidRPr="00714E49">
        <w:rPr>
          <w:rFonts w:ascii="Times New Roman" w:eastAsia="Times New Roman" w:hAnsi="Times New Roman" w:cs="Times New Roman"/>
          <w:sz w:val="24"/>
          <w:szCs w:val="24"/>
          <w:lang w:eastAsia="sv-SE"/>
        </w:rPr>
        <w:t>-</w:t>
      </w:r>
      <w:r w:rsidR="00F31C1C">
        <w:rPr>
          <w:rFonts w:ascii="Times New Roman" w:eastAsia="Times New Roman" w:hAnsi="Times New Roman" w:cs="Times New Roman"/>
          <w:sz w:val="24"/>
          <w:szCs w:val="24"/>
          <w:lang w:eastAsia="sv-SE"/>
        </w:rPr>
        <w:t xml:space="preserve"> </w:t>
      </w:r>
      <w:r w:rsidR="00F31C1C" w:rsidRPr="00963369">
        <w:rPr>
          <w:rFonts w:ascii="Times New Roman" w:eastAsia="Times New Roman" w:hAnsi="Times New Roman" w:cs="Times New Roman"/>
          <w:b/>
          <w:color w:val="70AD47" w:themeColor="accent6"/>
          <w:sz w:val="24"/>
          <w:szCs w:val="24"/>
          <w:lang w:eastAsia="sv-SE"/>
        </w:rPr>
        <w:t>not used for control</w:t>
      </w:r>
      <w:r w:rsidR="00F31C1C" w:rsidRPr="009A5664">
        <w:rPr>
          <w:rFonts w:ascii="Times New Roman" w:eastAsia="Times New Roman" w:hAnsi="Times New Roman" w:cs="Times New Roman"/>
          <w:sz w:val="24"/>
          <w:szCs w:val="24"/>
          <w:lang w:eastAsia="sv-SE"/>
        </w:rPr>
        <w:t xml:space="preserve"> </w:t>
      </w:r>
      <w:r w:rsidR="003B19BB" w:rsidRPr="009A5664">
        <w:rPr>
          <w:rFonts w:ascii="Times New Roman" w:eastAsia="Times New Roman" w:hAnsi="Times New Roman" w:cs="Times New Roman"/>
          <w:sz w:val="24"/>
          <w:szCs w:val="24"/>
          <w:lang w:eastAsia="sv-SE"/>
        </w:rPr>
        <w:t>(2K)</w:t>
      </w:r>
    </w:p>
    <w:p w14:paraId="73AE2A33" w14:textId="75A04637" w:rsidR="003B19BB" w:rsidRPr="00FF4757"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FF4757">
        <w:rPr>
          <w:rFonts w:ascii="Times New Roman" w:eastAsia="Times New Roman" w:hAnsi="Times New Roman" w:cs="Times New Roman"/>
          <w:sz w:val="24"/>
          <w:szCs w:val="24"/>
          <w:lang w:eastAsia="sv-SE"/>
        </w:rPr>
        <w:lastRenderedPageBreak/>
        <w:t xml:space="preserve">TT680 </w:t>
      </w:r>
      <w:r w:rsidR="00FF4757" w:rsidRPr="00D865AB">
        <w:rPr>
          <w:rFonts w:ascii="Times New Roman" w:eastAsia="Times New Roman" w:hAnsi="Times New Roman" w:cs="Times New Roman"/>
          <w:sz w:val="24"/>
          <w:szCs w:val="24"/>
          <w:lang w:eastAsia="sv-SE"/>
        </w:rPr>
        <w:t xml:space="preserve">used to control </w:t>
      </w:r>
      <w:r w:rsidR="00FF4757" w:rsidRPr="008A0DA1">
        <w:rPr>
          <w:rFonts w:ascii="Times New Roman" w:eastAsia="Times New Roman" w:hAnsi="Times New Roman" w:cs="Times New Roman"/>
          <w:sz w:val="24"/>
          <w:szCs w:val="24"/>
          <w:lang w:eastAsia="sv-SE"/>
        </w:rPr>
        <w:t>EH680</w:t>
      </w:r>
      <w:r w:rsidR="007C6E35" w:rsidRPr="008A0DA1">
        <w:rPr>
          <w:rFonts w:ascii="Times New Roman" w:eastAsia="Times New Roman" w:hAnsi="Times New Roman" w:cs="Times New Roman"/>
          <w:sz w:val="24"/>
          <w:szCs w:val="24"/>
          <w:lang w:eastAsia="sv-SE"/>
        </w:rPr>
        <w:t xml:space="preserve">, used in SQ15 step 6 in condition for proceeding to step 8 but SQ15 is not active in SQ16-17 (when the HV test is allowed) </w:t>
      </w:r>
      <w:r w:rsidRPr="00FF4757">
        <w:rPr>
          <w:rFonts w:ascii="Times New Roman" w:eastAsia="Times New Roman" w:hAnsi="Times New Roman" w:cs="Times New Roman"/>
          <w:sz w:val="24"/>
          <w:szCs w:val="24"/>
          <w:lang w:eastAsia="sv-SE"/>
        </w:rPr>
        <w:t>(2K HEATERS)</w:t>
      </w:r>
    </w:p>
    <w:p w14:paraId="66203752" w14:textId="29C7EB2B" w:rsidR="00533405" w:rsidRPr="00BA43A0"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TT662</w:t>
      </w:r>
      <w:r w:rsidR="00BA43A0">
        <w:rPr>
          <w:rFonts w:ascii="Times New Roman" w:eastAsia="Times New Roman" w:hAnsi="Times New Roman" w:cs="Times New Roman"/>
          <w:color w:val="5B9BD5" w:themeColor="accent1"/>
          <w:sz w:val="24"/>
          <w:szCs w:val="24"/>
          <w:lang w:eastAsia="sv-SE"/>
        </w:rPr>
        <w:t>_</w:t>
      </w:r>
      <w:r w:rsidRPr="00BA43A0">
        <w:rPr>
          <w:rFonts w:ascii="Times New Roman" w:eastAsia="Times New Roman" w:hAnsi="Times New Roman" w:cs="Times New Roman"/>
          <w:color w:val="5B9BD5" w:themeColor="accent1"/>
          <w:sz w:val="24"/>
          <w:szCs w:val="24"/>
          <w:lang w:eastAsia="sv-SE"/>
        </w:rPr>
        <w:t>M</w:t>
      </w:r>
      <w:r w:rsidR="006E5A79" w:rsidRPr="00BA43A0">
        <w:rPr>
          <w:rFonts w:ascii="Times New Roman" w:eastAsia="Times New Roman" w:hAnsi="Times New Roman" w:cs="Times New Roman"/>
          <w:sz w:val="24"/>
          <w:szCs w:val="24"/>
          <w:lang w:eastAsia="sv-SE"/>
        </w:rPr>
        <w:t xml:space="preserve"> </w:t>
      </w:r>
    </w:p>
    <w:p w14:paraId="00D84785" w14:textId="3586FB48" w:rsidR="006E5A79" w:rsidRPr="008A0DA1" w:rsidRDefault="006E5A79" w:rsidP="00533405">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SQ15 to check the magnets dT</w:t>
      </w:r>
      <w:r w:rsidR="00533405" w:rsidRPr="008A0DA1">
        <w:rPr>
          <w:rFonts w:ascii="Times New Roman" w:eastAsia="Times New Roman" w:hAnsi="Times New Roman" w:cs="Times New Roman"/>
          <w:sz w:val="24"/>
          <w:szCs w:val="24"/>
          <w:lang w:eastAsia="sv-SE"/>
        </w:rPr>
        <w:t>/dL</w:t>
      </w:r>
      <w:r w:rsidRPr="008A0DA1">
        <w:rPr>
          <w:rFonts w:ascii="Times New Roman" w:eastAsia="Times New Roman" w:hAnsi="Times New Roman" w:cs="Times New Roman"/>
          <w:sz w:val="24"/>
          <w:szCs w:val="24"/>
          <w:lang w:eastAsia="sv-SE"/>
        </w:rPr>
        <w:t xml:space="preserve"> </w:t>
      </w:r>
      <w:r w:rsidR="00533405" w:rsidRPr="008A0DA1">
        <w:rPr>
          <w:rFonts w:ascii="Times New Roman" w:eastAsia="Times New Roman" w:hAnsi="Times New Roman" w:cs="Times New Roman"/>
          <w:sz w:val="24"/>
          <w:szCs w:val="24"/>
          <w:lang w:eastAsia="sv-SE"/>
        </w:rPr>
        <w:t xml:space="preserve">(together with TT665M) and dT/dt </w:t>
      </w:r>
      <w:r w:rsidRPr="008A0DA1">
        <w:rPr>
          <w:rFonts w:ascii="Times New Roman" w:eastAsia="Times New Roman" w:hAnsi="Times New Roman" w:cs="Times New Roman"/>
          <w:sz w:val="24"/>
          <w:szCs w:val="24"/>
          <w:lang w:eastAsia="sv-SE"/>
        </w:rPr>
        <w:t>but SQ15 is not active in SQ16-17 (when the HV test is allowed)</w:t>
      </w:r>
    </w:p>
    <w:p w14:paraId="1662C669" w14:textId="4B8F95BB" w:rsidR="00D86C12" w:rsidRPr="00D86C12" w:rsidRDefault="00D86C12" w:rsidP="00533405">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D86C12">
        <w:rPr>
          <w:rFonts w:ascii="Times New Roman" w:eastAsia="Times New Roman" w:hAnsi="Times New Roman" w:cs="Times New Roman"/>
          <w:color w:val="FF0000"/>
          <w:sz w:val="24"/>
          <w:szCs w:val="24"/>
          <w:lang w:eastAsia="sv-SE"/>
        </w:rPr>
        <w:t>used in SQ8 to secure LT660 measurement</w:t>
      </w:r>
    </w:p>
    <w:p w14:paraId="00A05D70" w14:textId="7FD7F06B" w:rsidR="006E5A79" w:rsidRPr="00D86C12" w:rsidRDefault="006E5A79"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6E5A79">
        <w:rPr>
          <w:rFonts w:ascii="Times New Roman" w:eastAsia="Times New Roman" w:hAnsi="Times New Roman" w:cs="Times New Roman"/>
          <w:sz w:val="24"/>
          <w:szCs w:val="24"/>
          <w:lang w:eastAsia="sv-SE"/>
        </w:rPr>
        <w:t>TT</w:t>
      </w:r>
      <w:r w:rsidR="003B19BB" w:rsidRPr="006E5A79">
        <w:rPr>
          <w:rFonts w:ascii="Times New Roman" w:eastAsia="Times New Roman" w:hAnsi="Times New Roman" w:cs="Times New Roman"/>
          <w:sz w:val="24"/>
          <w:szCs w:val="24"/>
          <w:lang w:eastAsia="sv-SE"/>
        </w:rPr>
        <w:t>663</w:t>
      </w:r>
      <w:r w:rsidR="00BA43A0">
        <w:rPr>
          <w:rFonts w:ascii="Times New Roman" w:eastAsia="Times New Roman" w:hAnsi="Times New Roman" w:cs="Times New Roman"/>
          <w:sz w:val="24"/>
          <w:szCs w:val="24"/>
          <w:lang w:eastAsia="sv-SE"/>
        </w:rPr>
        <w:t>_</w:t>
      </w:r>
      <w:r w:rsidR="003B19BB" w:rsidRPr="006E5A79">
        <w:rPr>
          <w:rFonts w:ascii="Times New Roman" w:eastAsia="Times New Roman" w:hAnsi="Times New Roman" w:cs="Times New Roman"/>
          <w:sz w:val="24"/>
          <w:szCs w:val="24"/>
          <w:lang w:eastAsia="sv-SE"/>
        </w:rPr>
        <w:t xml:space="preserve">M </w:t>
      </w:r>
      <w:r w:rsidRPr="00714E49">
        <w:rPr>
          <w:rFonts w:ascii="Times New Roman" w:eastAsia="Times New Roman" w:hAnsi="Times New Roman" w:cs="Times New Roman"/>
          <w:sz w:val="24"/>
          <w:szCs w:val="24"/>
          <w:lang w:eastAsia="sv-SE"/>
        </w:rPr>
        <w:t>-</w:t>
      </w:r>
      <w:r>
        <w:rPr>
          <w:rFonts w:ascii="Times New Roman" w:eastAsia="Times New Roman" w:hAnsi="Times New Roman" w:cs="Times New Roman"/>
          <w:sz w:val="24"/>
          <w:szCs w:val="24"/>
          <w:lang w:eastAsia="sv-SE"/>
        </w:rPr>
        <w:t xml:space="preserve"> </w:t>
      </w:r>
      <w:r w:rsidRPr="00963369">
        <w:rPr>
          <w:rFonts w:ascii="Times New Roman" w:eastAsia="Times New Roman" w:hAnsi="Times New Roman" w:cs="Times New Roman"/>
          <w:b/>
          <w:color w:val="70AD47" w:themeColor="accent6"/>
          <w:sz w:val="24"/>
          <w:szCs w:val="24"/>
          <w:lang w:eastAsia="sv-SE"/>
        </w:rPr>
        <w:t>not used for control</w:t>
      </w:r>
    </w:p>
    <w:p w14:paraId="35E357FA" w14:textId="1A2F3BB3" w:rsidR="00417E9E" w:rsidRPr="00417E9E" w:rsidRDefault="006E5A79"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C555E">
        <w:rPr>
          <w:rFonts w:ascii="Times New Roman" w:eastAsia="Times New Roman" w:hAnsi="Times New Roman" w:cs="Times New Roman"/>
          <w:sz w:val="24"/>
          <w:szCs w:val="24"/>
          <w:lang w:eastAsia="sv-SE"/>
        </w:rPr>
        <w:t>TT</w:t>
      </w:r>
      <w:r w:rsidR="003B19BB" w:rsidRPr="00BC555E">
        <w:rPr>
          <w:rFonts w:ascii="Times New Roman" w:eastAsia="Times New Roman" w:hAnsi="Times New Roman" w:cs="Times New Roman"/>
          <w:sz w:val="24"/>
          <w:szCs w:val="24"/>
          <w:lang w:eastAsia="sv-SE"/>
        </w:rPr>
        <w:t>664</w:t>
      </w:r>
      <w:r w:rsidR="00BA43A0">
        <w:rPr>
          <w:rFonts w:ascii="Times New Roman" w:eastAsia="Times New Roman" w:hAnsi="Times New Roman" w:cs="Times New Roman"/>
          <w:sz w:val="24"/>
          <w:szCs w:val="24"/>
          <w:lang w:eastAsia="sv-SE"/>
        </w:rPr>
        <w:t>_</w:t>
      </w:r>
      <w:r w:rsidR="003B19BB" w:rsidRPr="00BC555E">
        <w:rPr>
          <w:rFonts w:ascii="Times New Roman" w:eastAsia="Times New Roman" w:hAnsi="Times New Roman" w:cs="Times New Roman"/>
          <w:sz w:val="24"/>
          <w:szCs w:val="24"/>
          <w:lang w:eastAsia="sv-SE"/>
        </w:rPr>
        <w:t>M</w:t>
      </w:r>
      <w:r w:rsidR="00BC555E" w:rsidRPr="00BC555E">
        <w:rPr>
          <w:rFonts w:ascii="Times New Roman" w:eastAsia="Times New Roman" w:hAnsi="Times New Roman" w:cs="Times New Roman"/>
          <w:color w:val="FF0000"/>
          <w:sz w:val="24"/>
          <w:szCs w:val="24"/>
          <w:lang w:eastAsia="sv-SE"/>
        </w:rPr>
        <w:t xml:space="preserve"> </w:t>
      </w:r>
    </w:p>
    <w:p w14:paraId="4FAF3F6A" w14:textId="1FA91DA7" w:rsidR="00BC555E" w:rsidRPr="008A0DA1" w:rsidRDefault="00BC555E" w:rsidP="00417E9E">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SQ14 together with TT665M in SQ14 step 4 in condition for proceeding to step 6</w:t>
      </w:r>
      <w:r w:rsidR="00FD61E1" w:rsidRPr="008A0DA1">
        <w:rPr>
          <w:rFonts w:ascii="Times New Roman" w:eastAsia="Times New Roman" w:hAnsi="Times New Roman" w:cs="Times New Roman"/>
          <w:sz w:val="24"/>
          <w:szCs w:val="24"/>
          <w:lang w:eastAsia="sv-SE"/>
        </w:rPr>
        <w:t xml:space="preserve">, in step 6 to step 8 and in step 8 to 6 </w:t>
      </w:r>
      <w:r w:rsidRPr="008A0DA1">
        <w:rPr>
          <w:rFonts w:ascii="Times New Roman" w:eastAsia="Times New Roman" w:hAnsi="Times New Roman" w:cs="Times New Roman"/>
          <w:sz w:val="24"/>
          <w:szCs w:val="24"/>
          <w:lang w:eastAsia="sv-SE"/>
        </w:rPr>
        <w:t>but SQ14 is not active in SQ16-17 (when the HV test is allowed)</w:t>
      </w:r>
    </w:p>
    <w:p w14:paraId="67E16C7B" w14:textId="74391036" w:rsidR="00890ABC" w:rsidRPr="00FC63D8" w:rsidRDefault="00417E9E" w:rsidP="00890ABC">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for setting EH68</w:t>
      </w:r>
      <w:r w:rsidR="00890ABC">
        <w:rPr>
          <w:rFonts w:ascii="Times New Roman" w:eastAsia="Times New Roman" w:hAnsi="Times New Roman" w:cs="Times New Roman"/>
          <w:sz w:val="24"/>
          <w:szCs w:val="24"/>
          <w:lang w:eastAsia="sv-SE"/>
        </w:rPr>
        <w:t>1, EH682 and EH689</w:t>
      </w:r>
      <w:r>
        <w:rPr>
          <w:rFonts w:ascii="Times New Roman" w:eastAsia="Times New Roman" w:hAnsi="Times New Roman" w:cs="Times New Roman"/>
          <w:sz w:val="24"/>
          <w:szCs w:val="24"/>
          <w:lang w:eastAsia="sv-SE"/>
        </w:rPr>
        <w:t xml:space="preserve"> ExtCmd when &lt; 50 K (to turn on the heater when </w:t>
      </w:r>
      <w:r w:rsidR="00890ABC">
        <w:rPr>
          <w:rFonts w:ascii="Times New Roman" w:eastAsia="Times New Roman" w:hAnsi="Times New Roman" w:cs="Times New Roman"/>
          <w:sz w:val="24"/>
          <w:szCs w:val="24"/>
          <w:lang w:eastAsia="sv-SE"/>
        </w:rPr>
        <w:t>corresponding PT100</w:t>
      </w:r>
      <w:r w:rsidR="00151D89">
        <w:rPr>
          <w:rFonts w:ascii="Times New Roman" w:eastAsia="Times New Roman" w:hAnsi="Times New Roman" w:cs="Times New Roman"/>
          <w:sz w:val="24"/>
          <w:szCs w:val="24"/>
          <w:lang w:eastAsia="sv-SE"/>
        </w:rPr>
        <w:t xml:space="preserve"> </w:t>
      </w:r>
      <w:r w:rsidR="00890ABC">
        <w:rPr>
          <w:rFonts w:ascii="Times New Roman" w:eastAsia="Times New Roman" w:hAnsi="Times New Roman" w:cs="Times New Roman"/>
          <w:sz w:val="24"/>
          <w:szCs w:val="24"/>
          <w:lang w:eastAsia="sv-SE"/>
        </w:rPr>
        <w:t xml:space="preserve">sensors </w:t>
      </w:r>
      <w:r w:rsidR="00151D89">
        <w:rPr>
          <w:rFonts w:ascii="Times New Roman" w:eastAsia="Times New Roman" w:hAnsi="Times New Roman" w:cs="Times New Roman"/>
          <w:sz w:val="24"/>
          <w:szCs w:val="24"/>
          <w:lang w:eastAsia="sv-SE"/>
        </w:rPr>
        <w:t>are</w:t>
      </w:r>
      <w:r>
        <w:rPr>
          <w:rFonts w:ascii="Times New Roman" w:eastAsia="Times New Roman" w:hAnsi="Times New Roman" w:cs="Times New Roman"/>
          <w:sz w:val="24"/>
          <w:szCs w:val="24"/>
          <w:lang w:eastAsia="sv-SE"/>
        </w:rPr>
        <w:t xml:space="preserve"> out of range.</w:t>
      </w:r>
    </w:p>
    <w:p w14:paraId="0D5A2F54" w14:textId="7C54FBD9" w:rsidR="00126AFC" w:rsidRDefault="00BC555E"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126AFC">
        <w:rPr>
          <w:rFonts w:ascii="Times New Roman" w:eastAsia="Times New Roman" w:hAnsi="Times New Roman" w:cs="Times New Roman"/>
          <w:sz w:val="24"/>
          <w:szCs w:val="24"/>
          <w:lang w:eastAsia="sv-SE"/>
        </w:rPr>
        <w:t>TT</w:t>
      </w:r>
      <w:r w:rsidR="003B19BB" w:rsidRPr="00126AFC">
        <w:rPr>
          <w:rFonts w:ascii="Times New Roman" w:eastAsia="Times New Roman" w:hAnsi="Times New Roman" w:cs="Times New Roman"/>
          <w:sz w:val="24"/>
          <w:szCs w:val="24"/>
          <w:lang w:eastAsia="sv-SE"/>
        </w:rPr>
        <w:t>665</w:t>
      </w:r>
      <w:r w:rsidR="00BA43A0">
        <w:rPr>
          <w:rFonts w:ascii="Times New Roman" w:eastAsia="Times New Roman" w:hAnsi="Times New Roman" w:cs="Times New Roman"/>
          <w:sz w:val="24"/>
          <w:szCs w:val="24"/>
          <w:lang w:eastAsia="sv-SE"/>
        </w:rPr>
        <w:t>_</w:t>
      </w:r>
      <w:r w:rsidR="003B19BB" w:rsidRPr="00126AFC">
        <w:rPr>
          <w:rFonts w:ascii="Times New Roman" w:eastAsia="Times New Roman" w:hAnsi="Times New Roman" w:cs="Times New Roman"/>
          <w:sz w:val="24"/>
          <w:szCs w:val="24"/>
          <w:lang w:eastAsia="sv-SE"/>
        </w:rPr>
        <w:t xml:space="preserve">M </w:t>
      </w:r>
    </w:p>
    <w:p w14:paraId="7B95D412" w14:textId="49DE9DB5" w:rsidR="003B19BB" w:rsidRDefault="00126AFC" w:rsidP="00426B3D">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SQ14 together with TT664M in SQ14 step 4 in condition for proceeding to step 6</w:t>
      </w:r>
      <w:r w:rsidR="00426B3D" w:rsidRPr="008A0DA1">
        <w:rPr>
          <w:rFonts w:ascii="Times New Roman" w:eastAsia="Times New Roman" w:hAnsi="Times New Roman" w:cs="Times New Roman"/>
          <w:sz w:val="24"/>
          <w:szCs w:val="24"/>
          <w:lang w:eastAsia="sv-SE"/>
        </w:rPr>
        <w:t>, in step 6 to step 8 and in step 8 to 6</w:t>
      </w:r>
      <w:r w:rsidRPr="008A0DA1">
        <w:rPr>
          <w:rFonts w:ascii="Times New Roman" w:eastAsia="Times New Roman" w:hAnsi="Times New Roman" w:cs="Times New Roman"/>
          <w:sz w:val="24"/>
          <w:szCs w:val="24"/>
          <w:lang w:eastAsia="sv-SE"/>
        </w:rPr>
        <w:t xml:space="preserve"> </w:t>
      </w:r>
      <w:r w:rsidR="00426B3D" w:rsidRPr="008A0DA1">
        <w:rPr>
          <w:rFonts w:ascii="Times New Roman" w:eastAsia="Times New Roman" w:hAnsi="Times New Roman" w:cs="Times New Roman"/>
          <w:sz w:val="24"/>
          <w:szCs w:val="24"/>
          <w:lang w:eastAsia="sv-SE"/>
        </w:rPr>
        <w:t xml:space="preserve">but SQ14 is not active in SQ16-17 (when the HV test is allowed) </w:t>
      </w:r>
      <w:r w:rsidR="003B19BB" w:rsidRPr="00426B3D">
        <w:rPr>
          <w:rFonts w:ascii="Times New Roman" w:eastAsia="Times New Roman" w:hAnsi="Times New Roman" w:cs="Times New Roman"/>
          <w:sz w:val="24"/>
          <w:szCs w:val="24"/>
          <w:lang w:eastAsia="sv-SE"/>
        </w:rPr>
        <w:t>(MAGNET)</w:t>
      </w:r>
    </w:p>
    <w:p w14:paraId="4961B5B5" w14:textId="70012CBB" w:rsidR="00426B3D" w:rsidRPr="008A0DA1" w:rsidRDefault="00426B3D" w:rsidP="00FC63D8">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SQ15 to check the magnets dT/dL (together with TT664M) but SQ15 is not active in SQ16-17 (when the HV test is allowed)</w:t>
      </w:r>
    </w:p>
    <w:p w14:paraId="3DF5A5F5"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PT:</w:t>
      </w:r>
    </w:p>
    <w:p w14:paraId="1297BAC6" w14:textId="27F301FC" w:rsidR="00F01FD0" w:rsidRPr="00FE696F" w:rsidRDefault="003B19BB" w:rsidP="00FE696F">
      <w:pPr>
        <w:numPr>
          <w:ilvl w:val="0"/>
          <w:numId w:val="2"/>
        </w:numPr>
        <w:spacing w:before="100" w:beforeAutospacing="1" w:after="100" w:afterAutospacing="1" w:line="240" w:lineRule="auto"/>
        <w:rPr>
          <w:rFonts w:ascii="Times New Roman" w:eastAsia="Times New Roman" w:hAnsi="Times New Roman" w:cs="Times New Roman"/>
          <w:sz w:val="24"/>
          <w:szCs w:val="24"/>
          <w:lang w:val="sv-SE" w:eastAsia="sv-SE"/>
        </w:rPr>
      </w:pPr>
      <w:r w:rsidRPr="00BA43A0">
        <w:rPr>
          <w:rFonts w:ascii="Times New Roman" w:eastAsia="Times New Roman" w:hAnsi="Times New Roman" w:cs="Times New Roman"/>
          <w:color w:val="5B9BD5" w:themeColor="accent1"/>
          <w:sz w:val="24"/>
          <w:szCs w:val="24"/>
          <w:lang w:val="sv-SE" w:eastAsia="sv-SE"/>
        </w:rPr>
        <w:t>PT660M</w:t>
      </w:r>
      <w:r w:rsidR="00FE696F" w:rsidRPr="00BA43A0">
        <w:rPr>
          <w:rFonts w:ascii="Times New Roman" w:eastAsia="Times New Roman" w:hAnsi="Times New Roman" w:cs="Times New Roman"/>
          <w:color w:val="5B9BD5" w:themeColor="accent1"/>
          <w:sz w:val="24"/>
          <w:szCs w:val="24"/>
          <w:lang w:val="sv-SE" w:eastAsia="sv-SE"/>
        </w:rPr>
        <w:t xml:space="preserve"> </w:t>
      </w:r>
      <w:r w:rsidR="00FE696F" w:rsidRPr="003B19BB">
        <w:rPr>
          <w:rFonts w:ascii="Times New Roman" w:eastAsia="Times New Roman" w:hAnsi="Times New Roman" w:cs="Times New Roman"/>
          <w:sz w:val="24"/>
          <w:szCs w:val="24"/>
          <w:lang w:val="sv-SE" w:eastAsia="sv-SE"/>
        </w:rPr>
        <w:t>(2K)</w:t>
      </w:r>
    </w:p>
    <w:p w14:paraId="27C30C4F" w14:textId="2E7CECE0" w:rsidR="00F01FD0" w:rsidRDefault="00F01FD0"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F01FD0">
        <w:rPr>
          <w:rFonts w:ascii="Times New Roman" w:eastAsia="Times New Roman" w:hAnsi="Times New Roman" w:cs="Times New Roman"/>
          <w:sz w:val="24"/>
          <w:szCs w:val="24"/>
          <w:lang w:eastAsia="sv-SE"/>
        </w:rPr>
        <w:t>Used in SQ13 (not u</w:t>
      </w:r>
      <w:r>
        <w:rPr>
          <w:rFonts w:ascii="Times New Roman" w:eastAsia="Times New Roman" w:hAnsi="Times New Roman" w:cs="Times New Roman"/>
          <w:sz w:val="24"/>
          <w:szCs w:val="24"/>
          <w:lang w:eastAsia="sv-SE"/>
        </w:rPr>
        <w:t>sed with magnet insert)</w:t>
      </w:r>
    </w:p>
    <w:p w14:paraId="099829EA" w14:textId="23489609" w:rsidR="005B6B5A" w:rsidRDefault="005B6B5A"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Controls (enables/disables) ramping of CV581 in SQ15 step 6</w:t>
      </w:r>
    </w:p>
    <w:p w14:paraId="5ED76BF4" w14:textId="7E3EE8BB" w:rsidR="005B6B5A" w:rsidRDefault="008E102E"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Controls (turns it on/off) FIC581 PID in SQ15 step6</w:t>
      </w:r>
    </w:p>
    <w:p w14:paraId="4E735421" w14:textId="3482569C" w:rsidR="00AE71FE"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SQ17</w:t>
      </w:r>
      <w:r>
        <w:rPr>
          <w:rFonts w:ascii="Times New Roman" w:eastAsia="Times New Roman" w:hAnsi="Times New Roman" w:cs="Times New Roman"/>
          <w:sz w:val="24"/>
          <w:szCs w:val="24"/>
          <w:lang w:eastAsia="sv-SE"/>
        </w:rPr>
        <w:t xml:space="preserve"> in condition for transition from step 18 to </w:t>
      </w:r>
      <w:commentRangeStart w:id="12"/>
      <w:commentRangeStart w:id="13"/>
      <w:r w:rsidRPr="00AF4F93">
        <w:rPr>
          <w:rFonts w:ascii="Times New Roman" w:eastAsia="Times New Roman" w:hAnsi="Times New Roman" w:cs="Times New Roman"/>
          <w:color w:val="FF0000"/>
          <w:sz w:val="24"/>
          <w:szCs w:val="24"/>
          <w:lang w:eastAsia="sv-SE"/>
        </w:rPr>
        <w:t>20</w:t>
      </w:r>
      <w:commentRangeEnd w:id="12"/>
      <w:r w:rsidR="00C57C35" w:rsidRPr="00AF4F93">
        <w:rPr>
          <w:rStyle w:val="CommentReference"/>
          <w:color w:val="FF0000"/>
        </w:rPr>
        <w:commentReference w:id="12"/>
      </w:r>
      <w:commentRangeEnd w:id="13"/>
      <w:r w:rsidR="00C925F0">
        <w:rPr>
          <w:rStyle w:val="CommentReference"/>
        </w:rPr>
        <w:commentReference w:id="13"/>
      </w:r>
    </w:p>
    <w:p w14:paraId="07416A5A" w14:textId="76BCF864" w:rsidR="00920746"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 xml:space="preserve">SQ17 </w:t>
      </w:r>
      <w:r>
        <w:rPr>
          <w:rFonts w:ascii="Times New Roman" w:eastAsia="Times New Roman" w:hAnsi="Times New Roman" w:cs="Times New Roman"/>
          <w:sz w:val="24"/>
          <w:szCs w:val="24"/>
          <w:lang w:eastAsia="sv-SE"/>
        </w:rPr>
        <w:t>mini sequence in condition for transition from step 1 to 2</w:t>
      </w:r>
      <w:r w:rsidR="00AF4F93">
        <w:rPr>
          <w:rFonts w:ascii="Times New Roman" w:eastAsia="Times New Roman" w:hAnsi="Times New Roman" w:cs="Times New Roman"/>
          <w:sz w:val="24"/>
          <w:szCs w:val="24"/>
          <w:lang w:eastAsia="sv-SE"/>
        </w:rPr>
        <w:t xml:space="preserve"> (we should not perform the test when stopping 2K operation)</w:t>
      </w:r>
    </w:p>
    <w:p w14:paraId="1CF260AF" w14:textId="55A38086" w:rsidR="00920746"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 xml:space="preserve">SQ17 </w:t>
      </w:r>
      <w:r>
        <w:rPr>
          <w:rFonts w:ascii="Times New Roman" w:eastAsia="Times New Roman" w:hAnsi="Times New Roman" w:cs="Times New Roman"/>
          <w:sz w:val="24"/>
          <w:szCs w:val="24"/>
          <w:lang w:eastAsia="sv-SE"/>
        </w:rPr>
        <w:t>step 20 for choosing which PT (660 or 661) use for regulation</w:t>
      </w:r>
      <w:r w:rsidR="00A13E1A">
        <w:rPr>
          <w:rFonts w:ascii="Times New Roman" w:eastAsia="Times New Roman" w:hAnsi="Times New Roman" w:cs="Times New Roman"/>
          <w:sz w:val="24"/>
          <w:szCs w:val="24"/>
          <w:lang w:eastAsia="sv-SE"/>
        </w:rPr>
        <w:t xml:space="preserve"> – this shouldn’t be a problem when we reset the simulation mode in SQ4 step 10.</w:t>
      </w:r>
    </w:p>
    <w:p w14:paraId="2F606144" w14:textId="3816BB6D" w:rsidR="00920746"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SQ24 in condition for transition from step 6 to 8</w:t>
      </w:r>
    </w:p>
    <w:p w14:paraId="5B2119DD" w14:textId="508EBB1B" w:rsidR="00BD50E5" w:rsidRDefault="00BD50E5"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by PIC660A (CV582) in SQ13, </w:t>
      </w:r>
    </w:p>
    <w:p w14:paraId="2B8559F0" w14:textId="5A6E16B1" w:rsidR="009A46F4" w:rsidRDefault="009A46F4"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w:t>
      </w:r>
      <w:r w:rsidR="00C113EC">
        <w:rPr>
          <w:rFonts w:ascii="Times New Roman" w:eastAsia="Times New Roman" w:hAnsi="Times New Roman" w:cs="Times New Roman"/>
          <w:sz w:val="24"/>
          <w:szCs w:val="24"/>
          <w:lang w:eastAsia="sv-SE"/>
        </w:rPr>
        <w:t xml:space="preserve">by </w:t>
      </w:r>
      <w:r w:rsidR="00C113EC" w:rsidRPr="0062131D">
        <w:rPr>
          <w:rFonts w:ascii="Times New Roman" w:eastAsia="Times New Roman" w:hAnsi="Times New Roman" w:cs="Times New Roman"/>
          <w:color w:val="FF0000"/>
          <w:sz w:val="24"/>
          <w:szCs w:val="24"/>
          <w:highlight w:val="yellow"/>
          <w:lang w:eastAsia="sv-SE"/>
        </w:rPr>
        <w:t>PIC660</w:t>
      </w:r>
      <w:r w:rsidR="00C113EC" w:rsidRPr="00B77865">
        <w:rPr>
          <w:rFonts w:ascii="Times New Roman" w:eastAsia="Times New Roman" w:hAnsi="Times New Roman" w:cs="Times New Roman"/>
          <w:color w:val="FF0000"/>
          <w:sz w:val="24"/>
          <w:szCs w:val="24"/>
          <w:lang w:eastAsia="sv-SE"/>
        </w:rPr>
        <w:t xml:space="preserve"> </w:t>
      </w:r>
      <w:r w:rsidR="0011752F" w:rsidRPr="00B77865">
        <w:rPr>
          <w:rFonts w:ascii="Times New Roman" w:eastAsia="Times New Roman" w:hAnsi="Times New Roman" w:cs="Times New Roman"/>
          <w:color w:val="FF0000"/>
          <w:sz w:val="24"/>
          <w:szCs w:val="24"/>
          <w:lang w:eastAsia="sv-SE"/>
        </w:rPr>
        <w:t>(</w:t>
      </w:r>
      <w:r w:rsidR="0011752F" w:rsidRPr="00D64BC9">
        <w:rPr>
          <w:rFonts w:ascii="Times New Roman" w:eastAsia="Times New Roman" w:hAnsi="Times New Roman" w:cs="Times New Roman"/>
          <w:b/>
          <w:color w:val="FF0000"/>
          <w:sz w:val="24"/>
          <w:szCs w:val="24"/>
          <w:lang w:eastAsia="sv-SE"/>
        </w:rPr>
        <w:t>CV581</w:t>
      </w:r>
      <w:r w:rsidR="0011752F" w:rsidRPr="00B77865">
        <w:rPr>
          <w:rFonts w:ascii="Times New Roman" w:eastAsia="Times New Roman" w:hAnsi="Times New Roman" w:cs="Times New Roman"/>
          <w:color w:val="FF0000"/>
          <w:sz w:val="24"/>
          <w:szCs w:val="24"/>
          <w:lang w:eastAsia="sv-SE"/>
        </w:rPr>
        <w:t xml:space="preserve">) </w:t>
      </w:r>
      <w:r w:rsidR="00C113EC">
        <w:rPr>
          <w:rFonts w:ascii="Times New Roman" w:eastAsia="Times New Roman" w:hAnsi="Times New Roman" w:cs="Times New Roman"/>
          <w:sz w:val="24"/>
          <w:szCs w:val="24"/>
          <w:lang w:eastAsia="sv-SE"/>
        </w:rPr>
        <w:t>in SQ10</w:t>
      </w:r>
      <w:r w:rsidR="00BD50E5">
        <w:rPr>
          <w:rFonts w:ascii="Times New Roman" w:eastAsia="Times New Roman" w:hAnsi="Times New Roman" w:cs="Times New Roman"/>
          <w:sz w:val="24"/>
          <w:szCs w:val="24"/>
          <w:lang w:eastAsia="sv-SE"/>
        </w:rPr>
        <w:t>,</w:t>
      </w:r>
      <w:r w:rsidR="00C113EC">
        <w:rPr>
          <w:rFonts w:ascii="Times New Roman" w:eastAsia="Times New Roman" w:hAnsi="Times New Roman" w:cs="Times New Roman"/>
          <w:sz w:val="24"/>
          <w:szCs w:val="24"/>
          <w:lang w:eastAsia="sv-SE"/>
        </w:rPr>
        <w:t xml:space="preserve"> SQ12</w:t>
      </w:r>
      <w:r w:rsidR="00BD50E5">
        <w:rPr>
          <w:rFonts w:ascii="Times New Roman" w:eastAsia="Times New Roman" w:hAnsi="Times New Roman" w:cs="Times New Roman"/>
          <w:sz w:val="24"/>
          <w:szCs w:val="24"/>
          <w:lang w:eastAsia="sv-SE"/>
        </w:rPr>
        <w:t xml:space="preserve"> </w:t>
      </w:r>
      <w:r w:rsidR="00C113EC">
        <w:rPr>
          <w:rFonts w:ascii="Times New Roman" w:eastAsia="Times New Roman" w:hAnsi="Times New Roman" w:cs="Times New Roman"/>
          <w:sz w:val="24"/>
          <w:szCs w:val="24"/>
          <w:lang w:eastAsia="sv-SE"/>
        </w:rPr>
        <w:t>(</w:t>
      </w:r>
      <w:r w:rsidR="00BD50E5">
        <w:rPr>
          <w:rFonts w:ascii="Times New Roman" w:eastAsia="Times New Roman" w:hAnsi="Times New Roman" w:cs="Times New Roman"/>
          <w:sz w:val="24"/>
          <w:szCs w:val="24"/>
          <w:lang w:eastAsia="sv-SE"/>
        </w:rPr>
        <w:t>both</w:t>
      </w:r>
      <w:r w:rsidR="00C113EC">
        <w:rPr>
          <w:rFonts w:ascii="Times New Roman" w:eastAsia="Times New Roman" w:hAnsi="Times New Roman" w:cs="Times New Roman"/>
          <w:sz w:val="24"/>
          <w:szCs w:val="24"/>
          <w:lang w:eastAsia="sv-SE"/>
        </w:rPr>
        <w:t xml:space="preserve"> not used for magnet insert), </w:t>
      </w:r>
      <w:r w:rsidR="00BD50E5">
        <w:rPr>
          <w:rFonts w:ascii="Times New Roman" w:eastAsia="Times New Roman" w:hAnsi="Times New Roman" w:cs="Times New Roman"/>
          <w:sz w:val="24"/>
          <w:szCs w:val="24"/>
          <w:lang w:eastAsia="sv-SE"/>
        </w:rPr>
        <w:t xml:space="preserve">SQ14, </w:t>
      </w:r>
      <w:r w:rsidR="00C113EC">
        <w:rPr>
          <w:rFonts w:ascii="Times New Roman" w:eastAsia="Times New Roman" w:hAnsi="Times New Roman" w:cs="Times New Roman"/>
          <w:sz w:val="24"/>
          <w:szCs w:val="24"/>
          <w:lang w:eastAsia="sv-SE"/>
        </w:rPr>
        <w:t xml:space="preserve">SQ15, </w:t>
      </w:r>
      <w:r w:rsidR="00C113EC" w:rsidRPr="00B77865">
        <w:rPr>
          <w:rFonts w:ascii="Times New Roman" w:eastAsia="Times New Roman" w:hAnsi="Times New Roman" w:cs="Times New Roman"/>
          <w:color w:val="FF0000"/>
          <w:sz w:val="24"/>
          <w:szCs w:val="24"/>
          <w:lang w:eastAsia="sv-SE"/>
        </w:rPr>
        <w:t>SQ16</w:t>
      </w:r>
      <w:r w:rsidR="00C113EC">
        <w:rPr>
          <w:rFonts w:ascii="Times New Roman" w:eastAsia="Times New Roman" w:hAnsi="Times New Roman" w:cs="Times New Roman"/>
          <w:sz w:val="24"/>
          <w:szCs w:val="24"/>
          <w:lang w:eastAsia="sv-SE"/>
        </w:rPr>
        <w:t xml:space="preserve"> and SQ20</w:t>
      </w:r>
    </w:p>
    <w:p w14:paraId="17B89B53" w14:textId="4A167175" w:rsidR="00C113EC" w:rsidRDefault="00C113EC"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SQ13 and SQ17 for choosing which PT (660 or 661) use for regulation</w:t>
      </w:r>
    </w:p>
    <w:p w14:paraId="5A0B8525" w14:textId="3D184E5D" w:rsidR="00253970" w:rsidRPr="00F01FD0" w:rsidRDefault="00253970"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Controls </w:t>
      </w:r>
      <w:r w:rsidRPr="00B77865">
        <w:rPr>
          <w:rFonts w:ascii="Times New Roman" w:eastAsia="Times New Roman" w:hAnsi="Times New Roman" w:cs="Times New Roman"/>
          <w:color w:val="FF0000"/>
          <w:sz w:val="24"/>
          <w:szCs w:val="24"/>
          <w:lang w:eastAsia="sv-SE"/>
        </w:rPr>
        <w:t xml:space="preserve">CV582 </w:t>
      </w:r>
      <w:r>
        <w:rPr>
          <w:rFonts w:ascii="Times New Roman" w:eastAsia="Times New Roman" w:hAnsi="Times New Roman" w:cs="Times New Roman"/>
          <w:sz w:val="24"/>
          <w:szCs w:val="24"/>
          <w:lang w:eastAsia="sv-SE"/>
        </w:rPr>
        <w:t xml:space="preserve">in SQ17 step </w:t>
      </w:r>
      <w:commentRangeStart w:id="14"/>
      <w:commentRangeStart w:id="15"/>
      <w:r>
        <w:rPr>
          <w:rFonts w:ascii="Times New Roman" w:eastAsia="Times New Roman" w:hAnsi="Times New Roman" w:cs="Times New Roman"/>
          <w:sz w:val="24"/>
          <w:szCs w:val="24"/>
          <w:lang w:eastAsia="sv-SE"/>
        </w:rPr>
        <w:t>18</w:t>
      </w:r>
      <w:commentRangeEnd w:id="14"/>
      <w:r w:rsidR="00A13E1A">
        <w:rPr>
          <w:rStyle w:val="CommentReference"/>
        </w:rPr>
        <w:commentReference w:id="14"/>
      </w:r>
      <w:commentRangeEnd w:id="15"/>
      <w:r w:rsidR="00C925F0">
        <w:rPr>
          <w:rStyle w:val="CommentReference"/>
        </w:rPr>
        <w:commentReference w:id="15"/>
      </w:r>
    </w:p>
    <w:p w14:paraId="13EC85BE" w14:textId="55940E99" w:rsidR="003B19BB" w:rsidRDefault="003B19BB" w:rsidP="00F01FD0">
      <w:pPr>
        <w:numPr>
          <w:ilvl w:val="0"/>
          <w:numId w:val="2"/>
        </w:numPr>
        <w:spacing w:before="100" w:beforeAutospacing="1" w:after="100" w:afterAutospacing="1" w:line="240" w:lineRule="auto"/>
        <w:rPr>
          <w:rFonts w:ascii="Times New Roman" w:eastAsia="Times New Roman" w:hAnsi="Times New Roman" w:cs="Times New Roman"/>
          <w:sz w:val="24"/>
          <w:szCs w:val="24"/>
          <w:lang w:val="sv-SE" w:eastAsia="sv-SE"/>
        </w:rPr>
      </w:pPr>
      <w:r w:rsidRPr="00F01FD0">
        <w:rPr>
          <w:rFonts w:ascii="Times New Roman" w:eastAsia="Times New Roman" w:hAnsi="Times New Roman" w:cs="Times New Roman"/>
          <w:sz w:val="24"/>
          <w:szCs w:val="24"/>
          <w:lang w:eastAsia="sv-SE"/>
        </w:rPr>
        <w:t xml:space="preserve"> </w:t>
      </w:r>
      <w:r w:rsidR="00C20EE4" w:rsidRPr="00BA43A0">
        <w:rPr>
          <w:rFonts w:ascii="Times New Roman" w:eastAsia="Times New Roman" w:hAnsi="Times New Roman" w:cs="Times New Roman"/>
          <w:color w:val="5B9BD5" w:themeColor="accent1"/>
          <w:sz w:val="24"/>
          <w:szCs w:val="24"/>
          <w:lang w:eastAsia="sv-SE"/>
        </w:rPr>
        <w:t>PT</w:t>
      </w:r>
      <w:r w:rsidRPr="00BA43A0">
        <w:rPr>
          <w:rFonts w:ascii="Times New Roman" w:eastAsia="Times New Roman" w:hAnsi="Times New Roman" w:cs="Times New Roman"/>
          <w:color w:val="5B9BD5" w:themeColor="accent1"/>
          <w:sz w:val="24"/>
          <w:szCs w:val="24"/>
          <w:lang w:val="sv-SE" w:eastAsia="sv-SE"/>
        </w:rPr>
        <w:t xml:space="preserve">661M </w:t>
      </w:r>
      <w:r w:rsidRPr="003B19BB">
        <w:rPr>
          <w:rFonts w:ascii="Times New Roman" w:eastAsia="Times New Roman" w:hAnsi="Times New Roman" w:cs="Times New Roman"/>
          <w:sz w:val="24"/>
          <w:szCs w:val="24"/>
          <w:lang w:val="sv-SE" w:eastAsia="sv-SE"/>
        </w:rPr>
        <w:t>(2K)</w:t>
      </w:r>
    </w:p>
    <w:p w14:paraId="3A072E40" w14:textId="0E338D3C" w:rsidR="00C25426" w:rsidRPr="00C25426" w:rsidRDefault="00B77865" w:rsidP="00C25426">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B77865">
        <w:rPr>
          <w:rFonts w:ascii="Times New Roman" w:eastAsia="Times New Roman" w:hAnsi="Times New Roman" w:cs="Times New Roman"/>
          <w:sz w:val="24"/>
          <w:szCs w:val="24"/>
          <w:lang w:eastAsia="sv-SE"/>
        </w:rPr>
        <w:t xml:space="preserve">Used by </w:t>
      </w:r>
      <w:r w:rsidRPr="0062131D">
        <w:rPr>
          <w:rFonts w:ascii="Times New Roman" w:eastAsia="Times New Roman" w:hAnsi="Times New Roman" w:cs="Times New Roman"/>
          <w:color w:val="FF0000"/>
          <w:sz w:val="24"/>
          <w:szCs w:val="24"/>
          <w:highlight w:val="yellow"/>
          <w:lang w:eastAsia="sv-SE"/>
        </w:rPr>
        <w:t>PIC660A</w:t>
      </w:r>
      <w:r w:rsidRPr="006C71AC">
        <w:rPr>
          <w:rFonts w:ascii="Times New Roman" w:eastAsia="Times New Roman" w:hAnsi="Times New Roman" w:cs="Times New Roman"/>
          <w:color w:val="FF0000"/>
          <w:sz w:val="24"/>
          <w:szCs w:val="24"/>
          <w:lang w:eastAsia="sv-SE"/>
        </w:rPr>
        <w:t xml:space="preserve"> (</w:t>
      </w:r>
      <w:r w:rsidRPr="00D64BC9">
        <w:rPr>
          <w:rFonts w:ascii="Times New Roman" w:eastAsia="Times New Roman" w:hAnsi="Times New Roman" w:cs="Times New Roman"/>
          <w:b/>
          <w:color w:val="FF0000"/>
          <w:sz w:val="24"/>
          <w:szCs w:val="24"/>
          <w:lang w:eastAsia="sv-SE"/>
        </w:rPr>
        <w:t>CV582</w:t>
      </w:r>
      <w:r w:rsidRPr="006C71AC">
        <w:rPr>
          <w:rFonts w:ascii="Times New Roman" w:eastAsia="Times New Roman" w:hAnsi="Times New Roman" w:cs="Times New Roman"/>
          <w:color w:val="FF0000"/>
          <w:sz w:val="24"/>
          <w:szCs w:val="24"/>
          <w:lang w:eastAsia="sv-SE"/>
        </w:rPr>
        <w:t xml:space="preserve">) </w:t>
      </w:r>
      <w:r w:rsidRPr="00B77865">
        <w:rPr>
          <w:rFonts w:ascii="Times New Roman" w:eastAsia="Times New Roman" w:hAnsi="Times New Roman" w:cs="Times New Roman"/>
          <w:sz w:val="24"/>
          <w:szCs w:val="24"/>
          <w:lang w:eastAsia="sv-SE"/>
        </w:rPr>
        <w:t>i</w:t>
      </w:r>
      <w:r>
        <w:rPr>
          <w:rFonts w:ascii="Times New Roman" w:eastAsia="Times New Roman" w:hAnsi="Times New Roman" w:cs="Times New Roman"/>
          <w:sz w:val="24"/>
          <w:szCs w:val="24"/>
          <w:lang w:eastAsia="sv-SE"/>
        </w:rPr>
        <w:t>n SQ13</w:t>
      </w:r>
      <w:r w:rsidR="00C25426">
        <w:rPr>
          <w:rFonts w:ascii="Times New Roman" w:eastAsia="Times New Roman" w:hAnsi="Times New Roman" w:cs="Times New Roman"/>
          <w:sz w:val="24"/>
          <w:szCs w:val="24"/>
          <w:lang w:eastAsia="sv-SE"/>
        </w:rPr>
        <w:t xml:space="preserve"> and </w:t>
      </w:r>
      <w:r w:rsidR="00C25426" w:rsidRPr="00C25426">
        <w:rPr>
          <w:rFonts w:ascii="Times New Roman" w:eastAsia="Times New Roman" w:hAnsi="Times New Roman" w:cs="Times New Roman"/>
          <w:color w:val="FF0000"/>
          <w:sz w:val="24"/>
          <w:szCs w:val="24"/>
          <w:lang w:eastAsia="sv-SE"/>
        </w:rPr>
        <w:t>SQ17 step 20</w:t>
      </w:r>
    </w:p>
    <w:p w14:paraId="17A65C5F" w14:textId="1AD7EF41" w:rsidR="00A92F9A" w:rsidRPr="00A92F9A" w:rsidRDefault="00A92F9A" w:rsidP="00A92F9A">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 xml:space="preserve">SQ17 </w:t>
      </w:r>
      <w:r>
        <w:rPr>
          <w:rFonts w:ascii="Times New Roman" w:eastAsia="Times New Roman" w:hAnsi="Times New Roman" w:cs="Times New Roman"/>
          <w:sz w:val="24"/>
          <w:szCs w:val="24"/>
          <w:lang w:eastAsia="sv-SE"/>
        </w:rPr>
        <w:t>step 20 for choosing which PT (660 or 661) use for regulation</w:t>
      </w:r>
    </w:p>
    <w:p w14:paraId="2AE5832F" w14:textId="1EF2DE4A" w:rsidR="00FE696F" w:rsidRPr="00C518FB" w:rsidRDefault="003B19BB" w:rsidP="003B1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518FB">
        <w:rPr>
          <w:rFonts w:ascii="Times New Roman" w:eastAsia="Times New Roman" w:hAnsi="Times New Roman" w:cs="Times New Roman"/>
          <w:sz w:val="24"/>
          <w:szCs w:val="24"/>
          <w:lang w:eastAsia="sv-SE"/>
        </w:rPr>
        <w:t>PT680</w:t>
      </w:r>
      <w:r w:rsidR="00FE696F" w:rsidRPr="00C518FB">
        <w:rPr>
          <w:rFonts w:ascii="Times New Roman" w:eastAsia="Times New Roman" w:hAnsi="Times New Roman" w:cs="Times New Roman"/>
          <w:sz w:val="24"/>
          <w:szCs w:val="24"/>
          <w:lang w:eastAsia="sv-SE"/>
        </w:rPr>
        <w:t xml:space="preserve"> (INSERT)</w:t>
      </w:r>
      <w:r w:rsidR="00C518FB" w:rsidRPr="00C518FB">
        <w:rPr>
          <w:rFonts w:ascii="Times New Roman" w:eastAsia="Times New Roman" w:hAnsi="Times New Roman" w:cs="Times New Roman"/>
          <w:sz w:val="24"/>
          <w:szCs w:val="24"/>
          <w:lang w:eastAsia="sv-SE"/>
        </w:rPr>
        <w:t xml:space="preserve"> </w:t>
      </w:r>
      <w:r w:rsidR="00805E40">
        <w:rPr>
          <w:rFonts w:ascii="Times New Roman" w:eastAsia="Times New Roman" w:hAnsi="Times New Roman" w:cs="Times New Roman"/>
          <w:sz w:val="24"/>
          <w:szCs w:val="24"/>
          <w:lang w:eastAsia="sv-SE"/>
        </w:rPr>
        <w:t xml:space="preserve">- </w:t>
      </w:r>
      <w:r w:rsidR="00805E40" w:rsidRPr="00963369">
        <w:rPr>
          <w:rFonts w:ascii="Times New Roman" w:eastAsia="Times New Roman" w:hAnsi="Times New Roman" w:cs="Times New Roman"/>
          <w:b/>
          <w:color w:val="70AD47" w:themeColor="accent6"/>
          <w:sz w:val="24"/>
          <w:szCs w:val="24"/>
          <w:lang w:eastAsia="sv-SE"/>
        </w:rPr>
        <w:t>not used for control</w:t>
      </w:r>
    </w:p>
    <w:p w14:paraId="73D3866A" w14:textId="66467095" w:rsidR="003B19BB" w:rsidRDefault="00FE696F" w:rsidP="003B19BB">
      <w:pPr>
        <w:numPr>
          <w:ilvl w:val="0"/>
          <w:numId w:val="2"/>
        </w:numPr>
        <w:spacing w:before="100" w:beforeAutospacing="1" w:after="100" w:afterAutospacing="1" w:line="240" w:lineRule="auto"/>
        <w:rPr>
          <w:rFonts w:ascii="Times New Roman" w:eastAsia="Times New Roman" w:hAnsi="Times New Roman" w:cs="Times New Roman"/>
          <w:sz w:val="24"/>
          <w:szCs w:val="24"/>
          <w:lang w:val="sv-SE" w:eastAsia="sv-SE"/>
        </w:rPr>
      </w:pPr>
      <w:r w:rsidRPr="00BA43A0">
        <w:rPr>
          <w:rFonts w:ascii="Times New Roman" w:eastAsia="Times New Roman" w:hAnsi="Times New Roman" w:cs="Times New Roman"/>
          <w:color w:val="5B9BD5" w:themeColor="accent1"/>
          <w:sz w:val="24"/>
          <w:szCs w:val="24"/>
          <w:lang w:val="sv-SE" w:eastAsia="sv-SE"/>
        </w:rPr>
        <w:t>PT</w:t>
      </w:r>
      <w:r w:rsidR="003B19BB" w:rsidRPr="00BA43A0">
        <w:rPr>
          <w:rFonts w:ascii="Times New Roman" w:eastAsia="Times New Roman" w:hAnsi="Times New Roman" w:cs="Times New Roman"/>
          <w:color w:val="5B9BD5" w:themeColor="accent1"/>
          <w:sz w:val="24"/>
          <w:szCs w:val="24"/>
          <w:lang w:val="sv-SE" w:eastAsia="sv-SE"/>
        </w:rPr>
        <w:t xml:space="preserve">681 </w:t>
      </w:r>
      <w:r w:rsidR="003B19BB" w:rsidRPr="003B19BB">
        <w:rPr>
          <w:rFonts w:ascii="Times New Roman" w:eastAsia="Times New Roman" w:hAnsi="Times New Roman" w:cs="Times New Roman"/>
          <w:sz w:val="24"/>
          <w:szCs w:val="24"/>
          <w:lang w:val="sv-SE" w:eastAsia="sv-SE"/>
        </w:rPr>
        <w:t>(INSERT)</w:t>
      </w:r>
    </w:p>
    <w:p w14:paraId="3759EAB5" w14:textId="2E089070" w:rsidR="00805E40" w:rsidRDefault="00805E40" w:rsidP="00805E4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805E40">
        <w:rPr>
          <w:rFonts w:ascii="Times New Roman" w:eastAsia="Times New Roman" w:hAnsi="Times New Roman" w:cs="Times New Roman"/>
          <w:sz w:val="24"/>
          <w:szCs w:val="24"/>
          <w:lang w:eastAsia="sv-SE"/>
        </w:rPr>
        <w:t xml:space="preserve">Used in </w:t>
      </w:r>
      <w:r w:rsidRPr="0062131D">
        <w:rPr>
          <w:rFonts w:ascii="Times New Roman" w:eastAsia="Times New Roman" w:hAnsi="Times New Roman" w:cs="Times New Roman"/>
          <w:color w:val="FF0000"/>
          <w:sz w:val="24"/>
          <w:szCs w:val="24"/>
          <w:highlight w:val="yellow"/>
          <w:lang w:eastAsia="sv-SE"/>
        </w:rPr>
        <w:t>PIC681</w:t>
      </w:r>
      <w:r w:rsidRPr="00805E40">
        <w:rPr>
          <w:rFonts w:ascii="Times New Roman" w:eastAsia="Times New Roman" w:hAnsi="Times New Roman" w:cs="Times New Roman"/>
          <w:color w:val="FF0000"/>
          <w:sz w:val="24"/>
          <w:szCs w:val="24"/>
          <w:lang w:eastAsia="sv-SE"/>
        </w:rPr>
        <w:t xml:space="preserve"> (</w:t>
      </w:r>
      <w:r w:rsidRPr="00D64BC9">
        <w:rPr>
          <w:rFonts w:ascii="Times New Roman" w:eastAsia="Times New Roman" w:hAnsi="Times New Roman" w:cs="Times New Roman"/>
          <w:b/>
          <w:color w:val="FF0000"/>
          <w:sz w:val="24"/>
          <w:szCs w:val="24"/>
          <w:lang w:eastAsia="sv-SE"/>
        </w:rPr>
        <w:t>CV583</w:t>
      </w:r>
      <w:r w:rsidRPr="00805E40">
        <w:rPr>
          <w:rFonts w:ascii="Times New Roman" w:eastAsia="Times New Roman" w:hAnsi="Times New Roman" w:cs="Times New Roman"/>
          <w:color w:val="FF0000"/>
          <w:sz w:val="24"/>
          <w:szCs w:val="24"/>
          <w:lang w:eastAsia="sv-SE"/>
        </w:rPr>
        <w:t xml:space="preserve">) </w:t>
      </w:r>
      <w:r w:rsidRPr="00805E40">
        <w:rPr>
          <w:rFonts w:ascii="Times New Roman" w:eastAsia="Times New Roman" w:hAnsi="Times New Roman" w:cs="Times New Roman"/>
          <w:sz w:val="24"/>
          <w:szCs w:val="24"/>
          <w:lang w:eastAsia="sv-SE"/>
        </w:rPr>
        <w:t>i</w:t>
      </w:r>
      <w:r>
        <w:rPr>
          <w:rFonts w:ascii="Times New Roman" w:eastAsia="Times New Roman" w:hAnsi="Times New Roman" w:cs="Times New Roman"/>
          <w:sz w:val="24"/>
          <w:szCs w:val="24"/>
          <w:lang w:eastAsia="sv-SE"/>
        </w:rPr>
        <w:t xml:space="preserve">n SQ15, </w:t>
      </w:r>
      <w:r w:rsidRPr="00805E40">
        <w:rPr>
          <w:rFonts w:ascii="Times New Roman" w:eastAsia="Times New Roman" w:hAnsi="Times New Roman" w:cs="Times New Roman"/>
          <w:color w:val="FF0000"/>
          <w:sz w:val="24"/>
          <w:szCs w:val="24"/>
          <w:lang w:eastAsia="sv-SE"/>
        </w:rPr>
        <w:t xml:space="preserve">SQ16 (step 4 and 6), </w:t>
      </w:r>
      <w:commentRangeStart w:id="16"/>
      <w:r w:rsidRPr="00805E40">
        <w:rPr>
          <w:rFonts w:ascii="Times New Roman" w:eastAsia="Times New Roman" w:hAnsi="Times New Roman" w:cs="Times New Roman"/>
          <w:color w:val="FF0000"/>
          <w:sz w:val="24"/>
          <w:szCs w:val="24"/>
          <w:lang w:eastAsia="sv-SE"/>
        </w:rPr>
        <w:t xml:space="preserve">SQ18 </w:t>
      </w:r>
      <w:commentRangeEnd w:id="16"/>
      <w:r w:rsidR="00B411E4">
        <w:rPr>
          <w:rStyle w:val="CommentReference"/>
        </w:rPr>
        <w:commentReference w:id="16"/>
      </w:r>
      <w:r w:rsidRPr="00805E40">
        <w:rPr>
          <w:rFonts w:ascii="Times New Roman" w:eastAsia="Times New Roman" w:hAnsi="Times New Roman" w:cs="Times New Roman"/>
          <w:color w:val="FF0000"/>
          <w:sz w:val="24"/>
          <w:szCs w:val="24"/>
          <w:lang w:eastAsia="sv-SE"/>
        </w:rPr>
        <w:t xml:space="preserve">(step 4, 6, 8, 10, 12, 14) </w:t>
      </w:r>
      <w:r>
        <w:rPr>
          <w:rFonts w:ascii="Times New Roman" w:eastAsia="Times New Roman" w:hAnsi="Times New Roman" w:cs="Times New Roman"/>
          <w:sz w:val="24"/>
          <w:szCs w:val="24"/>
          <w:lang w:eastAsia="sv-SE"/>
        </w:rPr>
        <w:t>and SQ20</w:t>
      </w:r>
    </w:p>
    <w:p w14:paraId="1999E5A4" w14:textId="754E315B" w:rsidR="00E167AD" w:rsidRDefault="00E167AD" w:rsidP="00805E4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creating the SQ15_LIC682_conditions in SQ15</w:t>
      </w:r>
    </w:p>
    <w:p w14:paraId="4D53CA3F" w14:textId="770A9A39" w:rsidR="00713CBB" w:rsidRPr="00713CBB" w:rsidRDefault="00E167AD" w:rsidP="00713CBB">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SQ</w:t>
      </w:r>
      <w:r w:rsidR="00713CBB">
        <w:rPr>
          <w:rFonts w:ascii="Times New Roman" w:eastAsia="Times New Roman" w:hAnsi="Times New Roman" w:cs="Times New Roman"/>
          <w:sz w:val="24"/>
          <w:szCs w:val="24"/>
          <w:lang w:eastAsia="sv-SE"/>
        </w:rPr>
        <w:t>24 in condition for transition from step 6 to 8</w:t>
      </w:r>
    </w:p>
    <w:p w14:paraId="14D879C9"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lastRenderedPageBreak/>
        <w:t>EH:</w:t>
      </w:r>
    </w:p>
    <w:p w14:paraId="4FC4CF70" w14:textId="684619D7" w:rsidR="003B19BB" w:rsidRPr="003604D9" w:rsidRDefault="003B19BB" w:rsidP="003604D9">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EH681AC</w:t>
      </w:r>
      <w:r w:rsidR="003604D9">
        <w:rPr>
          <w:rFonts w:ascii="Times New Roman" w:eastAsia="Times New Roman" w:hAnsi="Times New Roman" w:cs="Times New Roman"/>
          <w:sz w:val="24"/>
          <w:szCs w:val="24"/>
          <w:lang w:eastAsia="sv-SE"/>
        </w:rPr>
        <w:t>,</w:t>
      </w:r>
      <w:r w:rsidR="003604D9" w:rsidRPr="003604D9">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EH</w:t>
      </w:r>
      <w:r w:rsidR="003604D9" w:rsidRPr="003B19BB">
        <w:rPr>
          <w:rFonts w:ascii="Times New Roman" w:eastAsia="Times New Roman" w:hAnsi="Times New Roman" w:cs="Times New Roman"/>
          <w:sz w:val="24"/>
          <w:szCs w:val="24"/>
          <w:lang w:eastAsia="sv-SE"/>
        </w:rPr>
        <w:t>682AC</w:t>
      </w:r>
      <w:r w:rsidR="003604D9">
        <w:rPr>
          <w:rFonts w:ascii="Times New Roman" w:eastAsia="Times New Roman" w:hAnsi="Times New Roman" w:cs="Times New Roman"/>
          <w:sz w:val="24"/>
          <w:szCs w:val="24"/>
          <w:lang w:eastAsia="sv-SE"/>
        </w:rPr>
        <w:t>,</w:t>
      </w:r>
      <w:r w:rsidR="003604D9" w:rsidRPr="003B19BB">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EH</w:t>
      </w:r>
      <w:r w:rsidR="003604D9" w:rsidRPr="003B19BB">
        <w:rPr>
          <w:rFonts w:ascii="Times New Roman" w:eastAsia="Times New Roman" w:hAnsi="Times New Roman" w:cs="Times New Roman"/>
          <w:sz w:val="24"/>
          <w:szCs w:val="24"/>
          <w:lang w:eastAsia="sv-SE"/>
        </w:rPr>
        <w:t>689AC</w:t>
      </w:r>
      <w:r w:rsidR="003604D9">
        <w:rPr>
          <w:rFonts w:ascii="Times New Roman" w:eastAsia="Times New Roman" w:hAnsi="Times New Roman" w:cs="Times New Roman"/>
          <w:sz w:val="24"/>
          <w:szCs w:val="24"/>
          <w:lang w:eastAsia="sv-SE"/>
        </w:rPr>
        <w:t>,</w:t>
      </w:r>
      <w:r w:rsidR="003604D9" w:rsidRPr="003604D9">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EH</w:t>
      </w:r>
      <w:r w:rsidR="003604D9" w:rsidRPr="003B19BB">
        <w:rPr>
          <w:rFonts w:ascii="Times New Roman" w:eastAsia="Times New Roman" w:hAnsi="Times New Roman" w:cs="Times New Roman"/>
          <w:sz w:val="24"/>
          <w:szCs w:val="24"/>
          <w:lang w:eastAsia="sv-SE"/>
        </w:rPr>
        <w:t>661AC (MAGNET HEATERS)</w:t>
      </w:r>
      <w:r w:rsidR="003604D9" w:rsidRPr="003604D9">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w:t>
      </w:r>
      <w:r w:rsidR="003604D9" w:rsidRPr="003604D9">
        <w:rPr>
          <w:rFonts w:ascii="Times New Roman" w:eastAsia="Times New Roman" w:hAnsi="Times New Roman" w:cs="Times New Roman"/>
          <w:sz w:val="24"/>
          <w:szCs w:val="24"/>
          <w:lang w:eastAsia="sv-SE"/>
        </w:rPr>
        <w:t xml:space="preserve"> used in SQ23</w:t>
      </w:r>
    </w:p>
    <w:p w14:paraId="4C56D719" w14:textId="0100AE02" w:rsidR="003B19BB" w:rsidRPr="00B24BB7"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B24BB7">
        <w:rPr>
          <w:rFonts w:ascii="Times New Roman" w:eastAsia="Times New Roman" w:hAnsi="Times New Roman" w:cs="Times New Roman"/>
          <w:sz w:val="24"/>
          <w:szCs w:val="24"/>
          <w:lang w:eastAsia="sv-SE"/>
        </w:rPr>
        <w:t>EH660AC (LP HEATERS)</w:t>
      </w:r>
      <w:r w:rsidR="00B24BB7" w:rsidRPr="00B24BB7">
        <w:rPr>
          <w:rFonts w:ascii="Times New Roman" w:eastAsia="Times New Roman" w:hAnsi="Times New Roman" w:cs="Times New Roman"/>
          <w:sz w:val="24"/>
          <w:szCs w:val="24"/>
          <w:lang w:eastAsia="sv-SE"/>
        </w:rPr>
        <w:t xml:space="preserve"> </w:t>
      </w:r>
      <w:r w:rsidR="00B24BB7">
        <w:rPr>
          <w:rFonts w:ascii="Times New Roman" w:eastAsia="Times New Roman" w:hAnsi="Times New Roman" w:cs="Times New Roman"/>
          <w:sz w:val="24"/>
          <w:szCs w:val="24"/>
          <w:lang w:eastAsia="sv-SE"/>
        </w:rPr>
        <w:t>-</w:t>
      </w:r>
      <w:r w:rsidR="00B24BB7" w:rsidRPr="003604D9">
        <w:rPr>
          <w:rFonts w:ascii="Times New Roman" w:eastAsia="Times New Roman" w:hAnsi="Times New Roman" w:cs="Times New Roman"/>
          <w:sz w:val="24"/>
          <w:szCs w:val="24"/>
          <w:lang w:eastAsia="sv-SE"/>
        </w:rPr>
        <w:t xml:space="preserve"> used in SQ23</w:t>
      </w:r>
    </w:p>
    <w:p w14:paraId="3A86CB00" w14:textId="07F013D0" w:rsidR="003B19BB" w:rsidRPr="00B24BB7"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000F31">
        <w:rPr>
          <w:rFonts w:ascii="Times New Roman" w:eastAsia="Times New Roman" w:hAnsi="Times New Roman" w:cs="Times New Roman"/>
          <w:color w:val="0070C0"/>
          <w:sz w:val="24"/>
          <w:szCs w:val="24"/>
          <w:lang w:eastAsia="sv-SE"/>
        </w:rPr>
        <w:t>EH670AC</w:t>
      </w:r>
      <w:r w:rsidR="00856563">
        <w:rPr>
          <w:rStyle w:val="FootnoteReference"/>
          <w:rFonts w:ascii="Times New Roman" w:eastAsia="Times New Roman" w:hAnsi="Times New Roman" w:cs="Times New Roman"/>
          <w:sz w:val="24"/>
          <w:szCs w:val="24"/>
          <w:lang w:eastAsia="sv-SE"/>
        </w:rPr>
        <w:footnoteReference w:id="2"/>
      </w:r>
      <w:r w:rsidRPr="00B24BB7">
        <w:rPr>
          <w:rFonts w:ascii="Times New Roman" w:eastAsia="Times New Roman" w:hAnsi="Times New Roman" w:cs="Times New Roman"/>
          <w:sz w:val="24"/>
          <w:szCs w:val="24"/>
          <w:lang w:eastAsia="sv-SE"/>
        </w:rPr>
        <w:t xml:space="preserve"> (SHIELD HEATERS)</w:t>
      </w:r>
      <w:r w:rsidR="00B24BB7" w:rsidRPr="00B24BB7">
        <w:rPr>
          <w:rFonts w:ascii="Times New Roman" w:eastAsia="Times New Roman" w:hAnsi="Times New Roman" w:cs="Times New Roman"/>
          <w:sz w:val="24"/>
          <w:szCs w:val="24"/>
          <w:lang w:eastAsia="sv-SE"/>
        </w:rPr>
        <w:t xml:space="preserve"> </w:t>
      </w:r>
      <w:r w:rsidR="00B24BB7">
        <w:rPr>
          <w:rFonts w:ascii="Times New Roman" w:eastAsia="Times New Roman" w:hAnsi="Times New Roman" w:cs="Times New Roman"/>
          <w:sz w:val="24"/>
          <w:szCs w:val="24"/>
          <w:lang w:eastAsia="sv-SE"/>
        </w:rPr>
        <w:t>–</w:t>
      </w:r>
      <w:r w:rsidR="00B24BB7" w:rsidRPr="00B24BB7">
        <w:rPr>
          <w:rFonts w:ascii="Times New Roman" w:eastAsia="Times New Roman" w:hAnsi="Times New Roman" w:cs="Times New Roman"/>
          <w:sz w:val="24"/>
          <w:szCs w:val="24"/>
          <w:lang w:eastAsia="sv-SE"/>
        </w:rPr>
        <w:t xml:space="preserve"> u</w:t>
      </w:r>
      <w:r w:rsidR="00B24BB7">
        <w:rPr>
          <w:rFonts w:ascii="Times New Roman" w:eastAsia="Times New Roman" w:hAnsi="Times New Roman" w:cs="Times New Roman"/>
          <w:sz w:val="24"/>
          <w:szCs w:val="24"/>
          <w:lang w:eastAsia="sv-SE"/>
        </w:rPr>
        <w:t xml:space="preserve">sed in </w:t>
      </w:r>
      <w:r w:rsidR="00B24BB7" w:rsidRPr="009F0D8F">
        <w:rPr>
          <w:rFonts w:ascii="Times New Roman" w:eastAsia="Times New Roman" w:hAnsi="Times New Roman" w:cs="Times New Roman"/>
          <w:color w:val="FF0000"/>
          <w:sz w:val="24"/>
          <w:szCs w:val="24"/>
          <w:lang w:eastAsia="sv-SE"/>
        </w:rPr>
        <w:t>SQ8</w:t>
      </w:r>
      <w:r w:rsidR="00B24BB7">
        <w:rPr>
          <w:rFonts w:ascii="Times New Roman" w:eastAsia="Times New Roman" w:hAnsi="Times New Roman" w:cs="Times New Roman"/>
          <w:sz w:val="24"/>
          <w:szCs w:val="24"/>
          <w:lang w:eastAsia="sv-SE"/>
        </w:rPr>
        <w:t xml:space="preserve"> and SQ23</w:t>
      </w:r>
    </w:p>
    <w:p w14:paraId="60268E92" w14:textId="1C01B100" w:rsidR="003B19BB" w:rsidRPr="003B19BB"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856563">
        <w:rPr>
          <w:rFonts w:ascii="Times New Roman" w:eastAsia="Times New Roman" w:hAnsi="Times New Roman" w:cs="Times New Roman"/>
          <w:color w:val="0070C0"/>
          <w:sz w:val="24"/>
          <w:szCs w:val="24"/>
          <w:lang w:eastAsia="sv-SE"/>
        </w:rPr>
        <w:t>EH650A</w:t>
      </w:r>
      <w:r w:rsidR="00856563">
        <w:rPr>
          <w:rFonts w:ascii="Times New Roman" w:eastAsia="Times New Roman" w:hAnsi="Times New Roman" w:cs="Times New Roman"/>
          <w:color w:val="0070C0"/>
          <w:sz w:val="24"/>
          <w:szCs w:val="24"/>
          <w:lang w:eastAsia="sv-SE"/>
        </w:rPr>
        <w:t>/</w:t>
      </w:r>
      <w:r w:rsidRPr="00856563">
        <w:rPr>
          <w:rFonts w:ascii="Times New Roman" w:eastAsia="Times New Roman" w:hAnsi="Times New Roman" w:cs="Times New Roman"/>
          <w:color w:val="0070C0"/>
          <w:sz w:val="24"/>
          <w:szCs w:val="24"/>
          <w:lang w:eastAsia="sv-SE"/>
        </w:rPr>
        <w:t>B</w:t>
      </w:r>
      <w:r w:rsidR="00EE7DBF" w:rsidRPr="00856563">
        <w:rPr>
          <w:rFonts w:ascii="Times New Roman" w:eastAsia="Times New Roman" w:hAnsi="Times New Roman" w:cs="Times New Roman"/>
          <w:color w:val="0070C0"/>
          <w:sz w:val="24"/>
          <w:szCs w:val="24"/>
          <w:lang w:eastAsia="sv-SE"/>
        </w:rPr>
        <w:t>-EH</w:t>
      </w:r>
      <w:r w:rsidRPr="00856563">
        <w:rPr>
          <w:rFonts w:ascii="Times New Roman" w:eastAsia="Times New Roman" w:hAnsi="Times New Roman" w:cs="Times New Roman"/>
          <w:color w:val="0070C0"/>
          <w:sz w:val="24"/>
          <w:szCs w:val="24"/>
          <w:lang w:eastAsia="sv-SE"/>
        </w:rPr>
        <w:t>65</w:t>
      </w:r>
      <w:r w:rsidR="00EE7DBF" w:rsidRPr="00856563">
        <w:rPr>
          <w:rFonts w:ascii="Times New Roman" w:eastAsia="Times New Roman" w:hAnsi="Times New Roman" w:cs="Times New Roman"/>
          <w:color w:val="0070C0"/>
          <w:sz w:val="24"/>
          <w:szCs w:val="24"/>
          <w:lang w:eastAsia="sv-SE"/>
        </w:rPr>
        <w:t>3</w:t>
      </w:r>
      <w:r w:rsidRPr="00856563">
        <w:rPr>
          <w:rFonts w:ascii="Times New Roman" w:eastAsia="Times New Roman" w:hAnsi="Times New Roman" w:cs="Times New Roman"/>
          <w:color w:val="0070C0"/>
          <w:sz w:val="24"/>
          <w:szCs w:val="24"/>
          <w:lang w:eastAsia="sv-SE"/>
        </w:rPr>
        <w:t>A</w:t>
      </w:r>
      <w:r w:rsidR="00856563">
        <w:rPr>
          <w:rFonts w:ascii="Times New Roman" w:eastAsia="Times New Roman" w:hAnsi="Times New Roman" w:cs="Times New Roman"/>
          <w:color w:val="0070C0"/>
          <w:sz w:val="24"/>
          <w:szCs w:val="24"/>
          <w:lang w:eastAsia="sv-SE"/>
        </w:rPr>
        <w:t>/</w:t>
      </w:r>
      <w:r w:rsidRPr="00856563">
        <w:rPr>
          <w:rFonts w:ascii="Times New Roman" w:eastAsia="Times New Roman" w:hAnsi="Times New Roman" w:cs="Times New Roman"/>
          <w:color w:val="0070C0"/>
          <w:sz w:val="24"/>
          <w:szCs w:val="24"/>
          <w:lang w:eastAsia="sv-SE"/>
        </w:rPr>
        <w:t xml:space="preserve">B </w:t>
      </w:r>
      <w:r w:rsidRPr="003B19BB">
        <w:rPr>
          <w:rFonts w:ascii="Times New Roman" w:eastAsia="Times New Roman" w:hAnsi="Times New Roman" w:cs="Times New Roman"/>
          <w:sz w:val="24"/>
          <w:szCs w:val="24"/>
          <w:lang w:eastAsia="sv-SE"/>
        </w:rPr>
        <w:t>(CURRENT LEADS</w:t>
      </w:r>
      <w:r w:rsidR="00EE7DBF">
        <w:rPr>
          <w:rFonts w:ascii="Times New Roman" w:eastAsia="Times New Roman" w:hAnsi="Times New Roman" w:cs="Times New Roman"/>
          <w:sz w:val="24"/>
          <w:szCs w:val="24"/>
          <w:lang w:eastAsia="sv-SE"/>
        </w:rPr>
        <w:t xml:space="preserve">) – used in </w:t>
      </w:r>
      <w:r w:rsidR="00EE7DBF" w:rsidRPr="00EE7DBF">
        <w:rPr>
          <w:rFonts w:ascii="Times New Roman" w:eastAsia="Times New Roman" w:hAnsi="Times New Roman" w:cs="Times New Roman"/>
          <w:color w:val="FF0000"/>
          <w:sz w:val="24"/>
          <w:szCs w:val="24"/>
          <w:lang w:eastAsia="sv-SE"/>
        </w:rPr>
        <w:t>SQ19</w:t>
      </w:r>
      <w:r w:rsidR="00EE7DBF">
        <w:rPr>
          <w:rFonts w:ascii="Times New Roman" w:eastAsia="Times New Roman" w:hAnsi="Times New Roman" w:cs="Times New Roman"/>
          <w:sz w:val="24"/>
          <w:szCs w:val="24"/>
          <w:lang w:eastAsia="sv-SE"/>
        </w:rPr>
        <w:t xml:space="preserve"> and SQ23</w:t>
      </w:r>
    </w:p>
    <w:p w14:paraId="4238737F" w14:textId="2F2D7231" w:rsidR="003B19BB" w:rsidRPr="00EE7DBF"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EE7DBF">
        <w:rPr>
          <w:rFonts w:ascii="Times New Roman" w:eastAsia="Times New Roman" w:hAnsi="Times New Roman" w:cs="Times New Roman"/>
          <w:sz w:val="24"/>
          <w:szCs w:val="24"/>
          <w:lang w:eastAsia="sv-SE"/>
        </w:rPr>
        <w:t>EH 680 (2K HEATERS)</w:t>
      </w:r>
      <w:r w:rsidR="00EE7DBF" w:rsidRPr="00EE7DBF">
        <w:rPr>
          <w:rFonts w:ascii="Times New Roman" w:eastAsia="Times New Roman" w:hAnsi="Times New Roman" w:cs="Times New Roman"/>
          <w:sz w:val="24"/>
          <w:szCs w:val="24"/>
          <w:lang w:eastAsia="sv-SE"/>
        </w:rPr>
        <w:t xml:space="preserve"> – used i</w:t>
      </w:r>
      <w:r w:rsidR="00EE7DBF">
        <w:rPr>
          <w:rFonts w:ascii="Times New Roman" w:eastAsia="Times New Roman" w:hAnsi="Times New Roman" w:cs="Times New Roman"/>
          <w:sz w:val="24"/>
          <w:szCs w:val="24"/>
          <w:lang w:eastAsia="sv-SE"/>
        </w:rPr>
        <w:t>n SQ23</w:t>
      </w:r>
    </w:p>
    <w:p w14:paraId="0AB39DAA"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FV:</w:t>
      </w:r>
    </w:p>
    <w:p w14:paraId="27B44406" w14:textId="2E29E6D6" w:rsidR="003B19BB" w:rsidRDefault="003B19BB" w:rsidP="003B19BB">
      <w:pPr>
        <w:numPr>
          <w:ilvl w:val="0"/>
          <w:numId w:val="4"/>
        </w:numPr>
        <w:spacing w:before="100" w:beforeAutospacing="1" w:after="100" w:afterAutospacing="1" w:line="240" w:lineRule="auto"/>
        <w:rPr>
          <w:rFonts w:ascii="Times New Roman" w:eastAsia="Times New Roman" w:hAnsi="Times New Roman" w:cs="Times New Roman"/>
          <w:sz w:val="24"/>
          <w:szCs w:val="24"/>
          <w:lang w:val="sv-SE" w:eastAsia="sv-SE"/>
        </w:rPr>
      </w:pPr>
      <w:r w:rsidRPr="005C20C0">
        <w:rPr>
          <w:rFonts w:ascii="Times New Roman" w:eastAsia="Times New Roman" w:hAnsi="Times New Roman" w:cs="Times New Roman"/>
          <w:color w:val="0070C0"/>
          <w:sz w:val="24"/>
          <w:szCs w:val="24"/>
          <w:lang w:val="sv-SE" w:eastAsia="sv-SE"/>
        </w:rPr>
        <w:t>FV680</w:t>
      </w:r>
      <w:r w:rsidR="005E7145" w:rsidRPr="005C20C0">
        <w:rPr>
          <w:rStyle w:val="FootnoteReference"/>
          <w:rFonts w:ascii="Times New Roman" w:eastAsia="Times New Roman" w:hAnsi="Times New Roman" w:cs="Times New Roman"/>
          <w:color w:val="0070C0"/>
          <w:sz w:val="24"/>
          <w:szCs w:val="24"/>
          <w:lang w:val="sv-SE" w:eastAsia="sv-SE"/>
        </w:rPr>
        <w:footnoteReference w:id="3"/>
      </w:r>
      <w:r w:rsidRPr="005C20C0">
        <w:rPr>
          <w:rFonts w:ascii="Times New Roman" w:eastAsia="Times New Roman" w:hAnsi="Times New Roman" w:cs="Times New Roman"/>
          <w:color w:val="0070C0"/>
          <w:sz w:val="24"/>
          <w:szCs w:val="24"/>
          <w:lang w:val="sv-SE" w:eastAsia="sv-SE"/>
        </w:rPr>
        <w:t xml:space="preserve"> </w:t>
      </w:r>
      <w:r w:rsidRPr="003B19BB">
        <w:rPr>
          <w:rFonts w:ascii="Times New Roman" w:eastAsia="Times New Roman" w:hAnsi="Times New Roman" w:cs="Times New Roman"/>
          <w:sz w:val="24"/>
          <w:szCs w:val="24"/>
          <w:lang w:val="sv-SE" w:eastAsia="sv-SE"/>
        </w:rPr>
        <w:t>(LP)</w:t>
      </w:r>
    </w:p>
    <w:p w14:paraId="1985A477" w14:textId="218D6EE8" w:rsidR="0014640C" w:rsidRDefault="0014640C" w:rsidP="0014640C">
      <w:pPr>
        <w:numPr>
          <w:ilvl w:val="1"/>
          <w:numId w:val="4"/>
        </w:numPr>
        <w:spacing w:before="100" w:beforeAutospacing="1" w:after="100" w:afterAutospacing="1" w:line="240" w:lineRule="auto"/>
        <w:rPr>
          <w:rFonts w:ascii="Times New Roman" w:eastAsia="Times New Roman" w:hAnsi="Times New Roman" w:cs="Times New Roman"/>
          <w:sz w:val="24"/>
          <w:szCs w:val="24"/>
          <w:lang w:eastAsia="sv-SE"/>
        </w:rPr>
      </w:pPr>
      <w:r w:rsidRPr="00C32F0A">
        <w:rPr>
          <w:rFonts w:ascii="Times New Roman" w:eastAsia="Times New Roman" w:hAnsi="Times New Roman" w:cs="Times New Roman"/>
          <w:sz w:val="24"/>
          <w:szCs w:val="24"/>
          <w:lang w:eastAsia="sv-SE"/>
        </w:rPr>
        <w:t>Used in SQ</w:t>
      </w:r>
      <w:r w:rsidR="00C32F0A" w:rsidRPr="00C32F0A">
        <w:rPr>
          <w:rFonts w:ascii="Times New Roman" w:eastAsia="Times New Roman" w:hAnsi="Times New Roman" w:cs="Times New Roman"/>
          <w:sz w:val="24"/>
          <w:szCs w:val="24"/>
          <w:lang w:eastAsia="sv-SE"/>
        </w:rPr>
        <w:t>15 in c</w:t>
      </w:r>
      <w:r w:rsidR="00C32F0A">
        <w:rPr>
          <w:rFonts w:ascii="Times New Roman" w:eastAsia="Times New Roman" w:hAnsi="Times New Roman" w:cs="Times New Roman"/>
          <w:sz w:val="24"/>
          <w:szCs w:val="24"/>
          <w:lang w:eastAsia="sv-SE"/>
        </w:rPr>
        <w:t>ondition for transition from step14 to 0</w:t>
      </w:r>
    </w:p>
    <w:p w14:paraId="49E47A92" w14:textId="74536071" w:rsidR="00C32F0A" w:rsidRPr="00C32F0A" w:rsidRDefault="00C32F0A" w:rsidP="0014640C">
      <w:pPr>
        <w:numPr>
          <w:ilvl w:val="1"/>
          <w:numId w:val="4"/>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SQ15, </w:t>
      </w:r>
      <w:r w:rsidRPr="00C32F0A">
        <w:rPr>
          <w:rFonts w:ascii="Times New Roman" w:eastAsia="Times New Roman" w:hAnsi="Times New Roman" w:cs="Times New Roman"/>
          <w:color w:val="FF0000"/>
          <w:sz w:val="24"/>
          <w:szCs w:val="24"/>
          <w:lang w:eastAsia="sv-SE"/>
        </w:rPr>
        <w:t>SQ16 step4</w:t>
      </w:r>
      <w:r>
        <w:rPr>
          <w:rFonts w:ascii="Times New Roman" w:eastAsia="Times New Roman" w:hAnsi="Times New Roman" w:cs="Times New Roman"/>
          <w:sz w:val="24"/>
          <w:szCs w:val="24"/>
          <w:lang w:eastAsia="sv-SE"/>
        </w:rPr>
        <w:t xml:space="preserve">, </w:t>
      </w:r>
      <w:r w:rsidRPr="00C32F0A">
        <w:rPr>
          <w:rFonts w:ascii="Times New Roman" w:eastAsia="Times New Roman" w:hAnsi="Times New Roman" w:cs="Times New Roman"/>
          <w:color w:val="FF0000"/>
          <w:sz w:val="24"/>
          <w:szCs w:val="24"/>
          <w:lang w:eastAsia="sv-SE"/>
        </w:rPr>
        <w:t>SQ18 step 4</w:t>
      </w:r>
      <w:r w:rsidR="007A69E8">
        <w:rPr>
          <w:rFonts w:ascii="Times New Roman" w:eastAsia="Times New Roman" w:hAnsi="Times New Roman" w:cs="Times New Roman"/>
          <w:color w:val="FF0000"/>
          <w:sz w:val="24"/>
          <w:szCs w:val="24"/>
          <w:lang w:eastAsia="sv-SE"/>
        </w:rPr>
        <w:t>, 6, 8, 10, 12</w:t>
      </w:r>
      <w:r w:rsidRPr="00C32F0A">
        <w:rPr>
          <w:rFonts w:ascii="Times New Roman" w:eastAsia="Times New Roman" w:hAnsi="Times New Roman" w:cs="Times New Roman"/>
          <w:color w:val="FF0000"/>
          <w:sz w:val="24"/>
          <w:szCs w:val="24"/>
          <w:lang w:eastAsia="sv-SE"/>
        </w:rPr>
        <w:t xml:space="preserve"> and 14</w:t>
      </w:r>
      <w:r>
        <w:rPr>
          <w:rFonts w:ascii="Times New Roman" w:eastAsia="Times New Roman" w:hAnsi="Times New Roman" w:cs="Times New Roman"/>
          <w:sz w:val="24"/>
          <w:szCs w:val="24"/>
          <w:lang w:eastAsia="sv-SE"/>
        </w:rPr>
        <w:t>, SQ20, SQ22 and SQ23</w:t>
      </w:r>
    </w:p>
    <w:p w14:paraId="49A255AC" w14:textId="7EB940AD" w:rsid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C32F0A">
        <w:rPr>
          <w:rFonts w:ascii="Times New Roman" w:eastAsia="Times New Roman" w:hAnsi="Times New Roman" w:cs="Times New Roman"/>
          <w:sz w:val="24"/>
          <w:szCs w:val="24"/>
          <w:lang w:eastAsia="sv-SE"/>
        </w:rPr>
        <w:t> </w:t>
      </w:r>
      <w:r w:rsidR="0004798B">
        <w:rPr>
          <w:rFonts w:ascii="Times New Roman" w:eastAsia="Times New Roman" w:hAnsi="Times New Roman" w:cs="Times New Roman"/>
          <w:sz w:val="24"/>
          <w:szCs w:val="24"/>
          <w:lang w:eastAsia="sv-SE"/>
        </w:rPr>
        <w:t>CV:</w:t>
      </w:r>
    </w:p>
    <w:p w14:paraId="23F32675" w14:textId="0D45CDF0" w:rsidR="0004798B" w:rsidRDefault="0004798B" w:rsidP="0004798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sv-SE"/>
        </w:rPr>
      </w:pPr>
      <w:r w:rsidRPr="000E271B">
        <w:rPr>
          <w:rFonts w:ascii="Times New Roman" w:eastAsia="Times New Roman" w:hAnsi="Times New Roman" w:cs="Times New Roman"/>
          <w:color w:val="4472C4" w:themeColor="accent5"/>
          <w:sz w:val="24"/>
          <w:szCs w:val="24"/>
          <w:lang w:eastAsia="sv-SE"/>
        </w:rPr>
        <w:t>CV680</w:t>
      </w:r>
      <w:r w:rsidR="000E271B">
        <w:rPr>
          <w:rStyle w:val="FootnoteReference"/>
          <w:rFonts w:ascii="Times New Roman" w:eastAsia="Times New Roman" w:hAnsi="Times New Roman" w:cs="Times New Roman"/>
          <w:sz w:val="24"/>
          <w:szCs w:val="24"/>
          <w:lang w:eastAsia="sv-SE"/>
        </w:rPr>
        <w:footnoteReference w:id="4"/>
      </w:r>
    </w:p>
    <w:p w14:paraId="24EF7F53" w14:textId="77777777" w:rsidR="000A240F" w:rsidRDefault="00A46E3D" w:rsidP="00A46E3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SQ16 </w:t>
      </w:r>
    </w:p>
    <w:p w14:paraId="6655A21B" w14:textId="12F46700" w:rsidR="00A46E3D" w:rsidRDefault="00A46E3D"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 stopping step – checking if it’s set to 0</w:t>
      </w:r>
    </w:p>
    <w:p w14:paraId="4520284B" w14:textId="39D67B24" w:rsidR="000A240F" w:rsidRDefault="000A240F"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step 6 – setting to 0</w:t>
      </w:r>
    </w:p>
    <w:p w14:paraId="69887D7D" w14:textId="6CD5A183" w:rsidR="00A46E3D" w:rsidRDefault="00A46E3D" w:rsidP="00A46E3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 SQ2</w:t>
      </w:r>
    </w:p>
    <w:p w14:paraId="3A113802" w14:textId="2B1B4BFE" w:rsidR="00A46E3D" w:rsidRDefault="00A46E3D" w:rsidP="00A46E3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Controlled by </w:t>
      </w:r>
      <w:r w:rsidR="00CF24C6" w:rsidRPr="00FF1A94">
        <w:rPr>
          <w:rFonts w:ascii="Times New Roman" w:eastAsia="Times New Roman" w:hAnsi="Times New Roman" w:cs="Times New Roman"/>
          <w:color w:val="FF0000"/>
          <w:sz w:val="24"/>
          <w:szCs w:val="24"/>
          <w:highlight w:val="yellow"/>
          <w:lang w:eastAsia="sv-SE"/>
        </w:rPr>
        <w:t>L</w:t>
      </w:r>
      <w:r w:rsidRPr="00FF1A94">
        <w:rPr>
          <w:rFonts w:ascii="Times New Roman" w:eastAsia="Times New Roman" w:hAnsi="Times New Roman" w:cs="Times New Roman"/>
          <w:color w:val="FF0000"/>
          <w:sz w:val="24"/>
          <w:szCs w:val="24"/>
          <w:highlight w:val="yellow"/>
          <w:lang w:eastAsia="sv-SE"/>
        </w:rPr>
        <w:t>IC683</w:t>
      </w:r>
      <w:r w:rsidR="000A240F" w:rsidRPr="00FF1A94">
        <w:rPr>
          <w:rFonts w:ascii="Times New Roman" w:eastAsia="Times New Roman" w:hAnsi="Times New Roman" w:cs="Times New Roman"/>
          <w:color w:val="FF0000"/>
          <w:sz w:val="24"/>
          <w:szCs w:val="24"/>
          <w:lang w:eastAsia="sv-SE"/>
        </w:rPr>
        <w:t xml:space="preserve"> </w:t>
      </w:r>
      <w:r w:rsidR="000A240F">
        <w:rPr>
          <w:rFonts w:ascii="Times New Roman" w:eastAsia="Times New Roman" w:hAnsi="Times New Roman" w:cs="Times New Roman"/>
          <w:sz w:val="24"/>
          <w:szCs w:val="24"/>
          <w:lang w:eastAsia="sv-SE"/>
        </w:rPr>
        <w:t>when it’s active (#DATA_PID.LI</w:t>
      </w:r>
      <w:r w:rsidR="00BA02A7">
        <w:rPr>
          <w:rFonts w:ascii="Times New Roman" w:eastAsia="Times New Roman" w:hAnsi="Times New Roman" w:cs="Times New Roman"/>
          <w:sz w:val="24"/>
          <w:szCs w:val="24"/>
          <w:lang w:eastAsia="sv-SE"/>
        </w:rPr>
        <w:t>C</w:t>
      </w:r>
      <w:r w:rsidR="000A240F">
        <w:rPr>
          <w:rFonts w:ascii="Times New Roman" w:eastAsia="Times New Roman" w:hAnsi="Times New Roman" w:cs="Times New Roman"/>
          <w:sz w:val="24"/>
          <w:szCs w:val="24"/>
          <w:lang w:eastAsia="sv-SE"/>
        </w:rPr>
        <w:t>683.XH_API=1)</w:t>
      </w:r>
      <w:r w:rsidR="00A953DB">
        <w:rPr>
          <w:rFonts w:ascii="Times New Roman" w:eastAsia="Times New Roman" w:hAnsi="Times New Roman" w:cs="Times New Roman"/>
          <w:sz w:val="24"/>
          <w:szCs w:val="24"/>
          <w:lang w:eastAsia="sv-SE"/>
        </w:rPr>
        <w:t xml:space="preserve">. It is active in SQ15 step 12, </w:t>
      </w:r>
      <w:r w:rsidR="00A953DB" w:rsidRPr="00A953DB">
        <w:rPr>
          <w:rFonts w:ascii="Times New Roman" w:eastAsia="Times New Roman" w:hAnsi="Times New Roman" w:cs="Times New Roman"/>
          <w:color w:val="FF0000"/>
          <w:sz w:val="24"/>
          <w:szCs w:val="24"/>
          <w:lang w:eastAsia="sv-SE"/>
        </w:rPr>
        <w:t>SQ16 step 4</w:t>
      </w:r>
      <w:r w:rsidR="00A953DB">
        <w:rPr>
          <w:rFonts w:ascii="Times New Roman" w:eastAsia="Times New Roman" w:hAnsi="Times New Roman" w:cs="Times New Roman"/>
          <w:sz w:val="24"/>
          <w:szCs w:val="24"/>
          <w:lang w:eastAsia="sv-SE"/>
        </w:rPr>
        <w:t xml:space="preserve">, </w:t>
      </w:r>
      <w:r w:rsidR="00A953DB" w:rsidRPr="00F81C56">
        <w:rPr>
          <w:rFonts w:ascii="Times New Roman" w:eastAsia="Times New Roman" w:hAnsi="Times New Roman" w:cs="Times New Roman"/>
          <w:color w:val="FF0000"/>
          <w:sz w:val="24"/>
          <w:szCs w:val="24"/>
          <w:lang w:eastAsia="sv-SE"/>
        </w:rPr>
        <w:t>SQ18 steps 4,6,8,10,</w:t>
      </w:r>
      <w:r w:rsidR="00F81C56" w:rsidRPr="00F81C56">
        <w:rPr>
          <w:rFonts w:ascii="Times New Roman" w:eastAsia="Times New Roman" w:hAnsi="Times New Roman" w:cs="Times New Roman"/>
          <w:color w:val="FF0000"/>
          <w:sz w:val="24"/>
          <w:szCs w:val="24"/>
          <w:lang w:eastAsia="sv-SE"/>
        </w:rPr>
        <w:t>14</w:t>
      </w:r>
    </w:p>
    <w:p w14:paraId="5D9D0AE3" w14:textId="4BBB4AA6" w:rsidR="000A240F" w:rsidRDefault="00BA02A7"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SQ15 – set to the parameter SP_LT683</w:t>
      </w:r>
    </w:p>
    <w:p w14:paraId="5FEE1374" w14:textId="6A559647" w:rsidR="000A240F" w:rsidRPr="00A953DB" w:rsidRDefault="00A953DB"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A953DB">
        <w:rPr>
          <w:rFonts w:ascii="Times New Roman" w:eastAsia="Times New Roman" w:hAnsi="Times New Roman" w:cs="Times New Roman"/>
          <w:color w:val="FF0000"/>
          <w:sz w:val="24"/>
          <w:szCs w:val="24"/>
          <w:lang w:eastAsia="sv-SE"/>
        </w:rPr>
        <w:t xml:space="preserve">SQ16 – set to parameter SP LIC683 </w:t>
      </w:r>
      <w:r>
        <w:rPr>
          <w:rFonts w:ascii="Times New Roman" w:eastAsia="Times New Roman" w:hAnsi="Times New Roman" w:cs="Times New Roman"/>
          <w:sz w:val="24"/>
          <w:szCs w:val="24"/>
          <w:lang w:eastAsia="sv-SE"/>
        </w:rPr>
        <w:t xml:space="preserve">(called SP_CV680_LT in the PLC) </w:t>
      </w:r>
    </w:p>
    <w:p w14:paraId="0214043D" w14:textId="3917F966" w:rsidR="000A240F" w:rsidRPr="00A953DB" w:rsidRDefault="00A953DB"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A953DB">
        <w:rPr>
          <w:rFonts w:ascii="Times New Roman" w:eastAsia="Times New Roman" w:hAnsi="Times New Roman" w:cs="Times New Roman"/>
          <w:color w:val="FF0000"/>
          <w:sz w:val="24"/>
          <w:szCs w:val="24"/>
          <w:lang w:eastAsia="sv-SE"/>
        </w:rPr>
        <w:t>SQ18 – set to SP LIC683 (called SP_CV680_LT in the PLC)</w:t>
      </w:r>
    </w:p>
    <w:p w14:paraId="03C6E04B" w14:textId="65170DFE" w:rsidR="000A240F" w:rsidRDefault="000A240F" w:rsidP="000A240F">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SQ15</w:t>
      </w:r>
    </w:p>
    <w:p w14:paraId="1092DA84" w14:textId="011326B6" w:rsidR="000A240F" w:rsidRDefault="000A240F" w:rsidP="000A240F">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SQ18</w:t>
      </w:r>
    </w:p>
    <w:p w14:paraId="56C0CB30" w14:textId="3C552749" w:rsidR="000A240F" w:rsidRDefault="000A240F"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Step 12 – setting to 0 (when stopping SQ18 or SQ17</w:t>
      </w:r>
    </w:p>
    <w:p w14:paraId="29D0F8F5" w14:textId="0BE1C995" w:rsidR="000A240F" w:rsidRDefault="000A240F"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Step 20</w:t>
      </w:r>
    </w:p>
    <w:p w14:paraId="6FFF196A" w14:textId="2C2C999B" w:rsidR="000A240F" w:rsidRPr="00CF24C6" w:rsidRDefault="000A240F" w:rsidP="00CF24C6">
      <w:pPr>
        <w:spacing w:before="100" w:beforeAutospacing="1" w:after="100" w:afterAutospacing="1" w:line="240" w:lineRule="auto"/>
        <w:rPr>
          <w:rFonts w:ascii="Times New Roman" w:eastAsia="Times New Roman" w:hAnsi="Times New Roman" w:cs="Times New Roman"/>
          <w:sz w:val="24"/>
          <w:szCs w:val="24"/>
          <w:lang w:eastAsia="sv-SE"/>
        </w:rPr>
      </w:pPr>
    </w:p>
    <w:p w14:paraId="73BD89DD" w14:textId="77777777" w:rsidR="003B19BB" w:rsidRPr="00C32F0A"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C32F0A">
        <w:rPr>
          <w:rFonts w:ascii="Times New Roman" w:eastAsia="Times New Roman" w:hAnsi="Times New Roman" w:cs="Times New Roman"/>
          <w:sz w:val="24"/>
          <w:szCs w:val="24"/>
          <w:lang w:eastAsia="sv-SE"/>
        </w:rPr>
        <w:t> </w:t>
      </w:r>
    </w:p>
    <w:p w14:paraId="495ED015"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b/>
          <w:bCs/>
          <w:sz w:val="24"/>
          <w:szCs w:val="24"/>
          <w:lang w:val="sv-SE" w:eastAsia="sv-SE"/>
        </w:rPr>
        <w:t>Stay connected:</w:t>
      </w:r>
    </w:p>
    <w:p w14:paraId="55618594"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LT:</w:t>
      </w:r>
    </w:p>
    <w:p w14:paraId="194E5157" w14:textId="1029F64E" w:rsidR="003B19BB" w:rsidRDefault="003B19BB" w:rsidP="003B19BB">
      <w:pPr>
        <w:numPr>
          <w:ilvl w:val="0"/>
          <w:numId w:val="5"/>
        </w:num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 xml:space="preserve">LT680; 681; 682; </w:t>
      </w:r>
      <w:commentRangeStart w:id="17"/>
      <w:commentRangeStart w:id="18"/>
      <w:commentRangeStart w:id="19"/>
      <w:r w:rsidRPr="003B19BB">
        <w:rPr>
          <w:rFonts w:ascii="Times New Roman" w:eastAsia="Times New Roman" w:hAnsi="Times New Roman" w:cs="Times New Roman"/>
          <w:sz w:val="24"/>
          <w:szCs w:val="24"/>
          <w:lang w:val="sv-SE" w:eastAsia="sv-SE"/>
        </w:rPr>
        <w:t>683</w:t>
      </w:r>
      <w:commentRangeEnd w:id="17"/>
      <w:r w:rsidR="00A50882">
        <w:rPr>
          <w:rStyle w:val="CommentReference"/>
        </w:rPr>
        <w:commentReference w:id="17"/>
      </w:r>
      <w:commentRangeEnd w:id="18"/>
      <w:r w:rsidR="00CC2DDC">
        <w:rPr>
          <w:rStyle w:val="CommentReference"/>
        </w:rPr>
        <w:commentReference w:id="18"/>
      </w:r>
      <w:commentRangeEnd w:id="19"/>
      <w:r w:rsidR="0004798B">
        <w:rPr>
          <w:rStyle w:val="CommentReference"/>
        </w:rPr>
        <w:commentReference w:id="19"/>
      </w:r>
    </w:p>
    <w:p w14:paraId="34DAC569" w14:textId="47D41407" w:rsidR="00920CDC" w:rsidRDefault="00920CDC" w:rsidP="00920CDC">
      <w:pPr>
        <w:spacing w:before="100" w:beforeAutospacing="1" w:after="100" w:afterAutospacing="1" w:line="240" w:lineRule="auto"/>
        <w:rPr>
          <w:rFonts w:ascii="Times New Roman" w:eastAsia="Times New Roman" w:hAnsi="Times New Roman" w:cs="Times New Roman"/>
          <w:sz w:val="24"/>
          <w:szCs w:val="24"/>
          <w:lang w:val="sv-SE" w:eastAsia="sv-SE"/>
        </w:rPr>
      </w:pPr>
    </w:p>
    <w:p w14:paraId="6A02D325" w14:textId="77777777" w:rsidR="00F754F9" w:rsidRDefault="000A0564" w:rsidP="00920CDC">
      <w:pPr>
        <w:spacing w:before="100" w:beforeAutospacing="1" w:after="100" w:afterAutospacing="1" w:line="240" w:lineRule="auto"/>
        <w:rPr>
          <w:rFonts w:ascii="Times New Roman" w:eastAsia="Times New Roman" w:hAnsi="Times New Roman" w:cs="Times New Roman"/>
          <w:sz w:val="24"/>
          <w:szCs w:val="24"/>
          <w:lang w:eastAsia="sv-SE"/>
        </w:rPr>
      </w:pPr>
      <w:r w:rsidRPr="000A0564">
        <w:rPr>
          <w:rFonts w:ascii="Times New Roman" w:eastAsia="Times New Roman" w:hAnsi="Times New Roman" w:cs="Times New Roman"/>
          <w:sz w:val="24"/>
          <w:szCs w:val="24"/>
          <w:lang w:eastAsia="sv-SE"/>
        </w:rPr>
        <w:t>At 2K we probably m</w:t>
      </w:r>
      <w:r>
        <w:rPr>
          <w:rFonts w:ascii="Times New Roman" w:eastAsia="Times New Roman" w:hAnsi="Times New Roman" w:cs="Times New Roman"/>
          <w:sz w:val="24"/>
          <w:szCs w:val="24"/>
          <w:lang w:eastAsia="sv-SE"/>
        </w:rPr>
        <w:t xml:space="preserve">ust freeze CV582, after connecting back the cables we should check on how to proceed with the pumping </w:t>
      </w:r>
      <w:r w:rsidR="006E5FDA">
        <w:rPr>
          <w:rFonts w:ascii="Times New Roman" w:eastAsia="Times New Roman" w:hAnsi="Times New Roman" w:cs="Times New Roman"/>
          <w:sz w:val="24"/>
          <w:szCs w:val="24"/>
          <w:lang w:eastAsia="sv-SE"/>
        </w:rPr>
        <w:t xml:space="preserve">of </w:t>
      </w:r>
      <w:r>
        <w:rPr>
          <w:rFonts w:ascii="Times New Roman" w:eastAsia="Times New Roman" w:hAnsi="Times New Roman" w:cs="Times New Roman"/>
          <w:sz w:val="24"/>
          <w:szCs w:val="24"/>
          <w:lang w:eastAsia="sv-SE"/>
        </w:rPr>
        <w:t>2K tank.</w:t>
      </w:r>
    </w:p>
    <w:p w14:paraId="2E1123F1" w14:textId="0628C3EB" w:rsidR="00920CDC" w:rsidRDefault="00F754F9" w:rsidP="00920CDC">
      <w:pPr>
        <w:spacing w:before="100" w:beforeAutospacing="1" w:after="100" w:afterAutospacing="1" w:line="240" w:lineRule="auto"/>
        <w:rPr>
          <w:rFonts w:ascii="Times New Roman" w:eastAsia="Times New Roman" w:hAnsi="Times New Roman" w:cs="Times New Roman"/>
          <w:sz w:val="24"/>
          <w:szCs w:val="24"/>
          <w:lang w:eastAsia="sv-SE"/>
        </w:rPr>
      </w:pPr>
      <w:r>
        <w:rPr>
          <w:noProof/>
          <w:lang w:val="sv-SE" w:eastAsia="sv-SE"/>
        </w:rPr>
        <w:drawing>
          <wp:inline distT="0" distB="0" distL="0" distR="0" wp14:anchorId="64035EBA" wp14:editId="3C989108">
            <wp:extent cx="5972810" cy="2482482"/>
            <wp:effectExtent l="0" t="0" r="0" b="0"/>
            <wp:docPr id="1" name="Picture 1" descr="C:\Users\konrgaje\AppData\Local\Microsoft\Windows\Temporary Internet Files\Content.Word\Image1_2021-09-24 13-5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rgaje\AppData\Local\Microsoft\Windows\Temporary Internet Files\Content.Word\Image1_2021-09-24 13-59-4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2482482"/>
                    </a:xfrm>
                    <a:prstGeom prst="rect">
                      <a:avLst/>
                    </a:prstGeom>
                    <a:noFill/>
                    <a:ln>
                      <a:noFill/>
                    </a:ln>
                  </pic:spPr>
                </pic:pic>
              </a:graphicData>
            </a:graphic>
          </wp:inline>
        </w:drawing>
      </w:r>
      <w:r>
        <w:rPr>
          <w:rFonts w:ascii="Times New Roman" w:eastAsia="Times New Roman" w:hAnsi="Times New Roman" w:cs="Times New Roman"/>
          <w:sz w:val="24"/>
          <w:szCs w:val="24"/>
          <w:lang w:eastAsia="sv-SE"/>
        </w:rPr>
        <w:t xml:space="preserve"> From the graphs it looks like the CV582 is pretty stable but during normal run the LI683 is maintained by LIC683 (CV680). IN SQ4 CV680 will be closed. An alternative is to use PT582 instead of PT5661M as a readback for PIC660A</w:t>
      </w:r>
      <w:r w:rsidRPr="00F754F9">
        <w:rPr>
          <w:rFonts w:ascii="Times New Roman" w:eastAsia="Times New Roman" w:hAnsi="Times New Roman" w:cs="Times New Roman"/>
          <w:color w:val="FF0000"/>
          <w:sz w:val="24"/>
          <w:szCs w:val="24"/>
          <w:lang w:eastAsia="sv-SE"/>
        </w:rPr>
        <w:t xml:space="preserve">. </w:t>
      </w:r>
      <w:r w:rsidRPr="00F754F9">
        <w:rPr>
          <w:rFonts w:ascii="Times New Roman" w:eastAsia="Times New Roman" w:hAnsi="Times New Roman" w:cs="Times New Roman"/>
          <w:b/>
          <w:color w:val="FF0000"/>
          <w:sz w:val="24"/>
          <w:szCs w:val="24"/>
          <w:lang w:eastAsia="sv-SE"/>
        </w:rPr>
        <w:t>To be tested!</w:t>
      </w:r>
    </w:p>
    <w:p w14:paraId="3FB0FCA5" w14:textId="15D61720" w:rsidR="006E5FDA" w:rsidRDefault="006E5FDA" w:rsidP="00920CDC">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At 4K we may use FT581 and FIC581 to control the flow using CV581</w:t>
      </w:r>
    </w:p>
    <w:p w14:paraId="5141D647" w14:textId="0ECEF7BB" w:rsidR="006E5FDA" w:rsidRDefault="000B7E6D" w:rsidP="00920CDC">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General ideas about the sequence:</w:t>
      </w:r>
    </w:p>
    <w:p w14:paraId="68B97285" w14:textId="0831526A" w:rsidR="00A13E1A" w:rsidRDefault="00A13E1A" w:rsidP="00920CDC">
      <w:pPr>
        <w:spacing w:before="100" w:beforeAutospacing="1" w:after="100" w:afterAutospacing="1" w:line="240" w:lineRule="auto"/>
        <w:rPr>
          <w:rFonts w:ascii="Times New Roman" w:eastAsia="Times New Roman" w:hAnsi="Times New Roman" w:cs="Times New Roman"/>
          <w:sz w:val="24"/>
          <w:szCs w:val="24"/>
          <w:lang w:eastAsia="sv-SE"/>
        </w:rPr>
      </w:pPr>
      <w:commentRangeStart w:id="20"/>
      <w:r w:rsidRPr="00BF4A23">
        <w:rPr>
          <w:rFonts w:ascii="Times New Roman" w:eastAsia="Times New Roman" w:hAnsi="Times New Roman" w:cs="Times New Roman"/>
          <w:b/>
          <w:sz w:val="24"/>
          <w:szCs w:val="24"/>
          <w:lang w:eastAsia="sv-SE"/>
        </w:rPr>
        <w:t>Initial conditions:</w:t>
      </w:r>
      <w:r>
        <w:rPr>
          <w:rFonts w:ascii="Times New Roman" w:eastAsia="Times New Roman" w:hAnsi="Times New Roman" w:cs="Times New Roman"/>
          <w:sz w:val="24"/>
          <w:szCs w:val="24"/>
          <w:lang w:eastAsia="sv-SE"/>
        </w:rPr>
        <w:t xml:space="preserve"> </w:t>
      </w:r>
      <w:r w:rsidR="0098392A">
        <w:rPr>
          <w:rFonts w:ascii="Times New Roman" w:eastAsia="Times New Roman" w:hAnsi="Times New Roman" w:cs="Times New Roman"/>
          <w:sz w:val="24"/>
          <w:szCs w:val="24"/>
          <w:lang w:eastAsia="sv-SE"/>
        </w:rPr>
        <w:t>“</w:t>
      </w:r>
      <w:r>
        <w:rPr>
          <w:rFonts w:ascii="Times New Roman" w:eastAsia="Times New Roman" w:hAnsi="Times New Roman" w:cs="Times New Roman"/>
          <w:sz w:val="24"/>
          <w:szCs w:val="24"/>
          <w:lang w:eastAsia="sv-SE"/>
        </w:rPr>
        <w:t>SQ</w:t>
      </w:r>
      <w:r w:rsidR="0098392A">
        <w:rPr>
          <w:rFonts w:ascii="Times New Roman" w:eastAsia="Times New Roman" w:hAnsi="Times New Roman" w:cs="Times New Roman"/>
          <w:sz w:val="24"/>
          <w:szCs w:val="24"/>
          <w:lang w:eastAsia="sv-SE"/>
        </w:rPr>
        <w:t>16 step 4” or “</w:t>
      </w:r>
      <w:r>
        <w:rPr>
          <w:rFonts w:ascii="Times New Roman" w:eastAsia="Times New Roman" w:hAnsi="Times New Roman" w:cs="Times New Roman"/>
          <w:sz w:val="24"/>
          <w:szCs w:val="24"/>
          <w:lang w:eastAsia="sv-SE"/>
        </w:rPr>
        <w:t>SQ17 step 20</w:t>
      </w:r>
      <w:r w:rsidR="0098392A">
        <w:rPr>
          <w:rFonts w:ascii="Times New Roman" w:eastAsia="Times New Roman" w:hAnsi="Times New Roman" w:cs="Times New Roman"/>
          <w:sz w:val="24"/>
          <w:szCs w:val="24"/>
          <w:lang w:eastAsia="sv-SE"/>
        </w:rPr>
        <w:t>”</w:t>
      </w:r>
      <w:commentRangeEnd w:id="20"/>
      <w:r w:rsidR="00C925F0">
        <w:rPr>
          <w:rStyle w:val="CommentReference"/>
        </w:rPr>
        <w:commentReference w:id="20"/>
      </w:r>
    </w:p>
    <w:p w14:paraId="53FE0971" w14:textId="20AEB6A9" w:rsidR="00FC698F" w:rsidRDefault="00FC698F" w:rsidP="00920CDC">
      <w:pPr>
        <w:spacing w:before="100" w:beforeAutospacing="1" w:after="100" w:afterAutospacing="1" w:line="240" w:lineRule="auto"/>
        <w:rPr>
          <w:rFonts w:ascii="Times New Roman" w:eastAsia="Times New Roman" w:hAnsi="Times New Roman" w:cs="Times New Roman"/>
          <w:sz w:val="24"/>
          <w:szCs w:val="24"/>
          <w:lang w:eastAsia="sv-SE"/>
        </w:rPr>
      </w:pPr>
      <w:r w:rsidRPr="00826C1F">
        <w:rPr>
          <w:rFonts w:ascii="Times New Roman" w:eastAsia="Times New Roman" w:hAnsi="Times New Roman" w:cs="Times New Roman"/>
          <w:b/>
          <w:sz w:val="32"/>
          <w:szCs w:val="32"/>
          <w:lang w:eastAsia="sv-SE"/>
        </w:rPr>
        <w:t>Step 4:</w:t>
      </w:r>
      <w:r>
        <w:rPr>
          <w:rFonts w:ascii="Times New Roman" w:eastAsia="Times New Roman" w:hAnsi="Times New Roman" w:cs="Times New Roman"/>
          <w:sz w:val="24"/>
          <w:szCs w:val="24"/>
          <w:lang w:eastAsia="sv-SE"/>
        </w:rPr>
        <w:t xml:space="preserve"> Waiting for the operator to start the test</w:t>
      </w:r>
    </w:p>
    <w:p w14:paraId="69A22DB6" w14:textId="293524AF" w:rsidR="00FC698F" w:rsidRPr="000A0564" w:rsidRDefault="00FC698F" w:rsidP="00920CDC">
      <w:pPr>
        <w:spacing w:before="100" w:beforeAutospacing="1" w:after="100" w:afterAutospacing="1" w:line="240" w:lineRule="auto"/>
        <w:rPr>
          <w:rFonts w:ascii="Times New Roman" w:eastAsia="Times New Roman" w:hAnsi="Times New Roman" w:cs="Times New Roman"/>
          <w:sz w:val="24"/>
          <w:szCs w:val="24"/>
          <w:lang w:eastAsia="sv-SE"/>
        </w:rPr>
      </w:pPr>
      <w:r w:rsidRPr="00826C1F">
        <w:rPr>
          <w:rFonts w:ascii="Times New Roman" w:eastAsia="Times New Roman" w:hAnsi="Times New Roman" w:cs="Times New Roman"/>
          <w:b/>
          <w:sz w:val="24"/>
          <w:szCs w:val="24"/>
          <w:lang w:eastAsia="sv-SE"/>
        </w:rPr>
        <w:t>Transition to 6:</w:t>
      </w:r>
      <w:r>
        <w:rPr>
          <w:rFonts w:ascii="Times New Roman" w:eastAsia="Times New Roman" w:hAnsi="Times New Roman" w:cs="Times New Roman"/>
          <w:sz w:val="24"/>
          <w:szCs w:val="24"/>
          <w:lang w:eastAsia="sv-SE"/>
        </w:rPr>
        <w:t xml:space="preserve"> by the operator</w:t>
      </w:r>
    </w:p>
    <w:p w14:paraId="51B5D0F9" w14:textId="39763FD6" w:rsidR="00826C1F" w:rsidRDefault="00FC698F">
      <w:r w:rsidRPr="00826C1F">
        <w:rPr>
          <w:b/>
          <w:sz w:val="32"/>
          <w:szCs w:val="32"/>
        </w:rPr>
        <w:t>Step 6</w:t>
      </w:r>
      <w:r>
        <w:t xml:space="preserve"> : </w:t>
      </w:r>
      <w:r w:rsidRPr="00624FEC">
        <w:rPr>
          <w:color w:val="00B050"/>
        </w:rPr>
        <w:t>setting all PV to simulated mode</w:t>
      </w:r>
      <w:r>
        <w:t xml:space="preserve">, </w:t>
      </w:r>
      <w:r w:rsidR="00BB00A7" w:rsidRPr="00BB00A7">
        <w:rPr>
          <w:color w:val="00B050"/>
        </w:rPr>
        <w:t>set  mode of regulation for CV650-CV653 to flow (values set from SQ4’s parameters</w:t>
      </w:r>
      <w:r w:rsidR="00BB00A7">
        <w:t xml:space="preserve">, </w:t>
      </w:r>
      <w:r>
        <w:t xml:space="preserve">disabling PIDs or changing the mode, turning off the heaters, freezing the settings of the valves. </w:t>
      </w:r>
    </w:p>
    <w:p w14:paraId="5D759FD5" w14:textId="77777777" w:rsidR="00EA1B6D" w:rsidRDefault="00FC698F">
      <w:r>
        <w:t xml:space="preserve">We need to save the </w:t>
      </w:r>
      <w:r w:rsidR="00826C1F">
        <w:t xml:space="preserve">state of the sensors/actuators/modes </w:t>
      </w:r>
      <w:r>
        <w:t>before changing them to be able to restore to the original settings after the completed test</w:t>
      </w:r>
      <w:r w:rsidR="00300BFA">
        <w:t xml:space="preserve">. </w:t>
      </w:r>
    </w:p>
    <w:p w14:paraId="48A046F0" w14:textId="77777777" w:rsidR="00EA1B6D" w:rsidRDefault="00EA1B6D" w:rsidP="00EA1B6D">
      <w:r>
        <w:t>The following states must be saved:</w:t>
      </w:r>
    </w:p>
    <w:p w14:paraId="6D686C5C" w14:textId="5A11EAA6" w:rsidR="00513481" w:rsidRDefault="00EA1B6D" w:rsidP="00EA1B6D">
      <w:pPr>
        <w:pStyle w:val="ListParagraph"/>
        <w:numPr>
          <w:ilvl w:val="0"/>
          <w:numId w:val="7"/>
        </w:numPr>
      </w:pPr>
      <w:r>
        <w:t>Simulate state for all TT</w:t>
      </w:r>
    </w:p>
    <w:p w14:paraId="7C63CB6D" w14:textId="3F51E411" w:rsidR="00513481" w:rsidRDefault="00513481" w:rsidP="00EA1B6D">
      <w:pPr>
        <w:pStyle w:val="ListParagraph"/>
        <w:numPr>
          <w:ilvl w:val="0"/>
          <w:numId w:val="7"/>
        </w:numPr>
      </w:pPr>
      <w:r>
        <w:t>Simulate state for all PT</w:t>
      </w:r>
    </w:p>
    <w:p w14:paraId="2F741AB7" w14:textId="4C6DF9F3" w:rsidR="00513481" w:rsidRDefault="00513481" w:rsidP="00EA1B6D">
      <w:pPr>
        <w:pStyle w:val="ListParagraph"/>
        <w:numPr>
          <w:ilvl w:val="0"/>
          <w:numId w:val="7"/>
        </w:numPr>
      </w:pPr>
      <w:r>
        <w:t xml:space="preserve">Modes of regulation of the current leads cooling </w:t>
      </w:r>
      <w:r w:rsidRPr="00513481">
        <w:t>CstatV-Ctrl:SQ19:sP_RegCV650</w:t>
      </w:r>
      <w:r>
        <w:t>-</w:t>
      </w:r>
      <w:r w:rsidRPr="00513481">
        <w:t xml:space="preserve"> sP_RegCV65</w:t>
      </w:r>
      <w:r>
        <w:t>3</w:t>
      </w:r>
    </w:p>
    <w:p w14:paraId="6C933086" w14:textId="38AC3149" w:rsidR="00BB0D54" w:rsidRDefault="00300BFA" w:rsidP="00EA1B6D">
      <w:pPr>
        <w:pStyle w:val="ListParagraph"/>
        <w:numPr>
          <w:ilvl w:val="0"/>
          <w:numId w:val="7"/>
        </w:numPr>
      </w:pPr>
      <w:r>
        <w:t>LHe levels</w:t>
      </w:r>
    </w:p>
    <w:p w14:paraId="0A8A5AEA" w14:textId="36F1EA3A" w:rsidR="00FC698F" w:rsidRDefault="00FC698F">
      <w:r w:rsidRPr="00826C1F">
        <w:rPr>
          <w:b/>
        </w:rPr>
        <w:t>Transition to 8:</w:t>
      </w:r>
      <w:r>
        <w:t xml:space="preserve"> automatic after 1 s delay</w:t>
      </w:r>
      <w:r w:rsidR="003627DD">
        <w:t xml:space="preserve"> and operator</w:t>
      </w:r>
      <w:r w:rsidR="00C42A50">
        <w:t>’</w:t>
      </w:r>
      <w:r w:rsidR="003627DD">
        <w:t>s confirmation that the cables are disconnected</w:t>
      </w:r>
    </w:p>
    <w:p w14:paraId="00D42CF0" w14:textId="77777777" w:rsidR="00D64BC9" w:rsidRDefault="00FC698F" w:rsidP="00D64BC9">
      <w:commentRangeStart w:id="21"/>
      <w:r w:rsidRPr="00826C1F">
        <w:rPr>
          <w:b/>
          <w:sz w:val="32"/>
          <w:szCs w:val="32"/>
        </w:rPr>
        <w:t>Step 8:</w:t>
      </w:r>
      <w:r>
        <w:t xml:space="preserve"> </w:t>
      </w:r>
      <w:r w:rsidR="00300BFA">
        <w:t xml:space="preserve">HV tests, Cables disconnected </w:t>
      </w:r>
      <w:commentRangeEnd w:id="21"/>
      <w:r w:rsidR="00C925F0">
        <w:rPr>
          <w:rStyle w:val="CommentReference"/>
        </w:rPr>
        <w:commentReference w:id="21"/>
      </w:r>
      <w:r w:rsidR="00D64BC9">
        <w:br/>
      </w:r>
      <w:r w:rsidR="00300BFA">
        <w:t xml:space="preserve">Keep the pressure/flow (how?) </w:t>
      </w:r>
      <w:r w:rsidR="00D64BC9">
        <w:t>We need to control CV581 (SQ16), CV582 (SQ17) and CV583. Possible solutions:</w:t>
      </w:r>
    </w:p>
    <w:p w14:paraId="2843E52A" w14:textId="70EB8B28" w:rsidR="00D64BC9" w:rsidRPr="004E78FB" w:rsidRDefault="00D64BC9" w:rsidP="00D64BC9">
      <w:pPr>
        <w:pStyle w:val="ListParagraph"/>
        <w:numPr>
          <w:ilvl w:val="0"/>
          <w:numId w:val="8"/>
        </w:numPr>
        <w:rPr>
          <w:b/>
          <w:color w:val="00B050"/>
        </w:rPr>
      </w:pPr>
      <w:r>
        <w:t>Keep them at the last position (risky if the regulation requires big changes</w:t>
      </w:r>
      <w:r w:rsidR="00723C60">
        <w:t xml:space="preserve"> </w:t>
      </w:r>
      <w:r w:rsidR="00C92F8E">
        <w:t xml:space="preserve">of the actuators </w:t>
      </w:r>
      <w:r w:rsidR="00723C60">
        <w:t xml:space="preserve">and the last settings are not </w:t>
      </w:r>
      <w:r w:rsidR="00C92F8E">
        <w:t>good</w:t>
      </w:r>
      <w:r>
        <w:t>)</w:t>
      </w:r>
      <w:r w:rsidR="004E78FB">
        <w:t xml:space="preserve"> </w:t>
      </w:r>
      <w:r w:rsidR="004E78FB" w:rsidRPr="004E78FB">
        <w:rPr>
          <w:b/>
          <w:color w:val="00B050"/>
        </w:rPr>
        <w:t xml:space="preserve">Implemented in the first version. We will test it and see how we can do better in the future. </w:t>
      </w:r>
    </w:p>
    <w:p w14:paraId="6B842B8B" w14:textId="75D5D96A" w:rsidR="00D64BC9" w:rsidRDefault="00D92984" w:rsidP="00D64BC9">
      <w:pPr>
        <w:pStyle w:val="ListParagraph"/>
        <w:numPr>
          <w:ilvl w:val="0"/>
          <w:numId w:val="8"/>
        </w:numPr>
      </w:pPr>
      <w:r>
        <w:t>Have them as parameters to the sequence – easiest to implement and might be ok but requires manual operation</w:t>
      </w:r>
    </w:p>
    <w:p w14:paraId="0B8EB878" w14:textId="13B72339" w:rsidR="00D64BC9" w:rsidRDefault="00D92984" w:rsidP="00D64BC9">
      <w:pPr>
        <w:pStyle w:val="ListParagraph"/>
        <w:numPr>
          <w:ilvl w:val="0"/>
          <w:numId w:val="8"/>
        </w:numPr>
      </w:pPr>
      <w:r>
        <w:t>CV583 –</w:t>
      </w:r>
      <w:r w:rsidR="00082BAF">
        <w:t xml:space="preserve"> </w:t>
      </w:r>
      <w:r>
        <w:t xml:space="preserve">use PT583 instead of </w:t>
      </w:r>
      <w:r w:rsidR="00082BAF">
        <w:t>PT680/681</w:t>
      </w:r>
    </w:p>
    <w:p w14:paraId="74DAB1B9" w14:textId="1AD96945" w:rsidR="00082BAF" w:rsidRDefault="00082BAF" w:rsidP="00D64BC9">
      <w:pPr>
        <w:pStyle w:val="ListParagraph"/>
        <w:numPr>
          <w:ilvl w:val="0"/>
          <w:numId w:val="8"/>
        </w:numPr>
      </w:pPr>
      <w:r>
        <w:t>CV581 – use PT581/582 instead of PT660M/661M</w:t>
      </w:r>
    </w:p>
    <w:p w14:paraId="21A8444D" w14:textId="5ABCBF2C" w:rsidR="00082BAF" w:rsidRDefault="00082BAF" w:rsidP="00D64BC9">
      <w:pPr>
        <w:pStyle w:val="ListParagraph"/>
        <w:numPr>
          <w:ilvl w:val="0"/>
          <w:numId w:val="8"/>
        </w:numPr>
      </w:pPr>
      <w:r>
        <w:t>CV582</w:t>
      </w:r>
    </w:p>
    <w:p w14:paraId="15FEE9A8" w14:textId="3D34542A" w:rsidR="00082BAF" w:rsidRDefault="00082BAF" w:rsidP="00082BAF">
      <w:pPr>
        <w:pStyle w:val="ListParagraph"/>
        <w:numPr>
          <w:ilvl w:val="1"/>
          <w:numId w:val="8"/>
        </w:numPr>
      </w:pPr>
      <w:r>
        <w:t>use PT581/582 instead of PT660M/661M</w:t>
      </w:r>
    </w:p>
    <w:p w14:paraId="1B8DB46A" w14:textId="70AD86C9" w:rsidR="00082BAF" w:rsidRDefault="00082BAF" w:rsidP="00082BAF">
      <w:pPr>
        <w:pStyle w:val="ListParagraph"/>
        <w:numPr>
          <w:ilvl w:val="1"/>
          <w:numId w:val="8"/>
        </w:numPr>
      </w:pPr>
      <w:r>
        <w:t>in 2K mode open fully (or as a parameter to any value) and use 2K pumps’ Auto mode</w:t>
      </w:r>
    </w:p>
    <w:p w14:paraId="376DDF2E" w14:textId="233DFBA1" w:rsidR="00FC698F" w:rsidRDefault="00C42A50" w:rsidP="00D64BC9">
      <w:pPr>
        <w:pStyle w:val="ListParagraph"/>
        <w:ind w:left="0"/>
      </w:pPr>
      <w:r>
        <w:t xml:space="preserve">The LHe levels should be kept constant by the regulators LIC683 (operating CV680) and LIC682 (operating CV602). </w:t>
      </w:r>
      <w:r w:rsidR="00D64BC9">
        <w:br/>
      </w:r>
      <w:r w:rsidR="00300BFA">
        <w:t>Show the warning message when the LHe drops too much</w:t>
      </w:r>
    </w:p>
    <w:p w14:paraId="6581F28E" w14:textId="45430F06" w:rsidR="0065359B" w:rsidRDefault="00300BFA">
      <w:r w:rsidRPr="00513481">
        <w:rPr>
          <w:b/>
        </w:rPr>
        <w:t>Transition to 10:</w:t>
      </w:r>
      <w:r>
        <w:t xml:space="preserve"> on operator’s </w:t>
      </w:r>
      <w:r w:rsidR="0069493C">
        <w:t xml:space="preserve">Stop the sequence </w:t>
      </w:r>
      <w:r>
        <w:t>command after connecting back the cables</w:t>
      </w:r>
    </w:p>
    <w:p w14:paraId="4E06C6DA" w14:textId="38A42010" w:rsidR="00300BFA" w:rsidRDefault="00300BFA">
      <w:r w:rsidRPr="00513481">
        <w:rPr>
          <w:b/>
          <w:sz w:val="32"/>
          <w:szCs w:val="32"/>
        </w:rPr>
        <w:t xml:space="preserve">Step 10: </w:t>
      </w:r>
      <w:r>
        <w:t>Cables reconnected. Check if it’s safe to reset the Simulation mode and restore settings for the actuators and PIDs</w:t>
      </w:r>
    </w:p>
    <w:p w14:paraId="0B6ED936" w14:textId="1ADA5DC3" w:rsidR="0065359B" w:rsidRDefault="0065359B">
      <w:r>
        <w:t>Opening CV680 with slope (parameters in COMM_PAR.SQ4)</w:t>
      </w:r>
    </w:p>
    <w:p w14:paraId="7436561A" w14:textId="0F5ED5DC" w:rsidR="00300BFA" w:rsidRDefault="00300BFA">
      <w:r>
        <w:t>Step 12 -18 reserved for safe restoring the normal operation</w:t>
      </w:r>
      <w:r w:rsidR="00E4699C">
        <w:t xml:space="preserve"> </w:t>
      </w:r>
      <w:r w:rsidR="007C165D">
        <w:t xml:space="preserve">(changing settings of CV581-CV583 </w:t>
      </w:r>
      <w:r w:rsidR="00F81C56">
        <w:t xml:space="preserve">and CV680 </w:t>
      </w:r>
      <w:r w:rsidR="007C165D">
        <w:t>valves.</w:t>
      </w:r>
    </w:p>
    <w:p w14:paraId="04591A1D" w14:textId="3FB8DAC2" w:rsidR="00300BFA" w:rsidRDefault="00300BFA">
      <w:r>
        <w:t xml:space="preserve">Step 20 </w:t>
      </w:r>
      <w:r w:rsidR="004827BC">
        <w:t>–</w:t>
      </w:r>
      <w:r>
        <w:t xml:space="preserve"> Stop</w:t>
      </w:r>
      <w:r w:rsidR="00C92F8E">
        <w:t>p</w:t>
      </w:r>
      <w:r>
        <w:t>ing</w:t>
      </w:r>
    </w:p>
    <w:p w14:paraId="4E5F67EA" w14:textId="177F0538" w:rsidR="004827BC" w:rsidRDefault="004827BC">
      <w:r>
        <w:t>Transition to step 0 – directly from 20</w:t>
      </w:r>
    </w:p>
    <w:p w14:paraId="2DFF4F74" w14:textId="32147CA1" w:rsidR="0095026E" w:rsidRDefault="0095026E"/>
    <w:sectPr w:rsidR="0095026E">
      <w:headerReference w:type="default" r:id="rId1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onrad Gajewski" w:date="2021-09-07T09:50:00Z" w:initials="KG">
    <w:p w14:paraId="3DB43711" w14:textId="16D0EF3C" w:rsidR="00091FF3" w:rsidRDefault="00091FF3">
      <w:pPr>
        <w:pStyle w:val="CommentText"/>
      </w:pPr>
      <w:r>
        <w:rPr>
          <w:rStyle w:val="CommentReference"/>
        </w:rPr>
        <w:annotationRef/>
      </w:r>
      <w:r>
        <w:t>The problem is that they will be disconnected.</w:t>
      </w:r>
    </w:p>
  </w:comment>
  <w:comment w:id="1" w:author="Kevin Pepitone" w:date="2021-09-07T13:39:00Z" w:initials="KP">
    <w:p w14:paraId="371B7E01" w14:textId="41B8DEDB" w:rsidR="00CC2DDC" w:rsidRDefault="00CC2DDC">
      <w:pPr>
        <w:pStyle w:val="CommentText"/>
      </w:pPr>
      <w:r>
        <w:rPr>
          <w:rStyle w:val="CommentReference"/>
        </w:rPr>
        <w:annotationRef/>
      </w:r>
      <w:r>
        <w:t>LTs are important PTs will be disconnected</w:t>
      </w:r>
    </w:p>
  </w:comment>
  <w:comment w:id="2" w:author="Konrad Gajewski" w:date="2021-09-07T09:48:00Z" w:initials="KG">
    <w:p w14:paraId="159D3834" w14:textId="5F8F6BBE" w:rsidR="00091FF3" w:rsidRDefault="00091FF3">
      <w:pPr>
        <w:pStyle w:val="CommentText"/>
      </w:pPr>
      <w:r>
        <w:rPr>
          <w:rStyle w:val="CommentReference"/>
        </w:rPr>
        <w:annotationRef/>
      </w:r>
      <w:r>
        <w:t>Constatnt regulation of what?</w:t>
      </w:r>
    </w:p>
  </w:comment>
  <w:comment w:id="3" w:author="Kevin Pepitone" w:date="2021-09-07T13:39:00Z" w:initials="KP">
    <w:p w14:paraId="6C4A3CDD" w14:textId="2107E38D" w:rsidR="00CC2DDC" w:rsidRDefault="00CC2DDC">
      <w:pPr>
        <w:pStyle w:val="CommentText"/>
      </w:pPr>
      <w:r>
        <w:rPr>
          <w:rStyle w:val="CommentReference"/>
        </w:rPr>
        <w:annotationRef/>
      </w:r>
      <w:r>
        <w:t>Either we keep all the valves in the same state as before starting the sq or we isolate Gersemi from the valve box. I’m not sure which option is the best</w:t>
      </w:r>
    </w:p>
  </w:comment>
  <w:comment w:id="5" w:author="Konrad Gajewski" w:date="2021-09-01T10:56:00Z" w:initials="KG">
    <w:p w14:paraId="1BA49E40" w14:textId="61F91505" w:rsidR="007235B4" w:rsidRDefault="007235B4">
      <w:pPr>
        <w:pStyle w:val="CommentText"/>
      </w:pPr>
      <w:r>
        <w:rPr>
          <w:rStyle w:val="CommentReference"/>
        </w:rPr>
        <w:annotationRef/>
      </w:r>
      <w:r w:rsidR="00AC4806">
        <w:rPr>
          <w:b/>
        </w:rPr>
        <w:t>@</w:t>
      </w:r>
      <w:r w:rsidRPr="00AC4806">
        <w:rPr>
          <w:b/>
        </w:rPr>
        <w:t>Kevin</w:t>
      </w:r>
      <w:r w:rsidR="00AC4806">
        <w:t>:</w:t>
      </w:r>
      <w:r>
        <w:t xml:space="preserve"> what to do with the interlock signal</w:t>
      </w:r>
      <w:r w:rsidR="00A93CF7">
        <w:t xml:space="preserve">. When </w:t>
      </w:r>
      <w:r w:rsidR="004C515C">
        <w:t>the CERNOX sensor is disconnected it shows 0 and the interlock is OK – it should be probably changed.</w:t>
      </w:r>
    </w:p>
  </w:comment>
  <w:comment w:id="6" w:author="Kevin Pepitone" w:date="2021-09-07T13:41:00Z" w:initials="KP">
    <w:p w14:paraId="46B169AB" w14:textId="18880274" w:rsidR="008357EA" w:rsidRDefault="00CC2DDC">
      <w:pPr>
        <w:pStyle w:val="CommentText"/>
      </w:pPr>
      <w:r>
        <w:rPr>
          <w:rStyle w:val="CommentReference"/>
        </w:rPr>
        <w:annotationRef/>
      </w:r>
      <w:r>
        <w:t>We block the interlock (NOT OK). We don’t give the possibility to start the power converters if we the thermometers are disconnected</w:t>
      </w:r>
    </w:p>
  </w:comment>
  <w:comment w:id="7" w:author="Konrad Gajewski" w:date="2021-09-07T21:32:00Z" w:initials="KG">
    <w:p w14:paraId="1A730408" w14:textId="3923AB22" w:rsidR="00D306B1" w:rsidRDefault="00D306B1">
      <w:pPr>
        <w:pStyle w:val="CommentText"/>
      </w:pPr>
      <w:r>
        <w:rPr>
          <w:rStyle w:val="CommentReference"/>
        </w:rPr>
        <w:annotationRef/>
      </w:r>
      <w:r>
        <w:t>Ok, I will implement it</w:t>
      </w:r>
    </w:p>
  </w:comment>
  <w:comment w:id="8" w:author="Konrad Gajewski" w:date="2021-09-08T10:41:00Z" w:initials="KG">
    <w:p w14:paraId="5D5E35D5" w14:textId="2C7576FB" w:rsidR="00656279" w:rsidRDefault="00656279">
      <w:pPr>
        <w:pStyle w:val="CommentText"/>
      </w:pPr>
      <w:r>
        <w:rPr>
          <w:rStyle w:val="CommentReference"/>
        </w:rPr>
        <w:annotationRef/>
      </w:r>
      <w:r w:rsidR="00E10F9E">
        <w:t>Done – the interlock signal will be not OK when the sensors are disconnected or SQ4 is running.</w:t>
      </w:r>
    </w:p>
  </w:comment>
  <w:comment w:id="9" w:author="Konrad Gajewski" w:date="2021-09-07T09:57:00Z" w:initials="KG">
    <w:p w14:paraId="68652D08" w14:textId="324736AF" w:rsidR="00723C60" w:rsidRDefault="00723C60">
      <w:pPr>
        <w:pStyle w:val="CommentText"/>
      </w:pPr>
      <w:r>
        <w:rPr>
          <w:rStyle w:val="CommentReference"/>
        </w:rPr>
        <w:annotationRef/>
      </w:r>
      <w:r w:rsidRPr="00723C60">
        <w:rPr>
          <w:b/>
        </w:rPr>
        <w:t>@Kevin</w:t>
      </w:r>
      <w:r>
        <w:t>: can you check if this bit is present in the disconnected cables</w:t>
      </w:r>
    </w:p>
  </w:comment>
  <w:comment w:id="10" w:author="Kevin Pepitone" w:date="2021-09-07T13:44:00Z" w:initials="KP">
    <w:p w14:paraId="18EB1D2F" w14:textId="63550069" w:rsidR="00D306B1" w:rsidRDefault="00CC2DDC">
      <w:pPr>
        <w:pStyle w:val="CommentText"/>
      </w:pPr>
      <w:r>
        <w:rPr>
          <w:rStyle w:val="CommentReference"/>
        </w:rPr>
        <w:annotationRef/>
      </w:r>
      <w:r>
        <w:t>I don’t know how to check that</w:t>
      </w:r>
    </w:p>
  </w:comment>
  <w:comment w:id="11" w:author="Konrad Gajewski" w:date="2021-09-07T21:33:00Z" w:initials="KG">
    <w:p w14:paraId="4EFDA4D2" w14:textId="34CFF85C" w:rsidR="00D306B1" w:rsidRDefault="00D306B1">
      <w:pPr>
        <w:pStyle w:val="CommentText"/>
      </w:pPr>
      <w:r>
        <w:rPr>
          <w:rStyle w:val="CommentReference"/>
        </w:rPr>
        <w:annotationRef/>
      </w:r>
      <w:r>
        <w:t>I hope you know which cables you will disconnect.</w:t>
      </w:r>
      <w:r w:rsidR="0004798B">
        <w:t xml:space="preserve"> See the insert detection circuit diagram. If you can’t figure it out we will need to do the test.</w:t>
      </w:r>
    </w:p>
  </w:comment>
  <w:comment w:id="12" w:author="Konrad Gajewski" w:date="2021-09-03T10:34:00Z" w:initials="KG">
    <w:p w14:paraId="66DD0DD1" w14:textId="77777777" w:rsidR="00C57C35" w:rsidRDefault="00C57C35">
      <w:pPr>
        <w:pStyle w:val="CommentText"/>
      </w:pPr>
      <w:r>
        <w:rPr>
          <w:rStyle w:val="CommentReference"/>
        </w:rPr>
        <w:annotationRef/>
      </w:r>
      <w:r w:rsidR="00AF4F93">
        <w:t>Should we allow the HV tests in SQ17 only in step 20 (stable regulation with HX683 pressure regulated?</w:t>
      </w:r>
    </w:p>
    <w:p w14:paraId="33505A54" w14:textId="77777777" w:rsidR="00AF4F93" w:rsidRDefault="00AF4F93">
      <w:pPr>
        <w:pStyle w:val="CommentText"/>
      </w:pPr>
      <w:r>
        <w:t>Maybe instead of using PT660 we should run 2K pumps in Auto mode – needs to be tried.</w:t>
      </w:r>
    </w:p>
    <w:p w14:paraId="4F60D9BE" w14:textId="5C6C3D1B" w:rsidR="00C925F0" w:rsidRDefault="00AF4F93">
      <w:pPr>
        <w:pStyle w:val="CommentText"/>
      </w:pPr>
      <w:r>
        <w:t>Or just keep CV582 constant. Or maybe switch on FIC581.</w:t>
      </w:r>
    </w:p>
  </w:comment>
  <w:comment w:id="13" w:author="Kevin Pepitone" w:date="2021-09-07T14:11:00Z" w:initials="KP">
    <w:p w14:paraId="3F7128B9" w14:textId="0F441415" w:rsidR="00C925F0" w:rsidRDefault="00C925F0">
      <w:pPr>
        <w:pStyle w:val="CommentText"/>
      </w:pPr>
      <w:r>
        <w:rPr>
          <w:rStyle w:val="CommentReference"/>
        </w:rPr>
        <w:annotationRef/>
      </w:r>
      <w:r>
        <w:t>Yes the HV tests can wait to be in stable cryo conditions. No need to have it before the step 20</w:t>
      </w:r>
    </w:p>
  </w:comment>
  <w:comment w:id="14" w:author="Konrad Gajewski" w:date="2021-09-03T10:49:00Z" w:initials="KG">
    <w:p w14:paraId="7C8675A2" w14:textId="498BAF40" w:rsidR="00A13E1A" w:rsidRDefault="00A13E1A">
      <w:pPr>
        <w:pStyle w:val="CommentText"/>
      </w:pPr>
      <w:r>
        <w:rPr>
          <w:rStyle w:val="CommentReference"/>
        </w:rPr>
        <w:annotationRef/>
      </w:r>
      <w:r>
        <w:t>We should not run the sequence in step 18 (cooling down)</w:t>
      </w:r>
    </w:p>
  </w:comment>
  <w:comment w:id="15" w:author="Kevin Pepitone" w:date="2021-09-07T14:13:00Z" w:initials="KP">
    <w:p w14:paraId="41C31A1C" w14:textId="15D05E1D" w:rsidR="00C925F0" w:rsidRDefault="00C925F0">
      <w:pPr>
        <w:pStyle w:val="CommentText"/>
      </w:pPr>
      <w:r>
        <w:rPr>
          <w:rStyle w:val="CommentReference"/>
        </w:rPr>
        <w:annotationRef/>
      </w:r>
      <w:r>
        <w:t>No, I agree</w:t>
      </w:r>
    </w:p>
  </w:comment>
  <w:comment w:id="16" w:author="Konrad Gajewski" w:date="2021-09-03T12:00:00Z" w:initials="KG">
    <w:p w14:paraId="7A25DFE3" w14:textId="7F66C81F" w:rsidR="00B411E4" w:rsidRDefault="00B411E4">
      <w:pPr>
        <w:pStyle w:val="CommentText"/>
      </w:pPr>
      <w:r>
        <w:rPr>
          <w:rStyle w:val="CommentReference"/>
        </w:rPr>
        <w:annotationRef/>
      </w:r>
      <w:r w:rsidR="008B0602">
        <w:t>SQ18 is active only when SQ17 is running.</w:t>
      </w:r>
    </w:p>
  </w:comment>
  <w:comment w:id="17" w:author="Konrad Gajewski" w:date="2021-09-03T12:11:00Z" w:initials="KG">
    <w:p w14:paraId="084B27BF" w14:textId="7F81FE9D" w:rsidR="00A50882" w:rsidRDefault="00A50882">
      <w:pPr>
        <w:pStyle w:val="CommentText"/>
      </w:pPr>
      <w:r>
        <w:rPr>
          <w:rStyle w:val="CommentReference"/>
        </w:rPr>
        <w:annotationRef/>
      </w:r>
      <w:r w:rsidR="000440E9">
        <w:t>Will CV680 be connected? If yes then LT683 can be maintained by LIC683</w:t>
      </w:r>
    </w:p>
  </w:comment>
  <w:comment w:id="18" w:author="Kevin Pepitone" w:date="2021-09-07T13:46:00Z" w:initials="KP">
    <w:p w14:paraId="156AD143" w14:textId="363F5527" w:rsidR="00CC2DDC" w:rsidRDefault="00CC2DDC">
      <w:pPr>
        <w:pStyle w:val="CommentText"/>
      </w:pPr>
      <w:r>
        <w:rPr>
          <w:rStyle w:val="CommentReference"/>
        </w:rPr>
        <w:annotationRef/>
      </w:r>
      <w:r>
        <w:t>No it will be disconnected</w:t>
      </w:r>
    </w:p>
  </w:comment>
  <w:comment w:id="19" w:author="Konrad Gajewski" w:date="2021-09-07T21:52:00Z" w:initials="KG">
    <w:p w14:paraId="2977BCFC" w14:textId="1683D99C" w:rsidR="0004798B" w:rsidRDefault="0004798B">
      <w:pPr>
        <w:pStyle w:val="CommentText"/>
      </w:pPr>
      <w:r>
        <w:rPr>
          <w:rStyle w:val="CommentReference"/>
        </w:rPr>
        <w:annotationRef/>
      </w:r>
      <w:r>
        <w:t>I will check the program again and update this document.</w:t>
      </w:r>
    </w:p>
  </w:comment>
  <w:comment w:id="20" w:author="Kevin Pepitone" w:date="2021-09-07T14:14:00Z" w:initials="KP">
    <w:p w14:paraId="75B728A4" w14:textId="2C178078" w:rsidR="00C925F0" w:rsidRDefault="00C925F0">
      <w:pPr>
        <w:pStyle w:val="CommentText"/>
      </w:pPr>
      <w:r>
        <w:rPr>
          <w:rStyle w:val="CommentReference"/>
        </w:rPr>
        <w:annotationRef/>
      </w:r>
      <w:r>
        <w:t>OK !!!</w:t>
      </w:r>
    </w:p>
  </w:comment>
  <w:comment w:id="21" w:author="Kevin Pepitone" w:date="2021-09-07T14:15:00Z" w:initials="KP">
    <w:p w14:paraId="1CA8482C" w14:textId="318AE6C1" w:rsidR="00C925F0" w:rsidRDefault="00C925F0">
      <w:pPr>
        <w:pStyle w:val="CommentText"/>
      </w:pPr>
      <w:r>
        <w:rPr>
          <w:rStyle w:val="CommentReference"/>
        </w:rPr>
        <w:annotationRef/>
      </w:r>
      <w:r>
        <w:t>Can we isolate the cryostat from the valve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B43711" w15:done="0"/>
  <w15:commentEx w15:paraId="371B7E01" w15:paraIdParent="3DB43711" w15:done="0"/>
  <w15:commentEx w15:paraId="159D3834" w15:done="0"/>
  <w15:commentEx w15:paraId="6C4A3CDD" w15:paraIdParent="159D3834" w15:done="0"/>
  <w15:commentEx w15:paraId="1BA49E40" w15:done="0"/>
  <w15:commentEx w15:paraId="46B169AB" w15:paraIdParent="1BA49E40" w15:done="0"/>
  <w15:commentEx w15:paraId="1A730408" w15:paraIdParent="1BA49E40" w15:done="0"/>
  <w15:commentEx w15:paraId="5D5E35D5" w15:paraIdParent="1BA49E40" w15:done="0"/>
  <w15:commentEx w15:paraId="68652D08" w15:done="0"/>
  <w15:commentEx w15:paraId="18EB1D2F" w15:paraIdParent="68652D08" w15:done="0"/>
  <w15:commentEx w15:paraId="4EFDA4D2" w15:paraIdParent="68652D08" w15:done="0"/>
  <w15:commentEx w15:paraId="4F60D9BE" w15:done="0"/>
  <w15:commentEx w15:paraId="3F7128B9" w15:paraIdParent="4F60D9BE" w15:done="0"/>
  <w15:commentEx w15:paraId="7C8675A2" w15:done="0"/>
  <w15:commentEx w15:paraId="41C31A1C" w15:paraIdParent="7C8675A2" w15:done="0"/>
  <w15:commentEx w15:paraId="7A25DFE3" w15:done="0"/>
  <w15:commentEx w15:paraId="084B27BF" w15:done="0"/>
  <w15:commentEx w15:paraId="156AD143" w15:paraIdParent="084B27BF" w15:done="0"/>
  <w15:commentEx w15:paraId="2977BCFC" w15:paraIdParent="084B27BF" w15:done="0"/>
  <w15:commentEx w15:paraId="75B728A4" w15:done="0"/>
  <w15:commentEx w15:paraId="1CA84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EA0C" w16cex:dateUtc="2021-09-07T11:39:00Z"/>
  <w16cex:commentExtensible w16cex:durableId="24E1EA21" w16cex:dateUtc="2021-09-07T11:39:00Z"/>
  <w16cex:commentExtensible w16cex:durableId="24E1EA95" w16cex:dateUtc="2021-09-07T11:41:00Z"/>
  <w16cex:commentExtensible w16cex:durableId="24E1EB2D" w16cex:dateUtc="2021-09-07T11:44:00Z"/>
  <w16cex:commentExtensible w16cex:durableId="24E1F18B" w16cex:dateUtc="2021-09-07T12:11:00Z"/>
  <w16cex:commentExtensible w16cex:durableId="24E1F208" w16cex:dateUtc="2021-09-07T12:13:00Z"/>
  <w16cex:commentExtensible w16cex:durableId="24E1EBB4" w16cex:dateUtc="2021-09-07T11:46:00Z"/>
  <w16cex:commentExtensible w16cex:durableId="24E1F261" w16cex:dateUtc="2021-09-07T12:14:00Z"/>
  <w16cex:commentExtensible w16cex:durableId="24E1F295" w16cex:dateUtc="2021-09-07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B43711" w16cid:durableId="24E1B46B"/>
  <w16cid:commentId w16cid:paraId="371B7E01" w16cid:durableId="24E1EA0C"/>
  <w16cid:commentId w16cid:paraId="159D3834" w16cid:durableId="24E1B3ED"/>
  <w16cid:commentId w16cid:paraId="6C4A3CDD" w16cid:durableId="24E1EA21"/>
  <w16cid:commentId w16cid:paraId="1BA49E40" w16cid:durableId="24D9DAE7"/>
  <w16cid:commentId w16cid:paraId="46B169AB" w16cid:durableId="24E1EA95"/>
  <w16cid:commentId w16cid:paraId="1A730408" w16cid:durableId="24E258F4"/>
  <w16cid:commentId w16cid:paraId="5D5E35D5" w16cid:durableId="24E311F5"/>
  <w16cid:commentId w16cid:paraId="68652D08" w16cid:durableId="24E1B5FA"/>
  <w16cid:commentId w16cid:paraId="18EB1D2F" w16cid:durableId="24E1EB2D"/>
  <w16cid:commentId w16cid:paraId="4EFDA4D2" w16cid:durableId="24E25923"/>
  <w16cid:commentId w16cid:paraId="4F60D9BE" w16cid:durableId="24DC78A0"/>
  <w16cid:commentId w16cid:paraId="3F7128B9" w16cid:durableId="24E1F18B"/>
  <w16cid:commentId w16cid:paraId="7C8675A2" w16cid:durableId="24DC7C2C"/>
  <w16cid:commentId w16cid:paraId="41C31A1C" w16cid:durableId="24E1F208"/>
  <w16cid:commentId w16cid:paraId="7A25DFE3" w16cid:durableId="24DC8CE6"/>
  <w16cid:commentId w16cid:paraId="084B27BF" w16cid:durableId="24DC8F64"/>
  <w16cid:commentId w16cid:paraId="156AD143" w16cid:durableId="24E1EBB4"/>
  <w16cid:commentId w16cid:paraId="2977BCFC" w16cid:durableId="24E25DAF"/>
  <w16cid:commentId w16cid:paraId="75B728A4" w16cid:durableId="24E1F261"/>
  <w16cid:commentId w16cid:paraId="1CA8482C" w16cid:durableId="24E1F2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62BD1" w14:textId="77777777" w:rsidR="00701AA8" w:rsidRDefault="00701AA8" w:rsidP="00701AA8">
      <w:pPr>
        <w:spacing w:after="0" w:line="240" w:lineRule="auto"/>
      </w:pPr>
      <w:r>
        <w:separator/>
      </w:r>
    </w:p>
  </w:endnote>
  <w:endnote w:type="continuationSeparator" w:id="0">
    <w:p w14:paraId="5C770D20" w14:textId="77777777" w:rsidR="00701AA8" w:rsidRDefault="00701AA8" w:rsidP="0070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2B2E3" w14:textId="77777777" w:rsidR="00701AA8" w:rsidRDefault="00701AA8" w:rsidP="00701AA8">
      <w:pPr>
        <w:spacing w:after="0" w:line="240" w:lineRule="auto"/>
      </w:pPr>
      <w:r>
        <w:separator/>
      </w:r>
    </w:p>
  </w:footnote>
  <w:footnote w:type="continuationSeparator" w:id="0">
    <w:p w14:paraId="1259C5BE" w14:textId="77777777" w:rsidR="00701AA8" w:rsidRDefault="00701AA8" w:rsidP="00701AA8">
      <w:pPr>
        <w:spacing w:after="0" w:line="240" w:lineRule="auto"/>
      </w:pPr>
      <w:r>
        <w:continuationSeparator/>
      </w:r>
    </w:p>
  </w:footnote>
  <w:footnote w:id="1">
    <w:p w14:paraId="093380CD" w14:textId="278C6B44" w:rsidR="0050603A" w:rsidRPr="0050603A" w:rsidRDefault="0050603A">
      <w:pPr>
        <w:pStyle w:val="FootnoteText"/>
      </w:pPr>
      <w:r w:rsidRPr="00856563">
        <w:rPr>
          <w:rStyle w:val="FootnoteReference"/>
          <w:color w:val="0070C0"/>
        </w:rPr>
        <w:footnoteRef/>
      </w:r>
      <w:r w:rsidRPr="00856563">
        <w:rPr>
          <w:color w:val="0070C0"/>
        </w:rPr>
        <w:t xml:space="preserve"> </w:t>
      </w:r>
      <w:r w:rsidR="00856563" w:rsidRPr="00856563">
        <w:rPr>
          <w:color w:val="0070C0"/>
        </w:rPr>
        <w:t xml:space="preserve">Analog input </w:t>
      </w:r>
      <w:r w:rsidRPr="0050603A">
        <w:rPr>
          <w:color w:val="5B9BD5" w:themeColor="accent1"/>
        </w:rPr>
        <w:t>PVs in blue – set to SIMULATED mode during the test</w:t>
      </w:r>
    </w:p>
  </w:footnote>
  <w:footnote w:id="2">
    <w:p w14:paraId="2034B8A1" w14:textId="2A846CA5" w:rsidR="00856563" w:rsidRPr="00856563" w:rsidRDefault="00856563">
      <w:pPr>
        <w:pStyle w:val="FootnoteText"/>
        <w:rPr>
          <w:color w:val="0070C0"/>
        </w:rPr>
      </w:pPr>
      <w:r w:rsidRPr="00856563">
        <w:rPr>
          <w:rStyle w:val="FootnoteReference"/>
          <w:color w:val="0070C0"/>
        </w:rPr>
        <w:footnoteRef/>
      </w:r>
      <w:r w:rsidRPr="00856563">
        <w:rPr>
          <w:color w:val="0070C0"/>
        </w:rPr>
        <w:t xml:space="preserve"> Heaters in blue – On command reset in SQ4 steps 6 and 8</w:t>
      </w:r>
    </w:p>
  </w:footnote>
  <w:footnote w:id="3">
    <w:p w14:paraId="18896534" w14:textId="379B8597" w:rsidR="005E7145" w:rsidRPr="008B717C" w:rsidRDefault="005E7145">
      <w:pPr>
        <w:pStyle w:val="FootnoteText"/>
        <w:rPr>
          <w:color w:val="0070C0"/>
        </w:rPr>
      </w:pPr>
      <w:r w:rsidRPr="008B717C">
        <w:rPr>
          <w:rStyle w:val="FootnoteReference"/>
          <w:color w:val="0070C0"/>
        </w:rPr>
        <w:footnoteRef/>
      </w:r>
      <w:r w:rsidRPr="008B717C">
        <w:rPr>
          <w:color w:val="0070C0"/>
        </w:rPr>
        <w:t xml:space="preserve"> </w:t>
      </w:r>
      <w:r w:rsidR="008B717C">
        <w:rPr>
          <w:color w:val="0070C0"/>
        </w:rPr>
        <w:t xml:space="preserve">Valves in blue – Open command is reset </w:t>
      </w:r>
      <w:r w:rsidR="008B717C" w:rsidRPr="00856563">
        <w:rPr>
          <w:color w:val="0070C0"/>
        </w:rPr>
        <w:t>in SQ4 steps 6 and 8</w:t>
      </w:r>
    </w:p>
  </w:footnote>
  <w:footnote w:id="4">
    <w:p w14:paraId="49FA3379" w14:textId="5AB65558" w:rsidR="000E271B" w:rsidRPr="000E271B" w:rsidRDefault="000E271B">
      <w:pPr>
        <w:pStyle w:val="FootnoteText"/>
      </w:pPr>
      <w:r w:rsidRPr="000E271B">
        <w:rPr>
          <w:rStyle w:val="FootnoteReference"/>
          <w:color w:val="4472C4" w:themeColor="accent5"/>
        </w:rPr>
        <w:footnoteRef/>
      </w:r>
      <w:r w:rsidRPr="000E271B">
        <w:rPr>
          <w:color w:val="4472C4" w:themeColor="accent5"/>
        </w:rPr>
        <w:t xml:space="preserve"> CV680 set to 0 in SQ4 step 6, opened with ramp in step 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0A1F" w14:textId="4C093F32" w:rsidR="00FF1A94" w:rsidRPr="00701AA8" w:rsidRDefault="00BE3FF4">
    <w:pPr>
      <w:pStyle w:val="Header"/>
      <w:rPr>
        <w:lang w:val="sv-SE"/>
      </w:rPr>
    </w:pPr>
    <w:r>
      <w:rPr>
        <w:lang w:val="sv-SE"/>
      </w:rPr>
      <w:tab/>
    </w:r>
    <w:r>
      <w:rPr>
        <w:lang w:val="sv-SE"/>
      </w:rPr>
      <w:tab/>
      <w:t>2022-04-07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700"/>
    <w:multiLevelType w:val="multilevel"/>
    <w:tmpl w:val="90A48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44836"/>
    <w:multiLevelType w:val="hybridMultilevel"/>
    <w:tmpl w:val="07C685F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183B3E80"/>
    <w:multiLevelType w:val="multilevel"/>
    <w:tmpl w:val="E4287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66922"/>
    <w:multiLevelType w:val="multilevel"/>
    <w:tmpl w:val="FDF65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15DC"/>
    <w:multiLevelType w:val="hybridMultilevel"/>
    <w:tmpl w:val="76FE48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65C2FE9"/>
    <w:multiLevelType w:val="multilevel"/>
    <w:tmpl w:val="80D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60D86"/>
    <w:multiLevelType w:val="hybridMultilevel"/>
    <w:tmpl w:val="1DC0DA3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7CD4CA4"/>
    <w:multiLevelType w:val="hybridMultilevel"/>
    <w:tmpl w:val="0E866C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EC1094"/>
    <w:multiLevelType w:val="multilevel"/>
    <w:tmpl w:val="8094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B5427"/>
    <w:multiLevelType w:val="hybridMultilevel"/>
    <w:tmpl w:val="55E2319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5"/>
  </w:num>
  <w:num w:numId="6">
    <w:abstractNumId w:val="1"/>
  </w:num>
  <w:num w:numId="7">
    <w:abstractNumId w:val="7"/>
  </w:num>
  <w:num w:numId="8">
    <w:abstractNumId w:val="9"/>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rad Gajewski">
    <w15:presenceInfo w15:providerId="AD" w15:userId="S-1-5-21-1774431583-4023024350-2099909138-56419"/>
  </w15:person>
  <w15:person w15:author="Kevin Pepitone">
    <w15:presenceInfo w15:providerId="AD" w15:userId="S::kevin.pepitone@cern.ch::6b6a1aa0-ada4-4f77-bb7b-34ff521b0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8F"/>
    <w:rsid w:val="00000F31"/>
    <w:rsid w:val="00031478"/>
    <w:rsid w:val="000440E9"/>
    <w:rsid w:val="0004798B"/>
    <w:rsid w:val="00061CC9"/>
    <w:rsid w:val="00082BAF"/>
    <w:rsid w:val="00087D38"/>
    <w:rsid w:val="00091FF3"/>
    <w:rsid w:val="00097A2D"/>
    <w:rsid w:val="000A0564"/>
    <w:rsid w:val="000A240F"/>
    <w:rsid w:val="000A59EE"/>
    <w:rsid w:val="000B7E6D"/>
    <w:rsid w:val="000D38E0"/>
    <w:rsid w:val="000E271B"/>
    <w:rsid w:val="0011752F"/>
    <w:rsid w:val="00126AFC"/>
    <w:rsid w:val="0014640C"/>
    <w:rsid w:val="00151D89"/>
    <w:rsid w:val="001F4ADB"/>
    <w:rsid w:val="00253234"/>
    <w:rsid w:val="00253970"/>
    <w:rsid w:val="002A52EC"/>
    <w:rsid w:val="002B2C75"/>
    <w:rsid w:val="002B32AD"/>
    <w:rsid w:val="002D77EA"/>
    <w:rsid w:val="00300BFA"/>
    <w:rsid w:val="00333037"/>
    <w:rsid w:val="00334211"/>
    <w:rsid w:val="00354A83"/>
    <w:rsid w:val="003604D9"/>
    <w:rsid w:val="003627DD"/>
    <w:rsid w:val="0039558D"/>
    <w:rsid w:val="00397116"/>
    <w:rsid w:val="003B19BB"/>
    <w:rsid w:val="003C5397"/>
    <w:rsid w:val="003D2F78"/>
    <w:rsid w:val="00417E9E"/>
    <w:rsid w:val="00426B3D"/>
    <w:rsid w:val="0043207E"/>
    <w:rsid w:val="0045237F"/>
    <w:rsid w:val="004827BC"/>
    <w:rsid w:val="004C515C"/>
    <w:rsid w:val="004E78FB"/>
    <w:rsid w:val="004F0D56"/>
    <w:rsid w:val="00504ED9"/>
    <w:rsid w:val="0050603A"/>
    <w:rsid w:val="00513481"/>
    <w:rsid w:val="005277A0"/>
    <w:rsid w:val="00533405"/>
    <w:rsid w:val="00584FED"/>
    <w:rsid w:val="00587329"/>
    <w:rsid w:val="005B407D"/>
    <w:rsid w:val="005B6B5A"/>
    <w:rsid w:val="005C20C0"/>
    <w:rsid w:val="005E313D"/>
    <w:rsid w:val="005E7145"/>
    <w:rsid w:val="0062131D"/>
    <w:rsid w:val="00624FEC"/>
    <w:rsid w:val="00632E1F"/>
    <w:rsid w:val="0065359B"/>
    <w:rsid w:val="00656279"/>
    <w:rsid w:val="006669BB"/>
    <w:rsid w:val="0069493C"/>
    <w:rsid w:val="006C132C"/>
    <w:rsid w:val="006C71AC"/>
    <w:rsid w:val="006E4950"/>
    <w:rsid w:val="006E5A79"/>
    <w:rsid w:val="006E5FDA"/>
    <w:rsid w:val="00701AA8"/>
    <w:rsid w:val="00703AFA"/>
    <w:rsid w:val="00713CBB"/>
    <w:rsid w:val="00714E49"/>
    <w:rsid w:val="007235B4"/>
    <w:rsid w:val="00723C60"/>
    <w:rsid w:val="00723CF1"/>
    <w:rsid w:val="007A69E8"/>
    <w:rsid w:val="007B0BE9"/>
    <w:rsid w:val="007B0DE4"/>
    <w:rsid w:val="007C165D"/>
    <w:rsid w:val="007C6E35"/>
    <w:rsid w:val="00805E40"/>
    <w:rsid w:val="00826C1F"/>
    <w:rsid w:val="008357EA"/>
    <w:rsid w:val="00856563"/>
    <w:rsid w:val="00890ABC"/>
    <w:rsid w:val="008A0DA1"/>
    <w:rsid w:val="008B0602"/>
    <w:rsid w:val="008B717C"/>
    <w:rsid w:val="008E102E"/>
    <w:rsid w:val="00901807"/>
    <w:rsid w:val="00920746"/>
    <w:rsid w:val="00920CDC"/>
    <w:rsid w:val="009472CF"/>
    <w:rsid w:val="0095026E"/>
    <w:rsid w:val="00950E6B"/>
    <w:rsid w:val="0096030B"/>
    <w:rsid w:val="00963369"/>
    <w:rsid w:val="00964F8F"/>
    <w:rsid w:val="0098392A"/>
    <w:rsid w:val="009A46F4"/>
    <w:rsid w:val="009A5664"/>
    <w:rsid w:val="009A5DEB"/>
    <w:rsid w:val="009F0D8F"/>
    <w:rsid w:val="00A13E1A"/>
    <w:rsid w:val="00A16710"/>
    <w:rsid w:val="00A26F9B"/>
    <w:rsid w:val="00A46E3D"/>
    <w:rsid w:val="00A50882"/>
    <w:rsid w:val="00A84D63"/>
    <w:rsid w:val="00A92F9A"/>
    <w:rsid w:val="00A93CF7"/>
    <w:rsid w:val="00A953DB"/>
    <w:rsid w:val="00AC4806"/>
    <w:rsid w:val="00AE71FE"/>
    <w:rsid w:val="00AF4F93"/>
    <w:rsid w:val="00B24BB7"/>
    <w:rsid w:val="00B411E4"/>
    <w:rsid w:val="00B678BA"/>
    <w:rsid w:val="00B77865"/>
    <w:rsid w:val="00BA02A7"/>
    <w:rsid w:val="00BA43A0"/>
    <w:rsid w:val="00BB00A7"/>
    <w:rsid w:val="00BC555E"/>
    <w:rsid w:val="00BD50E5"/>
    <w:rsid w:val="00BE3FF4"/>
    <w:rsid w:val="00BF4A23"/>
    <w:rsid w:val="00BF7D35"/>
    <w:rsid w:val="00C113EC"/>
    <w:rsid w:val="00C20EE4"/>
    <w:rsid w:val="00C25426"/>
    <w:rsid w:val="00C32F0A"/>
    <w:rsid w:val="00C34106"/>
    <w:rsid w:val="00C42A50"/>
    <w:rsid w:val="00C518FB"/>
    <w:rsid w:val="00C552FB"/>
    <w:rsid w:val="00C57C35"/>
    <w:rsid w:val="00C925F0"/>
    <w:rsid w:val="00C92F8E"/>
    <w:rsid w:val="00C95B6A"/>
    <w:rsid w:val="00CC2DDC"/>
    <w:rsid w:val="00CF24C6"/>
    <w:rsid w:val="00D30383"/>
    <w:rsid w:val="00D306B1"/>
    <w:rsid w:val="00D43E55"/>
    <w:rsid w:val="00D569D1"/>
    <w:rsid w:val="00D63297"/>
    <w:rsid w:val="00D64BC9"/>
    <w:rsid w:val="00D865AB"/>
    <w:rsid w:val="00D86C12"/>
    <w:rsid w:val="00D92984"/>
    <w:rsid w:val="00D97166"/>
    <w:rsid w:val="00DA3F63"/>
    <w:rsid w:val="00E10F9E"/>
    <w:rsid w:val="00E167AD"/>
    <w:rsid w:val="00E4699C"/>
    <w:rsid w:val="00EA1B6D"/>
    <w:rsid w:val="00EC383F"/>
    <w:rsid w:val="00EE7DBF"/>
    <w:rsid w:val="00EF58D3"/>
    <w:rsid w:val="00F01FD0"/>
    <w:rsid w:val="00F31C1C"/>
    <w:rsid w:val="00F754F9"/>
    <w:rsid w:val="00F76114"/>
    <w:rsid w:val="00F81C56"/>
    <w:rsid w:val="00F855CF"/>
    <w:rsid w:val="00FA394D"/>
    <w:rsid w:val="00FC63D8"/>
    <w:rsid w:val="00FC698F"/>
    <w:rsid w:val="00FD61E1"/>
    <w:rsid w:val="00FE696F"/>
    <w:rsid w:val="00FF1A94"/>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2C18"/>
  <w15:docId w15:val="{BD7F45EF-B94C-48F0-9C5E-E310DCE6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A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1AA8"/>
  </w:style>
  <w:style w:type="paragraph" w:styleId="Footer">
    <w:name w:val="footer"/>
    <w:basedOn w:val="Normal"/>
    <w:link w:val="FooterChar"/>
    <w:uiPriority w:val="99"/>
    <w:unhideWhenUsed/>
    <w:rsid w:val="00701A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1AA8"/>
  </w:style>
  <w:style w:type="character" w:styleId="CommentReference">
    <w:name w:val="annotation reference"/>
    <w:basedOn w:val="DefaultParagraphFont"/>
    <w:uiPriority w:val="99"/>
    <w:semiHidden/>
    <w:unhideWhenUsed/>
    <w:rsid w:val="007235B4"/>
    <w:rPr>
      <w:sz w:val="16"/>
      <w:szCs w:val="16"/>
    </w:rPr>
  </w:style>
  <w:style w:type="paragraph" w:styleId="CommentText">
    <w:name w:val="annotation text"/>
    <w:basedOn w:val="Normal"/>
    <w:link w:val="CommentTextChar"/>
    <w:uiPriority w:val="99"/>
    <w:semiHidden/>
    <w:unhideWhenUsed/>
    <w:rsid w:val="007235B4"/>
    <w:pPr>
      <w:spacing w:line="240" w:lineRule="auto"/>
    </w:pPr>
    <w:rPr>
      <w:sz w:val="20"/>
      <w:szCs w:val="20"/>
    </w:rPr>
  </w:style>
  <w:style w:type="character" w:customStyle="1" w:styleId="CommentTextChar">
    <w:name w:val="Comment Text Char"/>
    <w:basedOn w:val="DefaultParagraphFont"/>
    <w:link w:val="CommentText"/>
    <w:uiPriority w:val="99"/>
    <w:semiHidden/>
    <w:rsid w:val="007235B4"/>
    <w:rPr>
      <w:sz w:val="20"/>
      <w:szCs w:val="20"/>
    </w:rPr>
  </w:style>
  <w:style w:type="paragraph" w:styleId="CommentSubject">
    <w:name w:val="annotation subject"/>
    <w:basedOn w:val="CommentText"/>
    <w:next w:val="CommentText"/>
    <w:link w:val="CommentSubjectChar"/>
    <w:uiPriority w:val="99"/>
    <w:semiHidden/>
    <w:unhideWhenUsed/>
    <w:rsid w:val="007235B4"/>
    <w:rPr>
      <w:b/>
      <w:bCs/>
    </w:rPr>
  </w:style>
  <w:style w:type="character" w:customStyle="1" w:styleId="CommentSubjectChar">
    <w:name w:val="Comment Subject Char"/>
    <w:basedOn w:val="CommentTextChar"/>
    <w:link w:val="CommentSubject"/>
    <w:uiPriority w:val="99"/>
    <w:semiHidden/>
    <w:rsid w:val="007235B4"/>
    <w:rPr>
      <w:b/>
      <w:bCs/>
      <w:sz w:val="20"/>
      <w:szCs w:val="20"/>
    </w:rPr>
  </w:style>
  <w:style w:type="paragraph" w:styleId="BalloonText">
    <w:name w:val="Balloon Text"/>
    <w:basedOn w:val="Normal"/>
    <w:link w:val="BalloonTextChar"/>
    <w:uiPriority w:val="99"/>
    <w:semiHidden/>
    <w:unhideWhenUsed/>
    <w:rsid w:val="00723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5B4"/>
    <w:rPr>
      <w:rFonts w:ascii="Segoe UI" w:hAnsi="Segoe UI" w:cs="Segoe UI"/>
      <w:sz w:val="18"/>
      <w:szCs w:val="18"/>
    </w:rPr>
  </w:style>
  <w:style w:type="paragraph" w:styleId="ListParagraph">
    <w:name w:val="List Paragraph"/>
    <w:basedOn w:val="Normal"/>
    <w:uiPriority w:val="34"/>
    <w:qFormat/>
    <w:rsid w:val="00890ABC"/>
    <w:pPr>
      <w:ind w:left="720"/>
      <w:contextualSpacing/>
    </w:pPr>
  </w:style>
  <w:style w:type="paragraph" w:styleId="FootnoteText">
    <w:name w:val="footnote text"/>
    <w:basedOn w:val="Normal"/>
    <w:link w:val="FootnoteTextChar"/>
    <w:uiPriority w:val="99"/>
    <w:semiHidden/>
    <w:unhideWhenUsed/>
    <w:rsid w:val="005060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03A"/>
    <w:rPr>
      <w:sz w:val="20"/>
      <w:szCs w:val="20"/>
    </w:rPr>
  </w:style>
  <w:style w:type="character" w:styleId="FootnoteReference">
    <w:name w:val="footnote reference"/>
    <w:basedOn w:val="DefaultParagraphFont"/>
    <w:uiPriority w:val="99"/>
    <w:semiHidden/>
    <w:unhideWhenUsed/>
    <w:rsid w:val="005060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5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9E07-0C6D-409A-B3A3-B4E4C933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9328</TotalTime>
  <Pages>5</Pages>
  <Words>1255</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Konrad Gajewski</dc:creator>
  <cp:lastModifiedBy>Konrad Gajewski</cp:lastModifiedBy>
  <cp:revision>26</cp:revision>
  <cp:lastPrinted>2021-09-27T20:13:00Z</cp:lastPrinted>
  <dcterms:created xsi:type="dcterms:W3CDTF">2021-09-07T20:54:00Z</dcterms:created>
  <dcterms:modified xsi:type="dcterms:W3CDTF">2022-04-07T09:32:00Z</dcterms:modified>
</cp:coreProperties>
</file>