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064EB" w14:textId="77777777" w:rsidR="00315F36" w:rsidRDefault="00315F36" w:rsidP="00315F36">
      <w:r>
        <w:t>Oferta: Crédito Pessoal CDC BV - Condições claras</w:t>
      </w:r>
    </w:p>
    <w:p w14:paraId="415C624A" w14:textId="77777777" w:rsidR="00315F36" w:rsidRDefault="00315F36" w:rsidP="00315F36"/>
    <w:p w14:paraId="10337F56" w14:textId="77777777" w:rsidR="00315F36" w:rsidRDefault="00315F36" w:rsidP="00315F36">
      <w:r>
        <w:t>Texto:</w:t>
      </w:r>
    </w:p>
    <w:p w14:paraId="22A8C08A" w14:textId="77777777" w:rsidR="00315F36" w:rsidRDefault="00315F36" w:rsidP="00315F36">
      <w:r>
        <w:t>Financiamento pessoal com parcelas fixas e sem surpresas. Prazo até 36 meses, taxa nominal de 1,45% ao mês, CET estimado 19,8% ao ano. Simule seu crédito no site e confirme valores finais na proposta.</w:t>
      </w:r>
    </w:p>
    <w:p w14:paraId="3EEF2DBF" w14:textId="77777777" w:rsidR="00315F36" w:rsidRDefault="00315F36" w:rsidP="00315F36"/>
    <w:p w14:paraId="78BADA64" w14:textId="77777777" w:rsidR="00315F36" w:rsidRDefault="00315F36" w:rsidP="00315F36">
      <w:r>
        <w:t>Condições:</w:t>
      </w:r>
    </w:p>
    <w:p w14:paraId="33591EA6" w14:textId="77777777" w:rsidR="00315F36" w:rsidRDefault="00315F36" w:rsidP="00315F36">
      <w:r>
        <w:t>- Sujeito à análise de crédito e comprovação de renda.</w:t>
      </w:r>
    </w:p>
    <w:p w14:paraId="7CF98491" w14:textId="77777777" w:rsidR="00315F36" w:rsidRDefault="00315F36" w:rsidP="00315F36">
      <w:r>
        <w:t>- Exemplo ilustrativo para R$ 10.000,00 em 24 meses: parcela aproximada R$ 485,00; CET informado e condições na proposta.</w:t>
      </w:r>
    </w:p>
    <w:p w14:paraId="0B5FACB5" w14:textId="77777777" w:rsidR="00315F36" w:rsidRDefault="00315F36" w:rsidP="00315F36">
      <w:r>
        <w:t>- Informe-se sobre encargos, seguros e tarifas adicionais que podem incidir.</w:t>
      </w:r>
    </w:p>
    <w:p w14:paraId="7071634F" w14:textId="77777777" w:rsidR="00315F36" w:rsidRDefault="00315F36" w:rsidP="00315F36"/>
    <w:p w14:paraId="48FBB972" w14:textId="77777777" w:rsidR="00315F36" w:rsidRDefault="00315F36" w:rsidP="00315F36">
      <w:r>
        <w:t>Atendimento:</w:t>
      </w:r>
    </w:p>
    <w:p w14:paraId="3A689984" w14:textId="7C062C0B" w:rsidR="00FA21A7" w:rsidRDefault="00315F36" w:rsidP="00315F36">
      <w:r>
        <w:t>Agência BV ou canal online. Regulamentado conforme legislação aplicável.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36"/>
    <w:rsid w:val="000C683D"/>
    <w:rsid w:val="00315F36"/>
    <w:rsid w:val="007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2615"/>
  <w15:chartTrackingRefBased/>
  <w15:docId w15:val="{DCC6BF7E-155E-4899-AE64-192B5FF5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517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1</cp:revision>
  <dcterms:created xsi:type="dcterms:W3CDTF">2026-01-09T03:02:00Z</dcterms:created>
  <dcterms:modified xsi:type="dcterms:W3CDTF">2026-01-09T03:03:00Z</dcterms:modified>
</cp:coreProperties>
</file>