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Projeto Traduz</w:t>
      </w:r>
    </w:p>
    <w:p>
      <w:pPr>
        <w:jc w:val="center"/>
      </w:pPr>
      <w:r>
        <w:rPr>
          <w:color w:val="4A4A4A"/>
          <w:sz w:val="28"/>
        </w:rPr>
        <w:t>Modernização do Legado KNIME — Tradução Automatizada para Python</w:t>
      </w:r>
    </w:p>
    <w:p/>
    <w:p>
      <w:pPr>
        <w:jc w:val="center"/>
      </w:pPr>
      <w:r>
        <w:rPr>
          <w:b w:val="0"/>
        </w:rPr>
        <w:t xml:space="preserve">Área responsável: </w:t>
      </w:r>
      <w:r>
        <w:rPr>
          <w:b/>
        </w:rPr>
        <w:t>Tecnologia / Controles Internos</w:t>
      </w:r>
      <w:r>
        <w:br/>
      </w:r>
      <w:r>
        <w:t>Data: Fevereiro/2026</w:t>
      </w:r>
      <w:r>
        <w:br/>
      </w:r>
      <w:r>
        <w:t>Classificação: Interno — Uso Executivo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 xml:space="preserve">A área mantém atualmente </w:t>
      </w:r>
      <w:r>
        <w:rPr>
          <w:b/>
        </w:rPr>
        <w:t>~500 workflows</w:t>
      </w:r>
      <w:r>
        <w:t xml:space="preserve"> desenvolvidos na plataforma KNIME, responsáveis por indicadores operacionais executados mensal e diariamente. Esses processos encontram-se </w:t>
      </w:r>
      <w:r>
        <w:rPr>
          <w:b/>
        </w:rPr>
        <w:t>defasados</w:t>
      </w:r>
      <w:r>
        <w:t>, com execução manual unitária e sem integração com a esteira moderna de dados da organização.</w:t>
      </w:r>
    </w:p>
    <w:p>
      <w:r>
        <w:t xml:space="preserve">O </w:t>
      </w:r>
      <w:r>
        <w:rPr>
          <w:b/>
        </w:rPr>
        <w:t>Projeto Traduz</w:t>
      </w:r>
      <w:r>
        <w:t xml:space="preserve"> propõe a conversão automatizada desses workflows para </w:t>
      </w:r>
      <w:r>
        <w:rPr>
          <w:b/>
        </w:rPr>
        <w:t>Python</w:t>
      </w:r>
      <w:r>
        <w:t xml:space="preserve">, utilizando Inteligência Artificial generativa para traduzir a lógica de negócio embarcada em cada fluxo KNIME. A solução já em desenvolvimento realiza a leitura estruturada do workflow, interpreta as conexões e regras, e gera código Python funcional — reduzindo de </w:t>
      </w:r>
      <w:r>
        <w:rPr>
          <w:b/>
        </w:rPr>
        <w:t>horas para minutos</w:t>
      </w:r>
      <w:r>
        <w:t xml:space="preserve"> o tempo de conversão por processo.</w:t>
      </w:r>
    </w:p>
    <w:p>
      <w:r>
        <w:t xml:space="preserve">Com uma equipe de </w:t>
      </w:r>
      <w:r>
        <w:rPr>
          <w:b/>
        </w:rPr>
        <w:t>2 pessoas</w:t>
      </w:r>
      <w:r>
        <w:t xml:space="preserve"> e prazo alvo de </w:t>
      </w:r>
      <w:r>
        <w:rPr>
          <w:b/>
        </w:rPr>
        <w:t>junho/2026</w:t>
      </w:r>
      <w:r>
        <w:t>, o projeto elimina a dependência de uma plataforma legada, moderniza a base de indicadores e viabiliza a automação futura de sua execução.</w:t>
      </w:r>
    </w:p>
    <w:p>
      <w:r>
        <w:rPr>
          <w:b/>
        </w:rPr>
        <w:t xml:space="preserve">Decisão solicitada: </w:t>
      </w:r>
      <w:r>
        <w:t>Aprovação para execução do projeto até junho/2026.</w:t>
      </w:r>
    </w:p>
    <w:p>
      <w:pPr>
        <w:pStyle w:val="Heading1"/>
      </w:pPr>
      <w:r>
        <w:t>2. Problema e Oportunidade de Negócio</w:t>
      </w:r>
    </w:p>
    <w:p>
      <w:pPr>
        <w:pStyle w:val="Heading2"/>
      </w:pPr>
      <w:r>
        <w:t>Situação atual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Aspecto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Plataforma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KNIME (legado, sem evolução)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Volume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~500 workflows de indicadores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Execução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Manual, um por um, sem automação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Manutenção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Trabalhosa — interface gráfica dificulta versionamento e auditoria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Integração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Limitada — não conversa nativamente com a esteira de dados moderna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Documentação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Inexistente ou incompleta na maioria dos fluxos</w:t>
            </w:r>
          </w:p>
        </w:tc>
      </w:tr>
    </w:tbl>
    <w:p/>
    <w:p>
      <w:pPr>
        <w:pStyle w:val="Heading2"/>
      </w:pPr>
      <w:r>
        <w:t>Riscos de não agir</w:t>
      </w:r>
    </w:p>
    <w:p>
      <w:pPr>
        <w:pStyle w:val="ListBullet"/>
      </w:pPr>
      <w:r>
        <w:rPr>
          <w:b/>
        </w:rPr>
        <w:t>Obsolescência crescente:</w:t>
      </w:r>
      <w:r>
        <w:t xml:space="preserve"> workflows cada vez mais difíceis de manter e adaptar a mudanças regulatórias.</w:t>
      </w:r>
    </w:p>
    <w:p>
      <w:pPr>
        <w:pStyle w:val="ListBullet"/>
      </w:pPr>
      <w:r>
        <w:rPr>
          <w:b/>
        </w:rPr>
        <w:t>Dependência de conhecimento tácito:</w:t>
      </w:r>
      <w:r>
        <w:t xml:space="preserve"> regras de negócio embarcadas nos fluxos sem documentação formal.</w:t>
      </w:r>
    </w:p>
    <w:p>
      <w:pPr>
        <w:pStyle w:val="ListBullet"/>
      </w:pPr>
      <w:r>
        <w:rPr>
          <w:b/>
        </w:rPr>
        <w:t>Ineficiência operacional:</w:t>
      </w:r>
      <w:r>
        <w:t xml:space="preserve"> execução manual consome tempo de analistas em tarefas repetitivas.</w:t>
      </w:r>
    </w:p>
    <w:p>
      <w:pPr>
        <w:pStyle w:val="ListBullet"/>
      </w:pPr>
      <w:r>
        <w:rPr>
          <w:b/>
        </w:rPr>
        <w:t>Barreira à automação:</w:t>
      </w:r>
      <w:r>
        <w:t xml:space="preserve"> enquanto os processos estiverem em KNIME, a área não consegue integrá-los a pipelines automatizados.</w:t>
      </w:r>
    </w:p>
    <w:p>
      <w:pPr>
        <w:pStyle w:val="Heading2"/>
      </w:pPr>
      <w:r>
        <w:t>Oportunidade</w:t>
      </w:r>
    </w:p>
    <w:p>
      <w:r>
        <w:t>Converter a base legada para Python permite:</w:t>
      </w:r>
    </w:p>
    <w:p>
      <w:pPr>
        <w:pStyle w:val="ListBullet"/>
      </w:pPr>
      <w:r>
        <w:t>Integrar com orquestradores e pipelines modernos.</w:t>
      </w:r>
    </w:p>
    <w:p>
      <w:pPr>
        <w:pStyle w:val="ListBullet"/>
      </w:pPr>
      <w:r>
        <w:t>Versionar código com controle de mudanças (Git).</w:t>
      </w:r>
    </w:p>
    <w:p>
      <w:pPr>
        <w:pStyle w:val="ListBullet"/>
      </w:pPr>
      <w:r>
        <w:t>Viabilizar execuções agendadas e automatizadas.</w:t>
      </w:r>
    </w:p>
    <w:p>
      <w:pPr>
        <w:pStyle w:val="ListBullet"/>
      </w:pPr>
      <w:r>
        <w:t>Tornar a lógica de negócio auditável e documentada.</w:t>
      </w:r>
    </w:p>
    <w:p>
      <w:pPr>
        <w:pStyle w:val="Heading1"/>
      </w:pPr>
      <w:r>
        <w:t>3. Solução Proposta</w:t>
      </w:r>
    </w:p>
    <w:p>
      <w:pPr>
        <w:pStyle w:val="Heading2"/>
      </w:pPr>
      <w:r>
        <w:t>Visão geral</w:t>
      </w:r>
    </w:p>
    <w:p>
      <w:r>
        <w:t xml:space="preserve">O Projeto Traduz é uma </w:t>
      </w:r>
      <w:r>
        <w:rPr>
          <w:b/>
        </w:rPr>
        <w:t>ferramenta de tradução automatizada</w:t>
      </w:r>
      <w:r>
        <w:t xml:space="preserve"> que converte workflows KNIME em scripts Python utilizando IA generativa (Google Gemini).</w:t>
      </w:r>
    </w:p>
    <w:p>
      <w:pPr>
        <w:pStyle w:val="Heading2"/>
      </w:pPr>
      <w:r>
        <w:t>Como funciona</w:t>
      </w:r>
    </w:p>
    <w:p>
      <w:pPr>
        <w:spacing w:before="240" w:after="240"/>
        <w:jc w:val="center"/>
      </w:pPr>
      <w:r>
        <w:rPr>
          <w:b/>
        </w:rPr>
        <w:t>Workflow KNIME  →  Mapeamento Estruturado  →  Tradução IA (Gemini)  →  Script Python Funcional</w:t>
      </w:r>
    </w:p>
    <w:p>
      <w:r>
        <w:rPr>
          <w:b/>
        </w:rPr>
        <w:t xml:space="preserve">1. Mapeamento: </w:t>
      </w:r>
      <w:r>
        <w:t>leitura automatizada do workflow KNIME, extraindo nodes, conexões, regras de negócio, parâmetros de banco de dados e fluxo de execução.</w:t>
      </w:r>
    </w:p>
    <w:p>
      <w:r>
        <w:rPr>
          <w:b/>
        </w:rPr>
        <w:t xml:space="preserve">2. Tradução via IA: </w:t>
      </w:r>
      <w:r>
        <w:t>a estrutura mapeada é enviada ao modelo de linguagem com instruções especializadas para gerar código Python idiomático, com tratamento de erros, logging e documentação.</w:t>
      </w:r>
    </w:p>
    <w:p>
      <w:r>
        <w:rPr>
          <w:b/>
        </w:rPr>
        <w:t xml:space="preserve">3. Validação automática: </w:t>
      </w:r>
      <w:r>
        <w:t>o código gerado passa por validação de sintaxe e, se necessário, auto-correção.</w:t>
      </w:r>
    </w:p>
    <w:p>
      <w:r>
        <w:rPr>
          <w:b/>
        </w:rPr>
        <w:t xml:space="preserve">4. Entrega: </w:t>
      </w:r>
      <w:r>
        <w:t>script Python pronto, com relatório técnico e log de execução para rastreabilidade.</w:t>
      </w:r>
    </w:p>
    <w:p>
      <w:pPr>
        <w:pStyle w:val="Heading2"/>
      </w:pPr>
      <w:r>
        <w:t>Diferencial</w:t>
      </w:r>
    </w:p>
    <w:p>
      <w:pPr>
        <w:pStyle w:val="ListBullet"/>
      </w:pPr>
      <w:r>
        <w:rPr>
          <w:b/>
        </w:rPr>
        <w:t>Não é uma conversão genérica —</w:t>
      </w:r>
      <w:r>
        <w:t xml:space="preserve"> a ferramenta foi calibrada para o ambiente específico da organização: bancos Sybase, SQL Server, Oracle, BigQuery e padrões internos de conexão.</w:t>
      </w:r>
    </w:p>
    <w:p>
      <w:pPr>
        <w:pStyle w:val="ListBullet"/>
      </w:pPr>
      <w:r>
        <w:rPr>
          <w:b/>
        </w:rPr>
        <w:t>Revisão mínima —</w:t>
      </w:r>
      <w:r>
        <w:t xml:space="preserve"> o analista precisa apenas inserir suas credenciais de acesso aos bancos; a lógica de negócio já vem traduzida.</w:t>
      </w:r>
    </w:p>
    <w:p>
      <w:pPr>
        <w:pStyle w:val="Heading1"/>
      </w:pPr>
      <w:r>
        <w:t>4. Benefícios e Indicadores Esperados</w:t>
      </w:r>
    </w:p>
    <w:p>
      <w:pPr>
        <w:pStyle w:val="Heading2"/>
      </w:pPr>
      <w:r>
        <w:t>Benefícios diretos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Benefício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Velocidade de conversão</w:t>
            </w:r>
          </w:p>
        </w:tc>
        <w:tc>
          <w:tcPr>
            <w:tcW w:type="dxa" w:w="6236"/>
          </w:tcPr>
          <w:p>
            <w:pPr/>
            <w:r>
              <w:rPr>
                <w:sz w:val="20"/>
              </w:rPr>
              <w:t>De horas/dias (manual) para minutos (automatizado)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Eliminação do legado KNIME</w:t>
            </w:r>
          </w:p>
        </w:tc>
        <w:tc>
          <w:tcPr>
            <w:tcW w:type="dxa" w:w="6236"/>
          </w:tcPr>
          <w:p>
            <w:pPr/>
            <w:r>
              <w:rPr>
                <w:sz w:val="20"/>
              </w:rPr>
              <w:t>500 workflows migrados para linguagem moderna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Padronização</w:t>
            </w:r>
          </w:p>
        </w:tc>
        <w:tc>
          <w:tcPr>
            <w:tcW w:type="dxa" w:w="6236"/>
          </w:tcPr>
          <w:p>
            <w:pPr/>
            <w:r>
              <w:rPr>
                <w:sz w:val="20"/>
              </w:rPr>
              <w:t>Código uniforme, documentado e versionável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Autonomia da equipe</w:t>
            </w:r>
          </w:p>
        </w:tc>
        <w:tc>
          <w:tcPr>
            <w:tcW w:type="dxa" w:w="6236"/>
          </w:tcPr>
          <w:p>
            <w:pPr/>
            <w:r>
              <w:rPr>
                <w:sz w:val="20"/>
              </w:rPr>
              <w:t>Python é amplamente dominado; KNIME depende de especialistas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Base para automação</w:t>
            </w:r>
          </w:p>
        </w:tc>
        <w:tc>
          <w:tcPr>
            <w:tcW w:type="dxa" w:w="6236"/>
          </w:tcPr>
          <w:p>
            <w:pPr/>
            <w:r>
              <w:rPr>
                <w:sz w:val="20"/>
              </w:rPr>
              <w:t>Scripts Python podem ser agendados e orquestrados</w:t>
            </w:r>
          </w:p>
        </w:tc>
      </w:tr>
    </w:tbl>
    <w:p/>
    <w:p>
      <w:pPr>
        <w:pStyle w:val="Heading2"/>
      </w:pPr>
      <w:r>
        <w:t>KPIs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</w:tcPr>
          <w:p>
            <w:pP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20"/>
              </w:rPr>
              <w:t>Meta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Workflows convertidos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500 até junho/2026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Taxa de conversão automatizada (sem reescrita manual)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≥ 85%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Tempo médio de conversão por workflow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≤ 15 minutos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Workflows em produção (executando via Python)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100% até junho/2026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Redução de esforço manual na manutenção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≥ 60%</w:t>
            </w:r>
          </w:p>
        </w:tc>
      </w:tr>
    </w:tbl>
    <w:p/>
    <w:p>
      <w:pPr>
        <w:pStyle w:val="Heading1"/>
      </w:pPr>
      <w:r>
        <w:t>5. Riscos e Mitigação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835"/>
          </w:tcPr>
          <w:p>
            <w:pPr/>
            <w:r>
              <w:rPr>
                <w:b/>
                <w:sz w:val="20"/>
              </w:rPr>
              <w:t>Risco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Prob.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Impacto</w:t>
            </w:r>
          </w:p>
        </w:tc>
        <w:tc>
          <w:tcPr>
            <w:tcW w:type="dxa" w:w="3402"/>
          </w:tcPr>
          <w:p>
            <w:pPr/>
            <w:r>
              <w:rPr>
                <w:b/>
                <w:sz w:val="20"/>
              </w:rPr>
              <w:t>Mitigação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Workflows com lógica muito complexa que a IA não traduz com fidelidade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Média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Alto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Revisão humana nos casos críticos; ajuste iterativo das instruções da IA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Conectividade com bancos legados (Sybase, Oracle) exige configurações específicas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Baixa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Médio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Arquivo de referência de conexões já mapeado e integrado à ferramenta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Prazo insuficiente para 500 workflows com 2 pessoas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Média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Alto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Priorização por criticidade; workflows simples em lote, complexos individualizados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Mudanças nos workflows KNIME durante a migração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Baixa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Médio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Congelamento de alterações em workflows já em fila de conversão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Indisponibilidade do serviço de IA (Vertex AI / Google Cloud)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Baixa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Baixo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Retry automático e execução em lote fora do horário comercial</w:t>
            </w:r>
          </w:p>
        </w:tc>
      </w:tr>
    </w:tbl>
    <w:p/>
    <w:p>
      <w:pPr>
        <w:pStyle w:val="Heading1"/>
      </w:pPr>
      <w:r>
        <w:t>6. Cronograma Macro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Fase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535"/>
          </w:tcPr>
          <w:p>
            <w:pPr/>
            <w:r>
              <w:rPr>
                <w:b/>
                <w:sz w:val="20"/>
              </w:rPr>
              <w:t>Entrega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1 — Ferramenta e Calibração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Fev/2026</w:t>
            </w:r>
          </w:p>
        </w:tc>
        <w:tc>
          <w:tcPr>
            <w:tcW w:type="dxa" w:w="4535"/>
          </w:tcPr>
          <w:p>
            <w:pPr/>
            <w:r>
              <w:rPr>
                <w:sz w:val="20"/>
              </w:rPr>
              <w:t>Ferramenta de tradução calibrada e testada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2 — Piloto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Mar/2026</w:t>
            </w:r>
          </w:p>
        </w:tc>
        <w:tc>
          <w:tcPr>
            <w:tcW w:type="dxa" w:w="4535"/>
          </w:tcPr>
          <w:p>
            <w:pPr/>
            <w:r>
              <w:rPr>
                <w:sz w:val="20"/>
              </w:rPr>
              <w:t>50 workflows convertidos e validados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3 — Escala (lote 1)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Abr/2026</w:t>
            </w:r>
          </w:p>
        </w:tc>
        <w:tc>
          <w:tcPr>
            <w:tcW w:type="dxa" w:w="4535"/>
          </w:tcPr>
          <w:p>
            <w:pPr/>
            <w:r>
              <w:rPr>
                <w:sz w:val="20"/>
              </w:rPr>
              <w:t>+200 workflows convertidos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4 — Escala (lote 2)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Mai/2026</w:t>
            </w:r>
          </w:p>
        </w:tc>
        <w:tc>
          <w:tcPr>
            <w:tcW w:type="dxa" w:w="4535"/>
          </w:tcPr>
          <w:p>
            <w:pPr/>
            <w:r>
              <w:rPr>
                <w:sz w:val="20"/>
              </w:rPr>
              <w:t>+250 workflows convertidos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5 — Validação e Encerramento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Jun/2026</w:t>
            </w:r>
          </w:p>
        </w:tc>
        <w:tc>
          <w:tcPr>
            <w:tcW w:type="dxa" w:w="4535"/>
          </w:tcPr>
          <w:p>
            <w:pPr/>
            <w:r>
              <w:rPr>
                <w:sz w:val="20"/>
              </w:rPr>
              <w:t>100% migrado, relatório final, desativação KNIME</w:t>
            </w:r>
          </w:p>
        </w:tc>
      </w:tr>
    </w:tbl>
    <w:p/>
    <w:p>
      <w:pPr>
        <w:pStyle w:val="Heading2"/>
      </w:pPr>
      <w:r>
        <w:t>Marcos de decisão</w:t>
      </w:r>
    </w:p>
    <w:p>
      <w:pPr>
        <w:pStyle w:val="ListBullet"/>
      </w:pPr>
      <w:r>
        <w:rPr>
          <w:b/>
        </w:rPr>
        <w:t>Final de março:</w:t>
      </w:r>
      <w:r>
        <w:t xml:space="preserve"> avaliação do piloto — go/no-go para escala.</w:t>
      </w:r>
    </w:p>
    <w:p>
      <w:pPr>
        <w:pStyle w:val="ListBullet"/>
      </w:pPr>
      <w:r>
        <w:rPr>
          <w:b/>
        </w:rPr>
        <w:t>Final de maio:</w:t>
      </w:r>
      <w:r>
        <w:t xml:space="preserve"> 90% convertido — decisão sobre desativação do KNIME.</w:t>
      </w:r>
    </w:p>
    <w:p>
      <w:pPr>
        <w:pStyle w:val="ListBullet"/>
      </w:pPr>
      <w:r>
        <w:rPr>
          <w:b/>
        </w:rPr>
        <w:t>Junho:</w:t>
      </w:r>
      <w:r>
        <w:t xml:space="preserve"> entrega final e encerramento formal.</w:t>
      </w:r>
    </w:p>
    <w:p>
      <w:pPr>
        <w:pStyle w:val="Heading1"/>
      </w:pPr>
      <w:r>
        <w:t>7. Investimentos Necessários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Item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20"/>
              </w:rPr>
              <w:t>Tipo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Equipe dedicada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2 profissionais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Alocação parcial ou integral conforme fase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Google Cloud (Vertex AI)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Consumo sob demanda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Custo proporcional ao volume traduzido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Infraestrutura adicional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Nenhuma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Utiliza ambiente já existente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Licenças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Nenhuma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Python e bibliotecas são open source</w:t>
            </w:r>
          </w:p>
        </w:tc>
      </w:tr>
    </w:tbl>
    <w:p/>
    <w:p>
      <w:r>
        <w:rPr>
          <w:b/>
        </w:rPr>
        <w:t xml:space="preserve">Nota: </w:t>
      </w:r>
      <w:r>
        <w:t>O projeto opera com investimento incremental baixo — os maiores custos são de alocação de equipe, sem necessidade de contratações ou aquisições.</w:t>
      </w:r>
    </w:p>
    <w:p>
      <w:pPr>
        <w:pStyle w:val="Heading1"/>
      </w:pPr>
      <w:r>
        <w:t>8. Próximos Passos e Decisão Esperada</w:t>
      </w:r>
    </w:p>
    <w:p>
      <w:pPr>
        <w:pStyle w:val="Heading2"/>
      </w:pPr>
      <w:r>
        <w:t>Solicitação à diretoria</w:t>
      </w:r>
    </w:p>
    <w:p>
      <w:pPr>
        <w:spacing w:before="120" w:after="120"/>
        <w:ind w:left="567"/>
      </w:pPr>
      <w:r>
        <w:rPr>
          <w:b/>
          <w:sz w:val="24"/>
        </w:rPr>
        <w:t xml:space="preserve">Aprovar a execução do Projeto Traduz </w:t>
      </w:r>
      <w:r>
        <w:t>com equipe de 2 pessoas e prazo de entrega até junho/2026, para conversão automatizada dos ~500 workflows KNIME para Python.</w:t>
      </w:r>
    </w:p>
    <w:p>
      <w:pPr>
        <w:pStyle w:val="Heading2"/>
      </w:pPr>
      <w:r>
        <w:t>Próximos passos imediatos (pós-aprovação)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20"/>
              </w:rPr>
              <w:t>Ação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20"/>
              </w:rPr>
              <w:t>Prazo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Inventariar e classificar os 500 workflows por criticidade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Equipe do projeto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2 semanas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Finalizar calibração da ferramenta de tradução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Equipe do projeto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Fev/2026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Executar piloto com 50 workflows prioritários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Equipe do projeto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Mar/2026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Apresentar resultados do piloto à superintendência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Equipe do projeto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Final Mar/2026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Documento elaborado pela equipe do Projeto Traduz — Fevereiro/2026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