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spacing w:after="200" w:before="0" w:line="275.9999942779541" w:lineRule="auto"/>
        <w:jc w:val="both"/>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WWII: A Ascensão dos Ditadores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0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Tema:</w:t>
      </w:r>
      <w:r w:rsidDel="00000000" w:rsidR="00000000" w:rsidRPr="00000000">
        <w:rPr>
          <w:rFonts w:ascii="Google Sans" w:cs="Google Sans" w:eastAsia="Google Sans" w:hAnsi="Google Sans"/>
          <w:color w:val="1f1f1f"/>
          <w:rtl w:val="0"/>
        </w:rPr>
        <w:t xml:space="preserve"> História</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0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Aula:</w:t>
      </w:r>
      <w:r w:rsidDel="00000000" w:rsidR="00000000" w:rsidRPr="00000000">
        <w:rPr>
          <w:rFonts w:ascii="Google Sans" w:cs="Google Sans" w:eastAsia="Google Sans" w:hAnsi="Google Sans"/>
          <w:color w:val="1f1f1f"/>
          <w:rtl w:val="0"/>
        </w:rPr>
        <w:t xml:space="preserve"> #035</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0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Duração:</w:t>
      </w:r>
      <w:r w:rsidDel="00000000" w:rsidR="00000000" w:rsidRPr="00000000">
        <w:rPr>
          <w:rFonts w:ascii="Google Sans" w:cs="Google Sans" w:eastAsia="Google Sans" w:hAnsi="Google Sans"/>
          <w:color w:val="1f1f1f"/>
          <w:rtl w:val="0"/>
        </w:rPr>
        <w:t xml:space="preserve"> 60 minutos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0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Este documento serve como guia de estudo e exploração para a nossa primeira aula sobre a Segunda Guerra Mundial. Aqui vais encontrar o contexto, os conceitos-chave e os factos marcantes que explicam como o mundo caminhou para o maior conflito do século XX.</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200" w:before="0" w:line="275.9999942779541" w:lineRule="auto"/>
        <w:jc w:val="both"/>
        <w:rPr>
          <w:rFonts w:ascii="Google Sans" w:cs="Google Sans" w:eastAsia="Google Sans" w:hAnsi="Google Sans"/>
          <w:b w:val="1"/>
          <w:bCs w:val="1"/>
          <w:i w:val="0"/>
          <w:iCs w:val="0"/>
          <w:color w:val="1f1f1f"/>
          <w:sz w:val="36"/>
          <w:szCs w:val="36"/>
        </w:rPr>
      </w:pPr>
      <w:r w:rsidDel="00000000" w:rsidR="00000000" w:rsidRPr="00000000">
        <w:rPr>
          <w:rFonts w:ascii="Google Sans" w:cs="Google Sans" w:eastAsia="Google Sans" w:hAnsi="Google Sans"/>
          <w:b w:val="1"/>
          <w:bCs w:val="1"/>
          <w:i w:val="0"/>
          <w:iCs w:val="0"/>
          <w:color w:val="1f1f1f"/>
          <w:sz w:val="36"/>
          <w:szCs w:val="36"/>
          <w:rtl w:val="0"/>
        </w:rPr>
        <w:t xml:space="preserve">1. O Terramoto Económico: A Grande Depressão de 1929 📉</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0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compreendermos como a Europa se transformou num terreno fértil para ditaduras, temos de recuar ao ano de 1929. Após o final da Primeira Guerra Mundial, os anos 20 foram marcados por uma aparente prosperidade, mas tudo ruiu em outubro de 1929 com o colapso da Bolsa de Valores de Nova Iorque.</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200" w:line="275.9999942779541" w:lineRule="auto"/>
        <w:ind w:left="590.3999984264374" w:hanging="360"/>
        <w:jc w:val="both"/>
      </w:pPr>
      <w:r w:rsidDel="00000000" w:rsidR="00000000" w:rsidRPr="00000000">
        <w:rPr>
          <w:rFonts w:ascii="Google Sans" w:cs="Google Sans" w:eastAsia="Google Sans" w:hAnsi="Google Sans"/>
          <w:b w:val="1"/>
          <w:bCs w:val="1"/>
          <w:color w:val="1f1f1f"/>
          <w:rtl w:val="0"/>
        </w:rPr>
        <w:t xml:space="preserve">O Efeito de Arrastamento:</w:t>
      </w:r>
      <w:r w:rsidDel="00000000" w:rsidR="00000000" w:rsidRPr="00000000">
        <w:rPr>
          <w:rFonts w:ascii="Google Sans" w:cs="Google Sans" w:eastAsia="Google Sans" w:hAnsi="Google Sans"/>
          <w:color w:val="1f1f1f"/>
          <w:rtl w:val="0"/>
        </w:rPr>
        <w:t xml:space="preserve"> Os Estados Unidos da América eram os grandes financiadores da reconstrução europeia. Com a crise, os bancos americanos cortaram o crédito e exigiram o pagamento das dívidas.</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200" w:before="0" w:line="275.9999942779541" w:lineRule="auto"/>
        <w:ind w:left="590.3999984264374" w:hanging="360"/>
        <w:jc w:val="both"/>
      </w:pPr>
      <w:r w:rsidDel="00000000" w:rsidR="00000000" w:rsidRPr="00000000">
        <w:rPr>
          <w:rFonts w:ascii="Google Sans" w:cs="Google Sans" w:eastAsia="Google Sans" w:hAnsi="Google Sans"/>
          <w:b w:val="1"/>
          <w:bCs w:val="1"/>
          <w:color w:val="1f1f1f"/>
          <w:rtl w:val="0"/>
        </w:rPr>
        <w:t xml:space="preserve">O Impacto Social:</w:t>
      </w:r>
      <w:r w:rsidDel="00000000" w:rsidR="00000000" w:rsidRPr="00000000">
        <w:rPr>
          <w:rFonts w:ascii="Google Sans" w:cs="Google Sans" w:eastAsia="Google Sans" w:hAnsi="Google Sans"/>
          <w:color w:val="1f1f1f"/>
          <w:rtl w:val="0"/>
        </w:rPr>
        <w:t xml:space="preserve"> Da noite para o dia, fábricas fecharam, o comércio estagnou e o desemprego atingiu níveis nunca antes vistos. Na Alemanha, quase um terço da população ativa ficou sem trabalho.</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200" w:line="275.9999942779541" w:lineRule="auto"/>
        <w:ind w:left="590.3999984264374" w:hanging="360"/>
        <w:jc w:val="both"/>
      </w:pPr>
      <w:r w:rsidDel="00000000" w:rsidR="00000000" w:rsidRPr="00000000">
        <w:rPr>
          <w:rFonts w:ascii="Google Sans" w:cs="Google Sans" w:eastAsia="Google Sans" w:hAnsi="Google Sans"/>
          <w:b w:val="1"/>
          <w:bCs w:val="1"/>
          <w:color w:val="1f1f1f"/>
          <w:rtl w:val="0"/>
        </w:rPr>
        <w:t xml:space="preserve">A Crise da Democracia:</w:t>
      </w:r>
      <w:r w:rsidDel="00000000" w:rsidR="00000000" w:rsidRPr="00000000">
        <w:rPr>
          <w:rFonts w:ascii="Google Sans" w:cs="Google Sans" w:eastAsia="Google Sans" w:hAnsi="Google Sans"/>
          <w:color w:val="1f1f1f"/>
          <w:rtl w:val="0"/>
        </w:rPr>
        <w:t xml:space="preserve"> O cidadão comum perdeu a fé nos políticos tradicionais e nos sistemas democráticos, que pareciam incapazes de resolver a miséria e a fome. O desespero abriu as portas a quem prometia soluções fáceis e ordem absoluta.</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0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Sabias que...?</w:t>
      </w:r>
      <w:r w:rsidDel="00000000" w:rsidR="00000000" w:rsidRPr="00000000">
        <w:rPr>
          <w:rFonts w:ascii="Google Sans" w:cs="Google Sans" w:eastAsia="Google Sans" w:hAnsi="Google Sans"/>
          <w:color w:val="1f1f1f"/>
          <w:rtl w:val="0"/>
        </w:rPr>
        <w:t xml:space="preserve"> Na Alemanha do início dos anos 30, a inflação e a crise eram tão extremas que o dinheiro perdeu quase todo o valor. Havia pessoas a usar notas de marcos alemães como papel de parede ou para acender lareiras, porque o papel em si valia mais do que o poder de compra da moeda.</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after="200" w:before="0" w:line="275.9999942779541" w:lineRule="auto"/>
        <w:jc w:val="both"/>
        <w:rPr>
          <w:rFonts w:ascii="Google Sans" w:cs="Google Sans" w:eastAsia="Google Sans" w:hAnsi="Google Sans"/>
          <w:b w:val="1"/>
          <w:bCs w:val="1"/>
          <w:i w:val="0"/>
          <w:iCs w:val="0"/>
          <w:color w:val="1f1f1f"/>
          <w:sz w:val="36"/>
          <w:szCs w:val="36"/>
        </w:rPr>
      </w:pPr>
      <w:r w:rsidDel="00000000" w:rsidR="00000000" w:rsidRPr="00000000">
        <w:rPr>
          <w:rFonts w:ascii="Google Sans" w:cs="Google Sans" w:eastAsia="Google Sans" w:hAnsi="Google Sans"/>
          <w:b w:val="1"/>
          <w:bCs w:val="1"/>
          <w:i w:val="0"/>
          <w:iCs w:val="0"/>
          <w:color w:val="1f1f1f"/>
          <w:sz w:val="36"/>
          <w:szCs w:val="36"/>
          <w:rtl w:val="0"/>
        </w:rPr>
        <w:t xml:space="preserve">2. A Anatomia do Totalitarismo: Fascismo e Nazismo 🏛️</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0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Aproveitando o caos económico, emergiram líderes carismáticos que prometiam devolver o orgulho nacional e esmagar a pobreza através do controlo total do Estado.</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200" w:before="0" w:line="275.9999942779541" w:lineRule="auto"/>
        <w:jc w:val="both"/>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O Fascismo em Itália (Benito Mussolini)</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00" w:line="275.9999942779541" w:lineRule="auto"/>
        <w:jc w:val="both"/>
        <w:rPr>
          <w:rFonts w:ascii="Google Sans" w:cs="Google Sans" w:eastAsia="Google Sans" w:hAnsi="Google Sans"/>
          <w:b w:val="1"/>
          <w:bCs w:val="1"/>
          <w:i w:val="0"/>
          <w:iCs w:val="0"/>
          <w:color w:val="1f1f1f"/>
          <w:sz w:val="28"/>
          <w:szCs w:val="28"/>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0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Mussolini subiu ao poder ainda em 1922, mas foi a crise global que consolidou o seu modelo autoritário. O fascismo defendia o nacionalismo extremo, onde o indivíduo não tinha valor comparado com o Estado ("Tudo no Estado, nada fora do Estado, nada contra o Estado").</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200" w:before="0" w:line="275.9999942779541" w:lineRule="auto"/>
        <w:jc w:val="both"/>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O Nazismo na Alemanha (Adolf Hitler)</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00" w:line="275.9999942779541" w:lineRule="auto"/>
        <w:jc w:val="both"/>
        <w:rPr>
          <w:rFonts w:ascii="Google Sans" w:cs="Google Sans" w:eastAsia="Google Sans" w:hAnsi="Google Sans"/>
          <w:b w:val="1"/>
          <w:bCs w:val="1"/>
          <w:i w:val="0"/>
          <w:iCs w:val="0"/>
          <w:color w:val="1f1f1f"/>
          <w:sz w:val="28"/>
          <w:szCs w:val="28"/>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0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Hitler utilizou o Tratado de Versalhes (que humilhava a Alemanha após a Primeira Guerra Mundial) e a crise de 1929 como armas de propaganda. Em 1933, foi nomeado Chanceler. O Nazismo partilhava das bases do Fascismo, mas acrescentava-lhe uma componente biológica e racial violenta: o antissemitismo (perseguição aos judeus) e a crença na superioridade da "raça ariana".</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200" w:before="0" w:line="275.9999942779541" w:lineRule="auto"/>
        <w:jc w:val="both"/>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As Características Comuns destes Regimes:</w:t>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hd w:fill="auto" w:val="clear"/>
        <w:spacing w:after="200" w:line="275.9999942779541" w:lineRule="auto"/>
        <w:ind w:left="590.3999984264374" w:hanging="360"/>
        <w:jc w:val="both"/>
      </w:pPr>
      <w:r w:rsidDel="00000000" w:rsidR="00000000" w:rsidRPr="00000000">
        <w:rPr>
          <w:rFonts w:ascii="Google Sans" w:cs="Google Sans" w:eastAsia="Google Sans" w:hAnsi="Google Sans"/>
          <w:b w:val="1"/>
          <w:bCs w:val="1"/>
          <w:color w:val="1f1f1f"/>
          <w:rtl w:val="0"/>
        </w:rPr>
        <w:t xml:space="preserve">Culto ao Líder:</w:t>
      </w:r>
      <w:r w:rsidDel="00000000" w:rsidR="00000000" w:rsidRPr="00000000">
        <w:rPr>
          <w:rFonts w:ascii="Google Sans" w:cs="Google Sans" w:eastAsia="Google Sans" w:hAnsi="Google Sans"/>
          <w:color w:val="1f1f1f"/>
          <w:rtl w:val="0"/>
        </w:rPr>
        <w:t xml:space="preserve"> O ditador era apresentado como um salvador infalível (</w:t>
      </w:r>
      <w:r w:rsidDel="00000000" w:rsidR="00000000" w:rsidRPr="00000000">
        <w:rPr>
          <w:rFonts w:ascii="Google Sans" w:cs="Google Sans" w:eastAsia="Google Sans" w:hAnsi="Google Sans"/>
          <w:i w:val="1"/>
          <w:iCs w:val="1"/>
          <w:color w:val="1f1f1f"/>
          <w:rtl w:val="0"/>
        </w:rPr>
        <w:t xml:space="preserve">Il Duce</w:t>
      </w:r>
      <w:r w:rsidDel="00000000" w:rsidR="00000000" w:rsidRPr="00000000">
        <w:rPr>
          <w:rFonts w:ascii="Google Sans" w:cs="Google Sans" w:eastAsia="Google Sans" w:hAnsi="Google Sans"/>
          <w:color w:val="1f1f1f"/>
          <w:rtl w:val="0"/>
        </w:rPr>
        <w:t xml:space="preserve"> em Itália, </w:t>
      </w:r>
      <w:r w:rsidDel="00000000" w:rsidR="00000000" w:rsidRPr="00000000">
        <w:rPr>
          <w:rFonts w:ascii="Google Sans" w:cs="Google Sans" w:eastAsia="Google Sans" w:hAnsi="Google Sans"/>
          <w:i w:val="1"/>
          <w:iCs w:val="1"/>
          <w:color w:val="1f1f1f"/>
          <w:rtl w:val="0"/>
        </w:rPr>
        <w:t xml:space="preserve">Der Führer</w:t>
      </w:r>
      <w:r w:rsidDel="00000000" w:rsidR="00000000" w:rsidRPr="00000000">
        <w:rPr>
          <w:rFonts w:ascii="Google Sans" w:cs="Google Sans" w:eastAsia="Google Sans" w:hAnsi="Google Sans"/>
          <w:color w:val="1f1f1f"/>
          <w:rtl w:val="0"/>
        </w:rPr>
        <w:t xml:space="preserve"> na Alemanha).</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shd w:fill="auto" w:val="clear"/>
        <w:spacing w:after="200" w:before="0" w:line="275.9999942779541" w:lineRule="auto"/>
        <w:ind w:left="590.3999984264374" w:hanging="360"/>
        <w:jc w:val="both"/>
      </w:pPr>
      <w:r w:rsidDel="00000000" w:rsidR="00000000" w:rsidRPr="00000000">
        <w:rPr>
          <w:rFonts w:ascii="Google Sans" w:cs="Google Sans" w:eastAsia="Google Sans" w:hAnsi="Google Sans"/>
          <w:b w:val="1"/>
          <w:bCs w:val="1"/>
          <w:color w:val="1f1f1f"/>
          <w:rtl w:val="0"/>
        </w:rPr>
        <w:t xml:space="preserve">Partido Único e Terror:</w:t>
      </w:r>
      <w:r w:rsidDel="00000000" w:rsidR="00000000" w:rsidRPr="00000000">
        <w:rPr>
          <w:rFonts w:ascii="Google Sans" w:cs="Google Sans" w:eastAsia="Google Sans" w:hAnsi="Google Sans"/>
          <w:color w:val="1f1f1f"/>
          <w:rtl w:val="0"/>
        </w:rPr>
        <w:t xml:space="preserve"> Proibição de todos os outros partidos políticos e uso de polícias políticas secretas (como a Gestapo na Alemanha) para prender e silenciar a oposição.</w:t>
      </w:r>
    </w:p>
    <w:p w:rsidR="00000000" w:rsidDel="00000000" w:rsidP="00000000" w:rsidRDefault="00000000" w:rsidRPr="00000000" w14:paraId="00000017">
      <w:pPr>
        <w:numPr>
          <w:ilvl w:val="0"/>
          <w:numId w:val="2"/>
        </w:numPr>
        <w:pBdr>
          <w:top w:space="0" w:sz="0" w:val="nil"/>
          <w:left w:space="0" w:sz="0" w:val="nil"/>
          <w:bottom w:space="0" w:sz="0" w:val="nil"/>
          <w:right w:space="0" w:sz="0" w:val="nil"/>
          <w:between w:space="0" w:sz="0" w:val="nil"/>
        </w:pBdr>
        <w:shd w:fill="auto" w:val="clear"/>
        <w:spacing w:after="200" w:before="0" w:line="275.9999942779541" w:lineRule="auto"/>
        <w:ind w:left="590.3999984264374" w:hanging="360"/>
        <w:jc w:val="both"/>
      </w:pPr>
      <w:r w:rsidDel="00000000" w:rsidR="00000000" w:rsidRPr="00000000">
        <w:rPr>
          <w:rFonts w:ascii="Google Sans" w:cs="Google Sans" w:eastAsia="Google Sans" w:hAnsi="Google Sans"/>
          <w:b w:val="1"/>
          <w:bCs w:val="1"/>
          <w:color w:val="1f1f1f"/>
          <w:rtl w:val="0"/>
        </w:rPr>
        <w:t xml:space="preserve">Controlo Total da Informação:</w:t>
      </w:r>
      <w:r w:rsidDel="00000000" w:rsidR="00000000" w:rsidRPr="00000000">
        <w:rPr>
          <w:rFonts w:ascii="Google Sans" w:cs="Google Sans" w:eastAsia="Google Sans" w:hAnsi="Google Sans"/>
          <w:color w:val="1f1f1f"/>
          <w:rtl w:val="0"/>
        </w:rPr>
        <w:t xml:space="preserve"> Censura feroz nos jornais, rádio e cinema. O Ministério da Propaganda controlava tudo o que as pessoas podiam ver, ouvir e ler.</w:t>
      </w:r>
    </w:p>
    <w:p w:rsidR="00000000" w:rsidDel="00000000" w:rsidP="00000000" w:rsidRDefault="00000000" w:rsidRPr="00000000" w14:paraId="00000018">
      <w:pPr>
        <w:numPr>
          <w:ilvl w:val="0"/>
          <w:numId w:val="2"/>
        </w:numPr>
        <w:pBdr>
          <w:top w:space="0" w:sz="0" w:val="nil"/>
          <w:left w:space="0" w:sz="0" w:val="nil"/>
          <w:bottom w:space="0" w:sz="0" w:val="nil"/>
          <w:right w:space="0" w:sz="0" w:val="nil"/>
          <w:between w:space="0" w:sz="0" w:val="nil"/>
        </w:pBdr>
        <w:shd w:fill="auto" w:val="clear"/>
        <w:spacing w:after="200" w:line="275.9999942779541" w:lineRule="auto"/>
        <w:ind w:left="590.3999984264374" w:hanging="360"/>
        <w:jc w:val="both"/>
      </w:pPr>
      <w:r w:rsidDel="00000000" w:rsidR="00000000" w:rsidRPr="00000000">
        <w:rPr>
          <w:rFonts w:ascii="Google Sans" w:cs="Google Sans" w:eastAsia="Google Sans" w:hAnsi="Google Sans"/>
          <w:b w:val="1"/>
          <w:bCs w:val="1"/>
          <w:color w:val="1f1f1f"/>
          <w:rtl w:val="0"/>
        </w:rPr>
        <w:t xml:space="preserve">Militarização e Enquadramento das Massas:</w:t>
      </w:r>
      <w:r w:rsidDel="00000000" w:rsidR="00000000" w:rsidRPr="00000000">
        <w:rPr>
          <w:rFonts w:ascii="Google Sans" w:cs="Google Sans" w:eastAsia="Google Sans" w:hAnsi="Google Sans"/>
          <w:color w:val="1f1f1f"/>
          <w:rtl w:val="0"/>
        </w:rPr>
        <w:t xml:space="preserve"> Desde crianças, os jovens eram integrados em organizações (como a Juventude Hitleriana) para aprenderem a obedecer e a marchar.</w:t>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spacing w:after="200" w:before="0" w:line="275.9999942779541" w:lineRule="auto"/>
        <w:jc w:val="both"/>
        <w:rPr>
          <w:rFonts w:ascii="Google Sans" w:cs="Google Sans" w:eastAsia="Google Sans" w:hAnsi="Google Sans"/>
          <w:b w:val="1"/>
          <w:bCs w:val="1"/>
          <w:i w:val="0"/>
          <w:iCs w:val="0"/>
          <w:color w:val="1f1f1f"/>
          <w:sz w:val="36"/>
          <w:szCs w:val="36"/>
        </w:rPr>
      </w:pPr>
      <w:r w:rsidDel="00000000" w:rsidR="00000000" w:rsidRPr="00000000">
        <w:rPr>
          <w:rFonts w:ascii="Google Sans" w:cs="Google Sans" w:eastAsia="Google Sans" w:hAnsi="Google Sans"/>
          <w:b w:val="1"/>
          <w:bCs w:val="1"/>
          <w:i w:val="0"/>
          <w:iCs w:val="0"/>
          <w:color w:val="1f1f1f"/>
          <w:sz w:val="36"/>
          <w:szCs w:val="36"/>
          <w:rtl w:val="0"/>
        </w:rPr>
        <w:t xml:space="preserve">3. A Marcha para a Guerra: Expansionismo e Apaziguamento 🌍</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0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Uma vez instalados no poder, estes regimes totalitários iniciaram uma política externa agressiva e militarista para conquistar novos territórios.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00" w:line="275.9999942779541" w:lineRule="auto"/>
        <w:ind w:left="480" w:firstLine="0"/>
        <w:jc w:val="both"/>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00" w:before="390" w:line="275.9999942779541" w:lineRule="auto"/>
        <w:ind w:left="480" w:firstLine="0"/>
        <w:jc w:val="both"/>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00" w:line="275.9999942779541" w:lineRule="auto"/>
        <w:ind w:left="480" w:firstLine="0"/>
        <w:jc w:val="both"/>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00" w:line="275.9999942779541" w:lineRule="auto"/>
        <w:ind w:left="480" w:firstLine="0"/>
        <w:jc w:val="both"/>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[Expansionismo Militar] ──&gt; [Inação das Democracias] ──&gt; [Colapso da Paz]</w:t>
        <w:br w:type="textWrapping"/>
        <w:t xml:space="preserve"> (Alemanha/Itália/Japão)       (Política de Apaziguamento)       (Invasão da Polónia)</w:t>
        <w:br w:type="textWrapping"/>
      </w:r>
    </w:p>
    <w:p w:rsidR="00000000" w:rsidDel="00000000" w:rsidP="00000000" w:rsidRDefault="00000000" w:rsidRPr="00000000" w14:paraId="0000001F">
      <w:pPr>
        <w:numPr>
          <w:ilvl w:val="0"/>
          <w:numId w:val="3"/>
        </w:numPr>
        <w:pBdr>
          <w:top w:space="0" w:sz="0" w:val="nil"/>
          <w:left w:space="0" w:sz="0" w:val="nil"/>
          <w:bottom w:space="0" w:sz="0" w:val="nil"/>
          <w:right w:space="0" w:sz="0" w:val="nil"/>
          <w:between w:space="0" w:sz="0" w:val="nil"/>
        </w:pBdr>
        <w:shd w:fill="auto" w:val="clear"/>
        <w:spacing w:after="200" w:line="275.9999942779541" w:lineRule="auto"/>
        <w:ind w:left="590.3999984264374" w:hanging="360"/>
        <w:jc w:val="both"/>
      </w:pPr>
      <w:r w:rsidDel="00000000" w:rsidR="00000000" w:rsidRPr="00000000">
        <w:rPr>
          <w:rFonts w:ascii="Google Sans" w:cs="Google Sans" w:eastAsia="Google Sans" w:hAnsi="Google Sans"/>
          <w:b w:val="1"/>
          <w:bCs w:val="1"/>
          <w:color w:val="1f1f1f"/>
          <w:rtl w:val="0"/>
        </w:rPr>
        <w:t xml:space="preserve">O Expansionismo Italiano e Japonês:</w:t>
      </w:r>
      <w:r w:rsidDel="00000000" w:rsidR="00000000" w:rsidRPr="00000000">
        <w:rPr>
          <w:rFonts w:ascii="Google Sans" w:cs="Google Sans" w:eastAsia="Google Sans" w:hAnsi="Google Sans"/>
          <w:color w:val="1f1f1f"/>
          <w:rtl w:val="0"/>
        </w:rPr>
        <w:t xml:space="preserve"> A Itália invadiu a Etiópia em 1935. Na Ásia, o Japão expandiu o seu império invadindo a Manchúria (China), demonstrando um desprezo total pelas leis internacionais.</w:t>
      </w:r>
    </w:p>
    <w:p w:rsidR="00000000" w:rsidDel="00000000" w:rsidP="00000000" w:rsidRDefault="00000000" w:rsidRPr="00000000" w14:paraId="00000020">
      <w:pPr>
        <w:numPr>
          <w:ilvl w:val="0"/>
          <w:numId w:val="3"/>
        </w:numPr>
        <w:pBdr>
          <w:top w:space="0" w:sz="0" w:val="nil"/>
          <w:left w:space="0" w:sz="0" w:val="nil"/>
          <w:bottom w:space="0" w:sz="0" w:val="nil"/>
          <w:right w:space="0" w:sz="0" w:val="nil"/>
          <w:between w:space="0" w:sz="0" w:val="nil"/>
        </w:pBdr>
        <w:shd w:fill="auto" w:val="clear"/>
        <w:spacing w:after="200" w:before="0" w:line="275.9999942779541" w:lineRule="auto"/>
        <w:ind w:left="590.3999984264374" w:hanging="360"/>
        <w:jc w:val="both"/>
      </w:pPr>
      <w:r w:rsidDel="00000000" w:rsidR="00000000" w:rsidRPr="00000000">
        <w:rPr>
          <w:rFonts w:ascii="Google Sans" w:cs="Google Sans" w:eastAsia="Google Sans" w:hAnsi="Google Sans"/>
          <w:b w:val="1"/>
          <w:bCs w:val="1"/>
          <w:color w:val="1f1f1f"/>
          <w:rtl w:val="0"/>
        </w:rPr>
        <w:t xml:space="preserve">O Desafio de Hitler:</w:t>
      </w:r>
      <w:r w:rsidDel="00000000" w:rsidR="00000000" w:rsidRPr="00000000">
        <w:rPr>
          <w:rFonts w:ascii="Google Sans" w:cs="Google Sans" w:eastAsia="Google Sans" w:hAnsi="Google Sans"/>
          <w:color w:val="1f1f1f"/>
          <w:rtl w:val="0"/>
        </w:rPr>
        <w:t xml:space="preserve"> Hitler começou a rasgar o Tratado de Versalhes: remilitarizou a zona da Renânia, anexou a Áustria (Anschluss) em 1938 e exigiu territórios da Checoslováquia.</w:t>
      </w:r>
    </w:p>
    <w:p w:rsidR="00000000" w:rsidDel="00000000" w:rsidP="00000000" w:rsidRDefault="00000000" w:rsidRPr="00000000" w14:paraId="00000021">
      <w:pPr>
        <w:numPr>
          <w:ilvl w:val="0"/>
          <w:numId w:val="3"/>
        </w:numPr>
        <w:pBdr>
          <w:top w:space="0" w:sz="0" w:val="nil"/>
          <w:left w:space="0" w:sz="0" w:val="nil"/>
          <w:bottom w:space="0" w:sz="0" w:val="nil"/>
          <w:right w:space="0" w:sz="0" w:val="nil"/>
          <w:between w:space="0" w:sz="0" w:val="nil"/>
        </w:pBdr>
        <w:shd w:fill="auto" w:val="clear"/>
        <w:spacing w:after="200" w:before="0" w:line="275.9999942779541" w:lineRule="auto"/>
        <w:ind w:left="590.3999984264374" w:hanging="360"/>
        <w:jc w:val="both"/>
      </w:pPr>
      <w:r w:rsidDel="00000000" w:rsidR="00000000" w:rsidRPr="00000000">
        <w:rPr>
          <w:rFonts w:ascii="Google Sans" w:cs="Google Sans" w:eastAsia="Google Sans" w:hAnsi="Google Sans"/>
          <w:b w:val="1"/>
          <w:bCs w:val="1"/>
          <w:color w:val="1f1f1f"/>
          <w:rtl w:val="0"/>
        </w:rPr>
        <w:t xml:space="preserve">A Falha do Apaziguamento:</w:t>
      </w:r>
      <w:r w:rsidDel="00000000" w:rsidR="00000000" w:rsidRPr="00000000">
        <w:rPr>
          <w:rFonts w:ascii="Google Sans" w:cs="Google Sans" w:eastAsia="Google Sans" w:hAnsi="Google Sans"/>
          <w:color w:val="1f1f1f"/>
          <w:rtl w:val="0"/>
        </w:rPr>
        <w:t xml:space="preserve"> Potências como a Grã-Bretanha e a França, traumatizadas pelos horrores da Primeira Guerra Mundial, adotaram a </w:t>
      </w:r>
      <w:r w:rsidDel="00000000" w:rsidR="00000000" w:rsidRPr="00000000">
        <w:rPr>
          <w:rFonts w:ascii="Google Sans" w:cs="Google Sans" w:eastAsia="Google Sans" w:hAnsi="Google Sans"/>
          <w:b w:val="1"/>
          <w:bCs w:val="1"/>
          <w:color w:val="1f1f1f"/>
          <w:rtl w:val="0"/>
        </w:rPr>
        <w:t xml:space="preserve">Política de Apaziguamento</w:t>
      </w:r>
      <w:r w:rsidDel="00000000" w:rsidR="00000000" w:rsidRPr="00000000">
        <w:rPr>
          <w:rFonts w:ascii="Google Sans" w:cs="Google Sans" w:eastAsia="Google Sans" w:hAnsi="Google Sans"/>
          <w:color w:val="1f1f1f"/>
          <w:rtl w:val="0"/>
        </w:rPr>
        <w:t xml:space="preserve">. Em vez de sintonizarem uma resposta firme, foram cedendo às exigências de Hitler na esperança de que ele parasse e a paz fosse mantida. Foi um erro fatal.</w:t>
      </w:r>
    </w:p>
    <w:p w:rsidR="00000000" w:rsidDel="00000000" w:rsidP="00000000" w:rsidRDefault="00000000" w:rsidRPr="00000000" w14:paraId="00000022">
      <w:pPr>
        <w:numPr>
          <w:ilvl w:val="0"/>
          <w:numId w:val="3"/>
        </w:numPr>
        <w:pBdr>
          <w:top w:space="0" w:sz="0" w:val="nil"/>
          <w:left w:space="0" w:sz="0" w:val="nil"/>
          <w:bottom w:space="0" w:sz="0" w:val="nil"/>
          <w:right w:space="0" w:sz="0" w:val="nil"/>
          <w:between w:space="0" w:sz="0" w:val="nil"/>
        </w:pBdr>
        <w:shd w:fill="auto" w:val="clear"/>
        <w:spacing w:after="200" w:line="275.9999942779541" w:lineRule="auto"/>
        <w:ind w:left="590.3999984264374" w:hanging="360"/>
        <w:jc w:val="both"/>
      </w:pPr>
      <w:r w:rsidDel="00000000" w:rsidR="00000000" w:rsidRPr="00000000">
        <w:rPr>
          <w:rFonts w:ascii="Google Sans" w:cs="Google Sans" w:eastAsia="Google Sans" w:hAnsi="Google Sans"/>
          <w:b w:val="1"/>
          <w:bCs w:val="1"/>
          <w:color w:val="1f1f1f"/>
          <w:rtl w:val="0"/>
        </w:rPr>
        <w:t xml:space="preserve">O Ponto de rutura:</w:t>
      </w:r>
      <w:r w:rsidDel="00000000" w:rsidR="00000000" w:rsidRPr="00000000">
        <w:rPr>
          <w:rFonts w:ascii="Google Sans" w:cs="Google Sans" w:eastAsia="Google Sans" w:hAnsi="Google Sans"/>
          <w:color w:val="1f1f1f"/>
          <w:rtl w:val="0"/>
        </w:rPr>
        <w:t xml:space="preserve"> A 1 de setembro de 1939, após assinar um pacto secreto de não-agressão com a União Soviética, a Alemanha invadiu a Polónia. Percebendo que o apaziguamento falhara, a Grã-Bretanha e a França declararam guerra à Alemanha. Começava a Segunda Guerra Mundial.</w:t>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spacing w:after="200" w:before="0" w:line="275.9999942779541" w:lineRule="auto"/>
        <w:jc w:val="both"/>
        <w:rPr>
          <w:rFonts w:ascii="Google Sans" w:cs="Google Sans" w:eastAsia="Google Sans" w:hAnsi="Google Sans"/>
          <w:b w:val="1"/>
          <w:bCs w:val="1"/>
          <w:i w:val="0"/>
          <w:iCs w:val="0"/>
          <w:color w:val="1f1f1f"/>
          <w:sz w:val="36"/>
          <w:szCs w:val="36"/>
        </w:rPr>
      </w:pPr>
      <w:r w:rsidDel="00000000" w:rsidR="00000000" w:rsidRPr="00000000">
        <w:rPr>
          <w:rFonts w:ascii="Google Sans" w:cs="Google Sans" w:eastAsia="Google Sans" w:hAnsi="Google Sans"/>
          <w:b w:val="1"/>
          <w:bCs w:val="1"/>
          <w:i w:val="0"/>
          <w:iCs w:val="0"/>
          <w:color w:val="1f1f1f"/>
          <w:sz w:val="36"/>
          <w:szCs w:val="36"/>
          <w:rtl w:val="0"/>
        </w:rPr>
        <w:t xml:space="preserve">4. Atividade Prática: O Poder da Palavra e da Imagem</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200" w:before="0" w:line="275.9999942779541" w:lineRule="auto"/>
        <w:jc w:val="both"/>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Análise de Caso: A Propaganda Totalitária</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0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controlo da informação foi a arma mais eficaz dos ditadores para manipular a população. Observa os dois exemplos de estratégias utilizadas na época:</w:t>
      </w:r>
    </w:p>
    <w:p w:rsidR="00000000" w:rsidDel="00000000" w:rsidP="00000000" w:rsidRDefault="00000000" w:rsidRPr="00000000" w14:paraId="00000026">
      <w:pPr>
        <w:numPr>
          <w:ilvl w:val="0"/>
          <w:numId w:val="4"/>
        </w:numPr>
        <w:pBdr>
          <w:top w:space="0" w:sz="0" w:val="nil"/>
          <w:left w:space="0" w:sz="0" w:val="nil"/>
          <w:bottom w:space="0" w:sz="0" w:val="nil"/>
          <w:right w:space="0" w:sz="0" w:val="nil"/>
          <w:between w:space="0" w:sz="0" w:val="nil"/>
        </w:pBdr>
        <w:shd w:fill="auto" w:val="clear"/>
        <w:spacing w:after="200" w:line="275.9999942779541" w:lineRule="auto"/>
        <w:ind w:left="600" w:hanging="360"/>
        <w:jc w:val="both"/>
      </w:pPr>
      <w:r w:rsidDel="00000000" w:rsidR="00000000" w:rsidRPr="00000000">
        <w:rPr>
          <w:rFonts w:ascii="Google Sans" w:cs="Google Sans" w:eastAsia="Google Sans" w:hAnsi="Google Sans"/>
          <w:b w:val="1"/>
          <w:bCs w:val="1"/>
          <w:color w:val="1f1f1f"/>
          <w:rtl w:val="0"/>
        </w:rPr>
        <w:t xml:space="preserve">A Rádio do Povo (</w:t>
      </w:r>
      <w:r w:rsidDel="00000000" w:rsidR="00000000" w:rsidRPr="00000000">
        <w:rPr>
          <w:rFonts w:ascii="Google Sans" w:cs="Google Sans" w:eastAsia="Google Sans" w:hAnsi="Google Sans"/>
          <w:b w:val="1"/>
          <w:bCs w:val="1"/>
          <w:i w:val="1"/>
          <w:iCs w:val="1"/>
          <w:color w:val="1f1f1f"/>
          <w:rtl w:val="0"/>
        </w:rPr>
        <w:t xml:space="preserve">Volksempfänger</w:t>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O regime nazi mandou fabricar rádios muito baratas para garantir que todas as famílias alemãs tinham uma em casa. Estas rádios tinham um alcance curto, concebido de propósito para que não conseguissem sintonizar emissoras estrangeiras.</w:t>
      </w:r>
    </w:p>
    <w:p w:rsidR="00000000" w:rsidDel="00000000" w:rsidP="00000000" w:rsidRDefault="00000000" w:rsidRPr="00000000" w14:paraId="00000027">
      <w:pPr>
        <w:numPr>
          <w:ilvl w:val="0"/>
          <w:numId w:val="4"/>
        </w:numPr>
        <w:pBdr>
          <w:top w:space="0" w:sz="0" w:val="nil"/>
          <w:left w:space="0" w:sz="0" w:val="nil"/>
          <w:bottom w:space="0" w:sz="0" w:val="nil"/>
          <w:right w:space="0" w:sz="0" w:val="nil"/>
          <w:between w:space="0" w:sz="0" w:val="nil"/>
        </w:pBdr>
        <w:shd w:fill="auto" w:val="clear"/>
        <w:spacing w:after="200" w:line="275.9999942779541" w:lineRule="auto"/>
        <w:ind w:left="600" w:hanging="360"/>
        <w:jc w:val="both"/>
      </w:pPr>
      <w:r w:rsidDel="00000000" w:rsidR="00000000" w:rsidRPr="00000000">
        <w:rPr>
          <w:rFonts w:ascii="Google Sans" w:cs="Google Sans" w:eastAsia="Google Sans" w:hAnsi="Google Sans"/>
          <w:b w:val="1"/>
          <w:bCs w:val="1"/>
          <w:color w:val="1f1f1f"/>
          <w:rtl w:val="0"/>
        </w:rPr>
        <w:t xml:space="preserve">Grandes Comícios:</w:t>
      </w:r>
      <w:r w:rsidDel="00000000" w:rsidR="00000000" w:rsidRPr="00000000">
        <w:rPr>
          <w:rFonts w:ascii="Google Sans" w:cs="Google Sans" w:eastAsia="Google Sans" w:hAnsi="Google Sans"/>
          <w:color w:val="1f1f1f"/>
          <w:rtl w:val="0"/>
        </w:rPr>
        <w:t xml:space="preserve"> Eventos massivos com milhares de bandeiras, luzes teatrais e discursos repetitivos, desenhados para fazer o indivíduo sentir-se pequeno e focado apenas na força do grupo.</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200" w:before="0" w:line="275.9999942779541" w:lineRule="auto"/>
        <w:jc w:val="both"/>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Desafio para Debate em Aula:</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0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 vivesses em 1933, sem internet, sem redes sociais e com toda a rádio e imprensa controladas pelo Estado, como achas que conseguirias distinguir a verdade da propaganda? Que perigos encontras hoje na forma como a informação é consumida?</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