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0B6B" w14:textId="77777777" w:rsidR="00FB61E0" w:rsidRPr="00DD0BF9" w:rsidRDefault="00000000" w:rsidP="00DD0BF9">
      <w:pPr>
        <w:jc w:val="center"/>
        <w:rPr>
          <w:sz w:val="24"/>
          <w:szCs w:val="24"/>
          <w:lang w:val="en-GB"/>
        </w:rPr>
      </w:pPr>
      <w:r w:rsidRPr="00DD0BF9">
        <w:rPr>
          <w:b/>
          <w:sz w:val="24"/>
          <w:szCs w:val="24"/>
          <w:lang w:val="en-GB"/>
        </w:rPr>
        <w:t xml:space="preserve">MEDISPRING </w:t>
      </w:r>
      <w:proofErr w:type="spellStart"/>
      <w:r w:rsidRPr="00DD0BF9">
        <w:rPr>
          <w:b/>
          <w:sz w:val="24"/>
          <w:szCs w:val="24"/>
          <w:lang w:val="en-GB"/>
        </w:rPr>
        <w:t>scrl</w:t>
      </w:r>
      <w:proofErr w:type="spellEnd"/>
    </w:p>
    <w:p w14:paraId="51FFD067" w14:textId="77777777" w:rsidR="00FB61E0" w:rsidRPr="00DD0BF9" w:rsidRDefault="00FB61E0" w:rsidP="00DD0BF9">
      <w:pPr>
        <w:jc w:val="center"/>
        <w:rPr>
          <w:sz w:val="24"/>
          <w:szCs w:val="24"/>
          <w:lang w:val="en-GB"/>
        </w:rPr>
      </w:pPr>
    </w:p>
    <w:p w14:paraId="5DEAD2A9" w14:textId="43426151" w:rsidR="00FB61E0" w:rsidRPr="00DD0BF9" w:rsidRDefault="00E61C2C" w:rsidP="00DD0BF9">
      <w:pPr>
        <w:jc w:val="center"/>
        <w:rPr>
          <w:sz w:val="24"/>
          <w:szCs w:val="24"/>
          <w:lang w:val="en-GB"/>
        </w:rPr>
      </w:pPr>
      <w:r w:rsidRPr="00DD0BF9">
        <w:rPr>
          <w:sz w:val="24"/>
          <w:szCs w:val="24"/>
          <w:lang w:val="en-GB"/>
        </w:rPr>
        <w:t>Boucle Odon Godart 7</w:t>
      </w:r>
    </w:p>
    <w:p w14:paraId="14A09608" w14:textId="77777777" w:rsidR="00FB61E0" w:rsidRDefault="00000000" w:rsidP="00DD0BF9">
      <w:pPr>
        <w:jc w:val="center"/>
        <w:rPr>
          <w:sz w:val="24"/>
          <w:szCs w:val="24"/>
        </w:rPr>
      </w:pPr>
      <w:r>
        <w:rPr>
          <w:sz w:val="24"/>
          <w:szCs w:val="24"/>
        </w:rPr>
        <w:t>1348 Louvain-La-Neuve</w:t>
      </w:r>
    </w:p>
    <w:p w14:paraId="6FA87550" w14:textId="77777777" w:rsidR="00FB61E0" w:rsidRDefault="00000000" w:rsidP="00DD0BF9">
      <w:pPr>
        <w:jc w:val="center"/>
        <w:rPr>
          <w:sz w:val="24"/>
          <w:szCs w:val="24"/>
        </w:rPr>
      </w:pPr>
      <w:r>
        <w:rPr>
          <w:sz w:val="24"/>
          <w:szCs w:val="24"/>
        </w:rPr>
        <w:t>Numéro d’entreprise BE 0697.560.553</w:t>
      </w:r>
    </w:p>
    <w:p w14:paraId="2CA9780C" w14:textId="77777777" w:rsidR="00FB61E0" w:rsidRDefault="00FB61E0">
      <w:pPr>
        <w:jc w:val="both"/>
      </w:pPr>
    </w:p>
    <w:p w14:paraId="7C6F331B" w14:textId="77777777" w:rsidR="00FB61E0" w:rsidRDefault="00FB61E0">
      <w:pPr>
        <w:jc w:val="center"/>
        <w:rPr>
          <w:b/>
          <w:sz w:val="24"/>
          <w:szCs w:val="24"/>
        </w:rPr>
      </w:pPr>
    </w:p>
    <w:p w14:paraId="51088F57" w14:textId="0081682C" w:rsidR="00FB61E0" w:rsidRDefault="00000000">
      <w:pPr>
        <w:jc w:val="center"/>
        <w:rPr>
          <w:b/>
          <w:sz w:val="24"/>
          <w:szCs w:val="24"/>
        </w:rPr>
      </w:pPr>
      <w:r>
        <w:rPr>
          <w:b/>
          <w:sz w:val="24"/>
          <w:szCs w:val="24"/>
        </w:rPr>
        <w:t xml:space="preserve">ASSEMBLEE GENERALE </w:t>
      </w:r>
      <w:r w:rsidR="00E61C2C">
        <w:rPr>
          <w:b/>
          <w:sz w:val="24"/>
          <w:szCs w:val="24"/>
        </w:rPr>
        <w:t>EXTRA</w:t>
      </w:r>
      <w:r>
        <w:rPr>
          <w:b/>
          <w:sz w:val="24"/>
          <w:szCs w:val="24"/>
        </w:rPr>
        <w:t>ORDINAIRE DES ACTIONNAIRES</w:t>
      </w:r>
    </w:p>
    <w:p w14:paraId="506FD23F" w14:textId="77777777" w:rsidR="00FB61E0" w:rsidRDefault="00000000">
      <w:pPr>
        <w:jc w:val="center"/>
        <w:rPr>
          <w:b/>
          <w:sz w:val="24"/>
          <w:szCs w:val="24"/>
        </w:rPr>
      </w:pPr>
      <w:r>
        <w:rPr>
          <w:b/>
          <w:sz w:val="24"/>
          <w:szCs w:val="24"/>
        </w:rPr>
        <w:t>CONVOCATION</w:t>
      </w:r>
    </w:p>
    <w:p w14:paraId="6CE1AC53" w14:textId="77777777" w:rsidR="00FB61E0" w:rsidRDefault="00FB61E0"/>
    <w:p w14:paraId="23783633" w14:textId="5BE913F4" w:rsidR="00DD0BF9" w:rsidRPr="006B3804" w:rsidRDefault="00DD0BF9" w:rsidP="00DD0BF9">
      <w:pPr>
        <w:pBdr>
          <w:bottom w:val="single" w:sz="4" w:space="1" w:color="auto"/>
        </w:pBdr>
      </w:pPr>
    </w:p>
    <w:p w14:paraId="289CEC82" w14:textId="55C400B8" w:rsidR="00FB61E0" w:rsidRDefault="00FB61E0"/>
    <w:p w14:paraId="2729F08C" w14:textId="77777777" w:rsidR="00FB61E0" w:rsidRDefault="00FB61E0">
      <w:pPr>
        <w:jc w:val="both"/>
      </w:pPr>
    </w:p>
    <w:p w14:paraId="41C4FBAD" w14:textId="77777777" w:rsidR="00FB61E0" w:rsidRDefault="00000000">
      <w:pPr>
        <w:jc w:val="both"/>
      </w:pPr>
      <w:r>
        <w:t>Chers coopérateurs, Chères coopératrices,</w:t>
      </w:r>
    </w:p>
    <w:p w14:paraId="3CF7E0EF" w14:textId="77777777" w:rsidR="00FB61E0" w:rsidRDefault="00FB61E0">
      <w:pPr>
        <w:jc w:val="both"/>
      </w:pPr>
    </w:p>
    <w:p w14:paraId="0C7CF670" w14:textId="77777777" w:rsidR="00FB61E0" w:rsidRDefault="00FB61E0">
      <w:pPr>
        <w:jc w:val="both"/>
      </w:pPr>
    </w:p>
    <w:p w14:paraId="3106D059" w14:textId="5FC02624" w:rsidR="00FB61E0" w:rsidRDefault="00DD0BF9" w:rsidP="009878AE">
      <w:bookmarkStart w:id="0" w:name="_heading=h.gjdgxs" w:colFirst="0" w:colLast="0"/>
      <w:bookmarkEnd w:id="0"/>
      <w:r>
        <w:t xml:space="preserve">Le Conseil d’administration </w:t>
      </w:r>
      <w:r w:rsidRPr="004A6A5F">
        <w:t>vous pri</w:t>
      </w:r>
      <w:r>
        <w:t>e</w:t>
      </w:r>
      <w:r w:rsidRPr="004A6A5F">
        <w:t xml:space="preserve"> de bien vouloir assister à l’assemblée générale </w:t>
      </w:r>
      <w:r w:rsidR="00E61C2C">
        <w:t>extra</w:t>
      </w:r>
      <w:r w:rsidRPr="004A6A5F">
        <w:t xml:space="preserve">ordinaire de MEDISPRING </w:t>
      </w:r>
      <w:proofErr w:type="spellStart"/>
      <w:r w:rsidRPr="004A6A5F">
        <w:t>scrl</w:t>
      </w:r>
      <w:proofErr w:type="spellEnd"/>
      <w:r w:rsidRPr="004A6A5F">
        <w:t xml:space="preserve"> qui se tiendra le </w:t>
      </w:r>
      <w:r w:rsidR="00E61C2C">
        <w:t>5 décembre</w:t>
      </w:r>
      <w:r w:rsidRPr="004A6A5F">
        <w:t xml:space="preserve"> 2023 à 1</w:t>
      </w:r>
      <w:r w:rsidR="00E61C2C">
        <w:t>4</w:t>
      </w:r>
      <w:r w:rsidRPr="004A6A5F">
        <w:t>h</w:t>
      </w:r>
      <w:r w:rsidR="00E61C2C">
        <w:t>00</w:t>
      </w:r>
      <w:r w:rsidRPr="004A6A5F">
        <w:t xml:space="preserve"> </w:t>
      </w:r>
      <w:r w:rsidR="00E61C2C">
        <w:t xml:space="preserve">au siège social de la société, Boucle Odon </w:t>
      </w:r>
      <w:proofErr w:type="spellStart"/>
      <w:r w:rsidR="00E61C2C">
        <w:t>Godart</w:t>
      </w:r>
      <w:proofErr w:type="spellEnd"/>
      <w:r w:rsidR="00E61C2C">
        <w:t xml:space="preserve"> 7 </w:t>
      </w:r>
      <w:r w:rsidRPr="004A6A5F">
        <w:t xml:space="preserve">à </w:t>
      </w:r>
      <w:r w:rsidR="00E61C2C">
        <w:t>1348 Louvain La Neuve</w:t>
      </w:r>
      <w:r w:rsidR="009878AE">
        <w:t xml:space="preserve"> </w:t>
      </w:r>
      <w:r w:rsidR="009878AE" w:rsidRPr="008803FF">
        <w:rPr>
          <w:szCs w:val="22"/>
        </w:rPr>
        <w:t>(</w:t>
      </w:r>
      <w:r w:rsidR="009878AE">
        <w:rPr>
          <w:szCs w:val="22"/>
        </w:rPr>
        <w:t>s</w:t>
      </w:r>
      <w:r w:rsidR="009878AE" w:rsidRPr="008803FF">
        <w:rPr>
          <w:i/>
          <w:szCs w:val="22"/>
        </w:rPr>
        <w:t xml:space="preserve">i une nouvelle convocation est nécessaire en raison de l’absence des conditions de présence requises, cette seconde assemblée sera tenue le </w:t>
      </w:r>
      <w:r w:rsidR="009878AE">
        <w:rPr>
          <w:i/>
          <w:szCs w:val="22"/>
        </w:rPr>
        <w:t>21 décembre 2023</w:t>
      </w:r>
      <w:r w:rsidR="009878AE" w:rsidRPr="008803FF">
        <w:rPr>
          <w:i/>
          <w:szCs w:val="22"/>
        </w:rPr>
        <w:t xml:space="preserve"> à </w:t>
      </w:r>
      <w:r w:rsidR="009878AE">
        <w:rPr>
          <w:i/>
          <w:szCs w:val="22"/>
        </w:rPr>
        <w:t>9</w:t>
      </w:r>
      <w:r w:rsidR="009878AE" w:rsidRPr="008803FF">
        <w:rPr>
          <w:i/>
          <w:szCs w:val="22"/>
        </w:rPr>
        <w:t>h00 à la même adresse</w:t>
      </w:r>
      <w:r w:rsidR="009878AE" w:rsidRPr="008803FF">
        <w:rPr>
          <w:szCs w:val="22"/>
        </w:rPr>
        <w:t>)</w:t>
      </w:r>
      <w:r w:rsidR="009878AE">
        <w:rPr>
          <w:szCs w:val="22"/>
        </w:rPr>
        <w:t>.</w:t>
      </w:r>
    </w:p>
    <w:p w14:paraId="6D73BFDE" w14:textId="77777777" w:rsidR="00FB61E0" w:rsidRDefault="00FB61E0">
      <w:pPr>
        <w:jc w:val="both"/>
      </w:pPr>
    </w:p>
    <w:p w14:paraId="62D7C81A" w14:textId="7DF7B925" w:rsidR="00601B74" w:rsidRPr="00A26634" w:rsidRDefault="00B73828" w:rsidP="00DD0BF9">
      <w:pPr>
        <w:rPr>
          <w:b/>
          <w:szCs w:val="22"/>
        </w:rPr>
      </w:pPr>
      <w:r w:rsidRPr="00A26634">
        <w:rPr>
          <w:b/>
          <w:szCs w:val="22"/>
        </w:rPr>
        <w:t>C</w:t>
      </w:r>
      <w:r w:rsidR="00601B74" w:rsidRPr="00A26634">
        <w:rPr>
          <w:b/>
          <w:szCs w:val="22"/>
        </w:rPr>
        <w:t xml:space="preserve">onditions de présence (article 33 des statuts) </w:t>
      </w:r>
    </w:p>
    <w:p w14:paraId="78D1B5F6" w14:textId="77777777" w:rsidR="00A26634" w:rsidRDefault="00A26634" w:rsidP="00DD0BF9">
      <w:pPr>
        <w:rPr>
          <w:szCs w:val="22"/>
        </w:rPr>
      </w:pPr>
    </w:p>
    <w:p w14:paraId="2FDB026B" w14:textId="71B66928" w:rsidR="00601B74" w:rsidRDefault="00601B74" w:rsidP="00DD0BF9">
      <w:pPr>
        <w:rPr>
          <w:szCs w:val="22"/>
        </w:rPr>
      </w:pPr>
      <w:r>
        <w:rPr>
          <w:szCs w:val="22"/>
        </w:rPr>
        <w:t xml:space="preserve">Les délibérations ont pour objet des modifications aux statuts. Dès lors, l’Assemblée Générale ne sera valablement constituée que si les coopérateurs présents ou représentés représentent au moins la moitié du nombre total des associés (soit </w:t>
      </w:r>
      <w:r w:rsidR="006213D6">
        <w:rPr>
          <w:szCs w:val="22"/>
        </w:rPr>
        <w:t>686</w:t>
      </w:r>
      <w:r>
        <w:rPr>
          <w:szCs w:val="22"/>
        </w:rPr>
        <w:t xml:space="preserve"> </w:t>
      </w:r>
      <w:r w:rsidR="006213D6">
        <w:rPr>
          <w:szCs w:val="22"/>
        </w:rPr>
        <w:t>coopérateurs sur les 1.372 coopérateurs que compte la société au 17/11/2023</w:t>
      </w:r>
      <w:r>
        <w:rPr>
          <w:szCs w:val="22"/>
        </w:rPr>
        <w:t xml:space="preserve">) et si les associés garants présents ou représentés représentent au moins la moitié du </w:t>
      </w:r>
      <w:r w:rsidR="00A26634">
        <w:rPr>
          <w:szCs w:val="22"/>
        </w:rPr>
        <w:t>capital</w:t>
      </w:r>
      <w:r>
        <w:rPr>
          <w:szCs w:val="22"/>
        </w:rPr>
        <w:t xml:space="preserve"> social attaché </w:t>
      </w:r>
      <w:r w:rsidR="00A26634">
        <w:rPr>
          <w:szCs w:val="22"/>
        </w:rPr>
        <w:t>aux</w:t>
      </w:r>
      <w:r>
        <w:rPr>
          <w:szCs w:val="22"/>
        </w:rPr>
        <w:t xml:space="preserve"> parts sociales « garants ».</w:t>
      </w:r>
    </w:p>
    <w:p w14:paraId="5F0A936E" w14:textId="77777777" w:rsidR="00A26634" w:rsidRDefault="00A26634" w:rsidP="00B73828">
      <w:pPr>
        <w:rPr>
          <w:szCs w:val="22"/>
        </w:rPr>
      </w:pPr>
    </w:p>
    <w:p w14:paraId="786C32A3" w14:textId="47EF90AE" w:rsidR="00DD0BF9" w:rsidRDefault="00A26634" w:rsidP="00B73828">
      <w:pPr>
        <w:rPr>
          <w:szCs w:val="22"/>
        </w:rPr>
      </w:pPr>
      <w:r>
        <w:rPr>
          <w:szCs w:val="22"/>
        </w:rPr>
        <w:t>Jusqu’à présent, c</w:t>
      </w:r>
      <w:r w:rsidR="00601B74">
        <w:rPr>
          <w:szCs w:val="22"/>
        </w:rPr>
        <w:t xml:space="preserve">ette condition n’a été remplie </w:t>
      </w:r>
      <w:r>
        <w:rPr>
          <w:szCs w:val="22"/>
        </w:rPr>
        <w:t xml:space="preserve">à </w:t>
      </w:r>
      <w:r w:rsidR="00601B74">
        <w:rPr>
          <w:szCs w:val="22"/>
        </w:rPr>
        <w:t xml:space="preserve">aucune </w:t>
      </w:r>
      <w:r w:rsidR="005E4D36">
        <w:rPr>
          <w:szCs w:val="22"/>
        </w:rPr>
        <w:t>a</w:t>
      </w:r>
      <w:r w:rsidR="00601B74">
        <w:rPr>
          <w:szCs w:val="22"/>
        </w:rPr>
        <w:t xml:space="preserve">ssemblée </w:t>
      </w:r>
      <w:r w:rsidR="005E4D36">
        <w:rPr>
          <w:szCs w:val="22"/>
        </w:rPr>
        <w:t>g</w:t>
      </w:r>
      <w:r w:rsidR="00601B74">
        <w:rPr>
          <w:szCs w:val="22"/>
        </w:rPr>
        <w:t xml:space="preserve">énérale de </w:t>
      </w:r>
      <w:proofErr w:type="spellStart"/>
      <w:r w:rsidR="00601B74">
        <w:rPr>
          <w:szCs w:val="22"/>
        </w:rPr>
        <w:t>Médispring</w:t>
      </w:r>
      <w:proofErr w:type="spellEnd"/>
      <w:r w:rsidR="00601B74">
        <w:rPr>
          <w:szCs w:val="22"/>
        </w:rPr>
        <w:t xml:space="preserve">. </w:t>
      </w:r>
      <w:r w:rsidR="00B73828">
        <w:rPr>
          <w:szCs w:val="22"/>
        </w:rPr>
        <w:t xml:space="preserve">Il est donc </w:t>
      </w:r>
      <w:r w:rsidR="00735488">
        <w:rPr>
          <w:szCs w:val="22"/>
        </w:rPr>
        <w:t>très</w:t>
      </w:r>
      <w:r w:rsidR="00B73828">
        <w:rPr>
          <w:szCs w:val="22"/>
        </w:rPr>
        <w:t xml:space="preserve"> probable qu’une </w:t>
      </w:r>
      <w:r w:rsidR="004C4B41">
        <w:rPr>
          <w:szCs w:val="22"/>
        </w:rPr>
        <w:t xml:space="preserve">nouvelle </w:t>
      </w:r>
      <w:r w:rsidR="00B73828">
        <w:rPr>
          <w:szCs w:val="22"/>
        </w:rPr>
        <w:t xml:space="preserve">convocation </w:t>
      </w:r>
      <w:r w:rsidR="004C4B41">
        <w:rPr>
          <w:szCs w:val="22"/>
        </w:rPr>
        <w:t>soit</w:t>
      </w:r>
      <w:r w:rsidR="00B73828">
        <w:rPr>
          <w:szCs w:val="22"/>
        </w:rPr>
        <w:t xml:space="preserve"> nécessaire</w:t>
      </w:r>
      <w:r w:rsidR="004C4B41">
        <w:rPr>
          <w:szCs w:val="22"/>
        </w:rPr>
        <w:t>.</w:t>
      </w:r>
      <w:r w:rsidR="005E4D36">
        <w:rPr>
          <w:szCs w:val="22"/>
        </w:rPr>
        <w:t xml:space="preserve"> C</w:t>
      </w:r>
      <w:r w:rsidR="00B73828">
        <w:rPr>
          <w:szCs w:val="22"/>
        </w:rPr>
        <w:t xml:space="preserve">ette </w:t>
      </w:r>
      <w:r w:rsidR="000A1796">
        <w:rPr>
          <w:szCs w:val="22"/>
        </w:rPr>
        <w:t>nouvelle</w:t>
      </w:r>
      <w:r w:rsidR="00B73828">
        <w:rPr>
          <w:szCs w:val="22"/>
        </w:rPr>
        <w:t xml:space="preserve"> assemblée</w:t>
      </w:r>
      <w:r w:rsidR="005E4D36">
        <w:rPr>
          <w:szCs w:val="22"/>
        </w:rPr>
        <w:t xml:space="preserve"> sera tenue </w:t>
      </w:r>
      <w:r w:rsidR="005E4D36" w:rsidRPr="005E4D36">
        <w:rPr>
          <w:b/>
          <w:bCs/>
          <w:szCs w:val="22"/>
        </w:rPr>
        <w:t>le 21 décembre 2023 à 9h00 à la même adresse</w:t>
      </w:r>
      <w:r w:rsidR="005E4D36">
        <w:rPr>
          <w:szCs w:val="22"/>
        </w:rPr>
        <w:t>.</w:t>
      </w:r>
      <w:r w:rsidR="000A1796">
        <w:rPr>
          <w:szCs w:val="22"/>
        </w:rPr>
        <w:t xml:space="preserve"> </w:t>
      </w:r>
      <w:r w:rsidR="005E4D36">
        <w:rPr>
          <w:szCs w:val="22"/>
        </w:rPr>
        <w:t xml:space="preserve">Elle sera valablement constituée pour </w:t>
      </w:r>
      <w:r w:rsidR="00B73828">
        <w:rPr>
          <w:szCs w:val="22"/>
        </w:rPr>
        <w:t>délibérer quelle que soit la quotité des associés représentés</w:t>
      </w:r>
      <w:r w:rsidR="005E4D36">
        <w:rPr>
          <w:szCs w:val="22"/>
        </w:rPr>
        <w:t>.</w:t>
      </w:r>
    </w:p>
    <w:p w14:paraId="6A272223" w14:textId="77777777" w:rsidR="00B73828" w:rsidRDefault="00B73828" w:rsidP="00B73828">
      <w:pPr>
        <w:rPr>
          <w:szCs w:val="22"/>
        </w:rPr>
      </w:pPr>
    </w:p>
    <w:p w14:paraId="3FFC9107" w14:textId="77777777" w:rsidR="005E4D36" w:rsidRDefault="005E4D36" w:rsidP="00B73828">
      <w:pPr>
        <w:rPr>
          <w:b/>
          <w:szCs w:val="22"/>
        </w:rPr>
      </w:pPr>
    </w:p>
    <w:p w14:paraId="6939BE46" w14:textId="2D30B0D4" w:rsidR="00B73828" w:rsidRPr="008803FF" w:rsidRDefault="00B73828" w:rsidP="00B73828">
      <w:pPr>
        <w:rPr>
          <w:b/>
          <w:szCs w:val="22"/>
        </w:rPr>
      </w:pPr>
      <w:r w:rsidRPr="008803FF">
        <w:rPr>
          <w:b/>
          <w:szCs w:val="22"/>
        </w:rPr>
        <w:t>L'ordre du jour de l'Assemblée Générale Extraordinaire est le suivant</w:t>
      </w:r>
    </w:p>
    <w:p w14:paraId="3D93C6AD" w14:textId="77777777" w:rsidR="00B73828" w:rsidRDefault="00B73828" w:rsidP="00B73828"/>
    <w:p w14:paraId="0C94AA2D" w14:textId="77777777" w:rsidR="00FB61E0" w:rsidRDefault="00000000">
      <w:pPr>
        <w:jc w:val="center"/>
        <w:rPr>
          <w:b/>
        </w:rPr>
      </w:pPr>
      <w:r>
        <w:rPr>
          <w:b/>
        </w:rPr>
        <w:t xml:space="preserve">ORDRE DU JOUR : </w:t>
      </w:r>
    </w:p>
    <w:p w14:paraId="3E514402" w14:textId="77777777" w:rsidR="00FB61E0" w:rsidRDefault="00FB61E0">
      <w:pPr>
        <w:jc w:val="both"/>
      </w:pPr>
    </w:p>
    <w:p w14:paraId="255141B0" w14:textId="77777777" w:rsidR="005A5516" w:rsidRPr="002915E4" w:rsidRDefault="005A5516" w:rsidP="005A5516">
      <w:pPr>
        <w:numPr>
          <w:ilvl w:val="0"/>
          <w:numId w:val="2"/>
        </w:numPr>
        <w:tabs>
          <w:tab w:val="left" w:pos="288"/>
        </w:tabs>
        <w:spacing w:line="240" w:lineRule="atLeast"/>
        <w:jc w:val="both"/>
        <w:rPr>
          <w:rFonts w:ascii="Calibri" w:hAnsi="Calibri" w:cs="Calibri"/>
          <w:iCs/>
          <w:sz w:val="22"/>
          <w:szCs w:val="22"/>
        </w:rPr>
      </w:pPr>
      <w:r w:rsidRPr="002915E4">
        <w:rPr>
          <w:rFonts w:ascii="Calibri" w:hAnsi="Calibri" w:cs="Calibri"/>
          <w:iCs/>
          <w:sz w:val="22"/>
          <w:szCs w:val="22"/>
        </w:rPr>
        <w:t>Décision d’adapter les statuts de la société aux dispositions du Code des sociétés et des associations.</w:t>
      </w:r>
    </w:p>
    <w:p w14:paraId="3951B0F0" w14:textId="77777777" w:rsidR="005A5516" w:rsidRPr="002915E4" w:rsidRDefault="005A5516" w:rsidP="005A5516">
      <w:pPr>
        <w:numPr>
          <w:ilvl w:val="0"/>
          <w:numId w:val="2"/>
        </w:numPr>
        <w:tabs>
          <w:tab w:val="left" w:pos="288"/>
        </w:tabs>
        <w:spacing w:line="240" w:lineRule="atLeast"/>
        <w:jc w:val="both"/>
        <w:rPr>
          <w:rFonts w:ascii="Calibri" w:hAnsi="Calibri" w:cs="Calibri"/>
          <w:iCs/>
          <w:sz w:val="22"/>
          <w:szCs w:val="22"/>
        </w:rPr>
      </w:pPr>
      <w:r w:rsidRPr="002915E4">
        <w:rPr>
          <w:rFonts w:ascii="Calibri" w:hAnsi="Calibri" w:cs="Calibri"/>
          <w:iCs/>
          <w:sz w:val="22"/>
          <w:szCs w:val="22"/>
        </w:rPr>
        <w:t>Reformulation de l’objet - rapport de l’organe d’administration établi conformément à l’article 6 :86 du Code des sociétés et des associations.</w:t>
      </w:r>
    </w:p>
    <w:p w14:paraId="0DFDC347" w14:textId="77777777" w:rsidR="005A5516" w:rsidRPr="002915E4" w:rsidRDefault="005A5516" w:rsidP="005A5516">
      <w:pPr>
        <w:numPr>
          <w:ilvl w:val="0"/>
          <w:numId w:val="2"/>
        </w:numPr>
        <w:tabs>
          <w:tab w:val="left" w:pos="288"/>
        </w:tabs>
        <w:spacing w:line="240" w:lineRule="atLeast"/>
        <w:jc w:val="both"/>
        <w:rPr>
          <w:rFonts w:ascii="Calibri" w:hAnsi="Calibri" w:cs="Calibri"/>
          <w:iCs/>
          <w:sz w:val="22"/>
          <w:szCs w:val="22"/>
        </w:rPr>
      </w:pPr>
      <w:r w:rsidRPr="002915E4">
        <w:rPr>
          <w:rFonts w:ascii="Calibri" w:hAnsi="Calibri" w:cs="Calibri"/>
          <w:iCs/>
          <w:sz w:val="22"/>
          <w:szCs w:val="22"/>
        </w:rPr>
        <w:t>Adaptation de la forme légale et du capital de la société au Code des sociétés et des associations.</w:t>
      </w:r>
    </w:p>
    <w:p w14:paraId="5B393755" w14:textId="77777777" w:rsidR="005A5516" w:rsidRPr="002915E4" w:rsidRDefault="005A5516" w:rsidP="005A5516">
      <w:pPr>
        <w:numPr>
          <w:ilvl w:val="0"/>
          <w:numId w:val="2"/>
        </w:numPr>
        <w:tabs>
          <w:tab w:val="left" w:pos="288"/>
        </w:tabs>
        <w:spacing w:line="240" w:lineRule="atLeast"/>
        <w:jc w:val="both"/>
        <w:rPr>
          <w:rFonts w:ascii="Calibri" w:hAnsi="Calibri" w:cs="Calibri"/>
          <w:iCs/>
          <w:sz w:val="22"/>
          <w:szCs w:val="22"/>
        </w:rPr>
      </w:pPr>
      <w:r w:rsidRPr="002915E4">
        <w:rPr>
          <w:rFonts w:ascii="Calibri" w:hAnsi="Calibri" w:cs="Calibri"/>
          <w:iCs/>
          <w:sz w:val="22"/>
          <w:szCs w:val="22"/>
        </w:rPr>
        <w:t>Adoption de nouveaux statuts en concordance avec le Code des sociétés et des associations. Par la même occasion :</w:t>
      </w:r>
    </w:p>
    <w:p w14:paraId="3D0CAF17" w14:textId="77777777" w:rsidR="005A5516" w:rsidRPr="002915E4" w:rsidRDefault="005A5516" w:rsidP="005A5516">
      <w:pPr>
        <w:numPr>
          <w:ilvl w:val="1"/>
          <w:numId w:val="2"/>
        </w:numPr>
        <w:tabs>
          <w:tab w:val="left" w:pos="288"/>
        </w:tabs>
        <w:spacing w:line="240" w:lineRule="atLeast"/>
        <w:jc w:val="both"/>
        <w:rPr>
          <w:rFonts w:ascii="Calibri" w:hAnsi="Calibri" w:cs="Calibri"/>
          <w:iCs/>
          <w:sz w:val="22"/>
          <w:szCs w:val="22"/>
        </w:rPr>
      </w:pPr>
      <w:r w:rsidRPr="002915E4">
        <w:rPr>
          <w:rFonts w:ascii="Calibri" w:hAnsi="Calibri" w:cs="Calibri"/>
          <w:iCs/>
          <w:sz w:val="22"/>
          <w:szCs w:val="22"/>
        </w:rPr>
        <w:t>Introduction de la faculté de participer à distance aux assemblées générales grâce à un moyen de communication électronique ;</w:t>
      </w:r>
    </w:p>
    <w:p w14:paraId="2AA5DED2" w14:textId="77777777" w:rsidR="005A5516" w:rsidRPr="002915E4" w:rsidRDefault="005A5516" w:rsidP="005A5516">
      <w:pPr>
        <w:numPr>
          <w:ilvl w:val="1"/>
          <w:numId w:val="2"/>
        </w:numPr>
        <w:tabs>
          <w:tab w:val="left" w:pos="288"/>
        </w:tabs>
        <w:spacing w:line="240" w:lineRule="atLeast"/>
        <w:jc w:val="both"/>
        <w:rPr>
          <w:rFonts w:ascii="Calibri" w:hAnsi="Calibri" w:cs="Calibri"/>
          <w:iCs/>
          <w:sz w:val="22"/>
          <w:szCs w:val="22"/>
        </w:rPr>
      </w:pPr>
      <w:r w:rsidRPr="002915E4">
        <w:rPr>
          <w:rFonts w:ascii="Calibri" w:hAnsi="Calibri" w:cs="Calibri"/>
          <w:iCs/>
          <w:sz w:val="22"/>
          <w:szCs w:val="22"/>
        </w:rPr>
        <w:t xml:space="preserve">Modification </w:t>
      </w:r>
      <w:bookmarkStart w:id="1" w:name="_Hlk127863980"/>
      <w:r w:rsidRPr="002915E4">
        <w:rPr>
          <w:rFonts w:ascii="Calibri" w:hAnsi="Calibri" w:cs="Calibri"/>
          <w:iCs/>
          <w:sz w:val="22"/>
          <w:szCs w:val="22"/>
        </w:rPr>
        <w:t xml:space="preserve">des dispositions relatives </w:t>
      </w:r>
      <w:bookmarkEnd w:id="1"/>
      <w:r w:rsidRPr="002915E4">
        <w:rPr>
          <w:rFonts w:ascii="Calibri" w:hAnsi="Calibri" w:cs="Calibri"/>
          <w:iCs/>
          <w:sz w:val="22"/>
          <w:szCs w:val="22"/>
        </w:rPr>
        <w:t>à l’organisation et à la composition du conseil d’administration ;</w:t>
      </w:r>
    </w:p>
    <w:p w14:paraId="3861F37C" w14:textId="77777777" w:rsidR="005A5516" w:rsidRPr="002915E4" w:rsidRDefault="005A5516" w:rsidP="005A5516">
      <w:pPr>
        <w:numPr>
          <w:ilvl w:val="1"/>
          <w:numId w:val="2"/>
        </w:numPr>
        <w:tabs>
          <w:tab w:val="left" w:pos="288"/>
        </w:tabs>
        <w:spacing w:line="240" w:lineRule="atLeast"/>
        <w:jc w:val="both"/>
        <w:rPr>
          <w:rFonts w:ascii="Calibri" w:hAnsi="Calibri" w:cs="Calibri"/>
          <w:iCs/>
          <w:sz w:val="22"/>
          <w:szCs w:val="22"/>
        </w:rPr>
      </w:pPr>
      <w:r w:rsidRPr="002915E4">
        <w:rPr>
          <w:rFonts w:ascii="Calibri" w:hAnsi="Calibri" w:cs="Calibri"/>
          <w:iCs/>
          <w:sz w:val="22"/>
          <w:szCs w:val="22"/>
        </w:rPr>
        <w:t>Modification des dispositions relatives au remboursement en cas de démission ou d’exclusion d’un actionnaire ;</w:t>
      </w:r>
    </w:p>
    <w:p w14:paraId="20C6A3AE" w14:textId="77777777" w:rsidR="005A5516" w:rsidRPr="002915E4" w:rsidRDefault="005A5516" w:rsidP="005A5516">
      <w:pPr>
        <w:numPr>
          <w:ilvl w:val="1"/>
          <w:numId w:val="2"/>
        </w:numPr>
        <w:tabs>
          <w:tab w:val="left" w:pos="288"/>
        </w:tabs>
        <w:spacing w:line="240" w:lineRule="atLeast"/>
        <w:jc w:val="both"/>
        <w:rPr>
          <w:rFonts w:ascii="Calibri" w:hAnsi="Calibri" w:cs="Calibri"/>
          <w:iCs/>
          <w:sz w:val="22"/>
          <w:szCs w:val="22"/>
        </w:rPr>
      </w:pPr>
      <w:r w:rsidRPr="002915E4">
        <w:rPr>
          <w:rFonts w:ascii="Calibri" w:hAnsi="Calibri" w:cs="Calibri"/>
          <w:iCs/>
          <w:sz w:val="22"/>
          <w:szCs w:val="22"/>
        </w:rPr>
        <w:t>Actions C : changement de dénomination en Actions P (« Pleines ») sans modification des droits attachés aux actions</w:t>
      </w:r>
    </w:p>
    <w:p w14:paraId="7F82168F" w14:textId="77777777" w:rsidR="005A5516" w:rsidRPr="002915E4" w:rsidRDefault="005A5516" w:rsidP="005A5516">
      <w:pPr>
        <w:numPr>
          <w:ilvl w:val="1"/>
          <w:numId w:val="2"/>
        </w:numPr>
        <w:tabs>
          <w:tab w:val="left" w:pos="288"/>
        </w:tabs>
        <w:spacing w:line="240" w:lineRule="atLeast"/>
        <w:jc w:val="both"/>
        <w:rPr>
          <w:rFonts w:ascii="Calibri" w:hAnsi="Calibri" w:cs="Calibri"/>
          <w:iCs/>
          <w:sz w:val="22"/>
          <w:szCs w:val="22"/>
        </w:rPr>
      </w:pPr>
      <w:r w:rsidRPr="002915E4">
        <w:rPr>
          <w:rFonts w:ascii="Calibri" w:hAnsi="Calibri" w:cs="Calibri"/>
          <w:iCs/>
          <w:sz w:val="22"/>
          <w:szCs w:val="22"/>
        </w:rPr>
        <w:lastRenderedPageBreak/>
        <w:t>Actions U : changement de dénomination en Actions R (« Réduites) sans modification des droits attachés aux actions.</w:t>
      </w:r>
    </w:p>
    <w:p w14:paraId="3CA86FAC" w14:textId="77777777" w:rsidR="005A5516" w:rsidRPr="002915E4" w:rsidRDefault="005A5516" w:rsidP="005A5516">
      <w:pPr>
        <w:numPr>
          <w:ilvl w:val="1"/>
          <w:numId w:val="2"/>
        </w:numPr>
        <w:tabs>
          <w:tab w:val="left" w:pos="288"/>
        </w:tabs>
        <w:spacing w:line="240" w:lineRule="atLeast"/>
        <w:jc w:val="both"/>
        <w:rPr>
          <w:rFonts w:ascii="Calibri" w:hAnsi="Calibri" w:cs="Calibri"/>
          <w:iCs/>
          <w:sz w:val="22"/>
          <w:szCs w:val="22"/>
        </w:rPr>
      </w:pPr>
      <w:r w:rsidRPr="002915E4">
        <w:rPr>
          <w:rFonts w:ascii="Calibri" w:hAnsi="Calibri" w:cs="Calibri"/>
          <w:iCs/>
          <w:sz w:val="22"/>
          <w:szCs w:val="22"/>
        </w:rPr>
        <w:t>Modification de la date d’assemblée générale ordinaire pour porter celle-ci au 3</w:t>
      </w:r>
      <w:r w:rsidRPr="002915E4">
        <w:rPr>
          <w:rFonts w:ascii="Calibri" w:hAnsi="Calibri" w:cs="Calibri"/>
          <w:iCs/>
          <w:sz w:val="22"/>
          <w:szCs w:val="22"/>
          <w:vertAlign w:val="superscript"/>
        </w:rPr>
        <w:t>ème</w:t>
      </w:r>
      <w:r w:rsidRPr="002915E4">
        <w:rPr>
          <w:rFonts w:ascii="Calibri" w:hAnsi="Calibri" w:cs="Calibri"/>
          <w:iCs/>
          <w:sz w:val="22"/>
          <w:szCs w:val="22"/>
        </w:rPr>
        <w:t xml:space="preserve"> samedi du mois d’avril à 10 heures.</w:t>
      </w:r>
    </w:p>
    <w:p w14:paraId="0C77BC4F" w14:textId="77777777" w:rsidR="00FB61E0" w:rsidRDefault="00000000">
      <w:pPr>
        <w:numPr>
          <w:ilvl w:val="0"/>
          <w:numId w:val="2"/>
        </w:numPr>
        <w:pBdr>
          <w:top w:val="nil"/>
          <w:left w:val="nil"/>
          <w:bottom w:val="nil"/>
          <w:right w:val="nil"/>
          <w:between w:val="nil"/>
        </w:pBdr>
        <w:jc w:val="both"/>
      </w:pPr>
      <w:r>
        <w:rPr>
          <w:color w:val="000000"/>
        </w:rPr>
        <w:t xml:space="preserve">Divers </w:t>
      </w:r>
    </w:p>
    <w:p w14:paraId="517C572F" w14:textId="77777777" w:rsidR="00FB61E0" w:rsidRDefault="00FB61E0">
      <w:pPr>
        <w:rPr>
          <w:b/>
        </w:rPr>
      </w:pPr>
    </w:p>
    <w:p w14:paraId="2A2978DF" w14:textId="77777777" w:rsidR="00FB61E0" w:rsidRDefault="00000000">
      <w:pPr>
        <w:rPr>
          <w:b/>
        </w:rPr>
      </w:pPr>
      <w:r>
        <w:rPr>
          <w:b/>
        </w:rPr>
        <w:t>Conditions d'admission à l'assemblée générale ordinaire</w:t>
      </w:r>
    </w:p>
    <w:p w14:paraId="140ED1D7" w14:textId="77777777" w:rsidR="00FB61E0" w:rsidRDefault="00FB61E0">
      <w:pPr>
        <w:rPr>
          <w:b/>
        </w:rPr>
      </w:pPr>
    </w:p>
    <w:p w14:paraId="1794DBE1" w14:textId="50B06461" w:rsidR="00FB61E0" w:rsidRDefault="00000000">
      <w:r>
        <w:t xml:space="preserve">En application des statuts, le conseil d'administration de </w:t>
      </w:r>
      <w:proofErr w:type="spellStart"/>
      <w:r>
        <w:t>Medispring</w:t>
      </w:r>
      <w:proofErr w:type="spellEnd"/>
      <w:r>
        <w:t xml:space="preserve"> a décidé que les actionnaires seront admis à l’Assemblée et que leur vote sera pris en considération pour autant  </w:t>
      </w:r>
    </w:p>
    <w:p w14:paraId="44C4181C" w14:textId="77777777" w:rsidR="00FB61E0" w:rsidRDefault="00FB61E0"/>
    <w:p w14:paraId="31DDCE0D" w14:textId="651EAF82" w:rsidR="00FB61E0" w:rsidRPr="007F4D1F" w:rsidRDefault="00000000">
      <w:pPr>
        <w:numPr>
          <w:ilvl w:val="0"/>
          <w:numId w:val="1"/>
        </w:numPr>
        <w:pBdr>
          <w:top w:val="nil"/>
          <w:left w:val="nil"/>
          <w:bottom w:val="nil"/>
          <w:right w:val="nil"/>
          <w:between w:val="nil"/>
        </w:pBdr>
        <w:spacing w:after="200" w:line="288" w:lineRule="auto"/>
        <w:jc w:val="both"/>
      </w:pPr>
      <w:r w:rsidRPr="007F4D1F">
        <w:rPr>
          <w:color w:val="000000"/>
        </w:rPr>
        <w:t xml:space="preserve">qu'ils soient inscrits dans le registre des associés de </w:t>
      </w:r>
      <w:proofErr w:type="spellStart"/>
      <w:r w:rsidRPr="007F4D1F">
        <w:rPr>
          <w:color w:val="000000"/>
        </w:rPr>
        <w:t>Medispring</w:t>
      </w:r>
      <w:proofErr w:type="spellEnd"/>
      <w:r w:rsidRPr="007F4D1F">
        <w:rPr>
          <w:color w:val="000000"/>
        </w:rPr>
        <w:t xml:space="preserve"> à la date du </w:t>
      </w:r>
      <w:r w:rsidR="007E2CC8">
        <w:rPr>
          <w:color w:val="000000"/>
        </w:rPr>
        <w:t>1</w:t>
      </w:r>
      <w:r w:rsidR="005C6CA1">
        <w:rPr>
          <w:color w:val="000000"/>
        </w:rPr>
        <w:t>7</w:t>
      </w:r>
      <w:r w:rsidRPr="007F4D1F">
        <w:rPr>
          <w:color w:val="000000"/>
        </w:rPr>
        <w:t xml:space="preserve"> </w:t>
      </w:r>
      <w:r w:rsidR="007E2CC8">
        <w:rPr>
          <w:color w:val="000000"/>
        </w:rPr>
        <w:t>novembre</w:t>
      </w:r>
      <w:r w:rsidRPr="007F4D1F">
        <w:rPr>
          <w:color w:val="000000"/>
        </w:rPr>
        <w:t xml:space="preserve"> 2023</w:t>
      </w:r>
      <w:r w:rsidR="005C6CA1">
        <w:rPr>
          <w:color w:val="000000"/>
        </w:rPr>
        <w:t xml:space="preserve"> </w:t>
      </w:r>
      <w:r w:rsidRPr="007F4D1F">
        <w:rPr>
          <w:color w:val="000000"/>
        </w:rPr>
        <w:t>;</w:t>
      </w:r>
    </w:p>
    <w:p w14:paraId="2536A76F" w14:textId="260A0379" w:rsidR="00FB61E0" w:rsidRPr="007F4D1F" w:rsidRDefault="00000000">
      <w:pPr>
        <w:numPr>
          <w:ilvl w:val="0"/>
          <w:numId w:val="1"/>
        </w:numPr>
        <w:spacing w:after="200" w:line="288" w:lineRule="auto"/>
        <w:jc w:val="both"/>
      </w:pPr>
      <w:r w:rsidRPr="007F4D1F">
        <w:t xml:space="preserve">qu’ils aient notifié à la société à l’adresse </w:t>
      </w:r>
      <w:hyperlink r:id="rId8">
        <w:r w:rsidRPr="007F4D1F">
          <w:rPr>
            <w:color w:val="1155CC"/>
            <w:u w:val="single"/>
          </w:rPr>
          <w:t>AG2023@medispring.be</w:t>
        </w:r>
      </w:hyperlink>
      <w:r w:rsidRPr="007F4D1F">
        <w:t xml:space="preserve"> de leur intention de participer à l’assemblée avant le </w:t>
      </w:r>
      <w:r w:rsidR="007E2CC8">
        <w:t>4 décembre</w:t>
      </w:r>
      <w:r w:rsidRPr="007F4D1F">
        <w:t xml:space="preserve"> 2023 à 20:00. </w:t>
      </w:r>
    </w:p>
    <w:p w14:paraId="3CC21794" w14:textId="77777777" w:rsidR="00FB61E0" w:rsidRPr="007F4D1F" w:rsidRDefault="00000000">
      <w:pPr>
        <w:rPr>
          <w:b/>
        </w:rPr>
      </w:pPr>
      <w:r w:rsidRPr="007F4D1F">
        <w:rPr>
          <w:b/>
        </w:rPr>
        <w:t>Procuration</w:t>
      </w:r>
    </w:p>
    <w:p w14:paraId="7D0F62D3" w14:textId="77777777" w:rsidR="00FB61E0" w:rsidRPr="007F4D1F" w:rsidRDefault="00FB61E0">
      <w:pPr>
        <w:jc w:val="both"/>
      </w:pPr>
    </w:p>
    <w:p w14:paraId="524F4597" w14:textId="78B27F30" w:rsidR="00FB61E0" w:rsidRDefault="00000000">
      <w:pPr>
        <w:jc w:val="both"/>
      </w:pPr>
      <w:r w:rsidRPr="007F4D1F">
        <w:t xml:space="preserve">Si vous ne pouvez être présent, vous pouvez donner procuration à un autre coopérateur afin de vous représenter (voir notamment l’article 29 des statuts de </w:t>
      </w:r>
      <w:proofErr w:type="spellStart"/>
      <w:r w:rsidRPr="007F4D1F">
        <w:t>Medispring</w:t>
      </w:r>
      <w:proofErr w:type="spellEnd"/>
      <w:r w:rsidRPr="007F4D1F">
        <w:t xml:space="preserve">). Vous trouverez également sur le site de la société un modèle de procuration. Elle doit nous être renvoyée complétée et signée avant </w:t>
      </w:r>
      <w:r w:rsidR="007E2CC8">
        <w:t>le 4 décembre</w:t>
      </w:r>
      <w:r w:rsidRPr="007F4D1F">
        <w:t xml:space="preserve"> 2023 à 20:00 à l’adresse </w:t>
      </w:r>
      <w:hyperlink r:id="rId9">
        <w:r w:rsidRPr="007F4D1F">
          <w:rPr>
            <w:color w:val="1155CC"/>
            <w:u w:val="single"/>
          </w:rPr>
          <w:t>AG2023@medispring.be</w:t>
        </w:r>
      </w:hyperlink>
      <w:r w:rsidRPr="007F4D1F">
        <w:t>.</w:t>
      </w:r>
    </w:p>
    <w:p w14:paraId="462DA552" w14:textId="77777777" w:rsidR="00FB61E0" w:rsidRDefault="00FB61E0">
      <w:pPr>
        <w:jc w:val="both"/>
      </w:pPr>
    </w:p>
    <w:p w14:paraId="602C111B" w14:textId="77777777" w:rsidR="00FB61E0" w:rsidRDefault="00000000">
      <w:pPr>
        <w:rPr>
          <w:b/>
        </w:rPr>
      </w:pPr>
      <w:r>
        <w:rPr>
          <w:b/>
        </w:rPr>
        <w:t>Droit de poser des questions</w:t>
      </w:r>
    </w:p>
    <w:p w14:paraId="15991C3E" w14:textId="77777777" w:rsidR="00FB61E0" w:rsidRDefault="00FB61E0"/>
    <w:p w14:paraId="2DDD2B6D" w14:textId="7FBC02E0" w:rsidR="00FB61E0" w:rsidRDefault="00000000">
      <w:r w:rsidRPr="007F4D1F">
        <w:t xml:space="preserve">Une séance de questions et réponses est prévue pendant l’Assemblée. En outre, les actionnaires peuvent, dès la publication de la convocation, poser des questions au sujet des points portés à l'ordre du jour. Ces questions peuvent être adressées à la société par voie électronique à l'adresse </w:t>
      </w:r>
      <w:hyperlink r:id="rId10">
        <w:r w:rsidRPr="007F4D1F">
          <w:rPr>
            <w:color w:val="1155CC"/>
            <w:u w:val="single"/>
          </w:rPr>
          <w:t>AG2023@medispring.be</w:t>
        </w:r>
      </w:hyperlink>
      <w:r w:rsidRPr="007F4D1F">
        <w:rPr>
          <w:color w:val="0000FF"/>
          <w:u w:val="single"/>
        </w:rPr>
        <w:t>,</w:t>
      </w:r>
      <w:r w:rsidRPr="007F4D1F">
        <w:t xml:space="preserve"> au plus tard pour le </w:t>
      </w:r>
      <w:r w:rsidR="007E2CC8">
        <w:t>4 décembre</w:t>
      </w:r>
      <w:r w:rsidRPr="007F4D1F">
        <w:t xml:space="preserve"> 2023 à 12:00. Les questions d’un actionnaire seront uniquement prises en considération si celui-ci a respecté toutes les formalités d’admission pour assister à l’Assemblée Générale.</w:t>
      </w:r>
    </w:p>
    <w:p w14:paraId="25B662CC" w14:textId="77777777" w:rsidR="00FB61E0" w:rsidRDefault="00FB61E0">
      <w:pPr>
        <w:jc w:val="both"/>
      </w:pPr>
    </w:p>
    <w:p w14:paraId="60F90173" w14:textId="77777777" w:rsidR="00FB61E0" w:rsidRDefault="00000000">
      <w:pPr>
        <w:rPr>
          <w:b/>
        </w:rPr>
      </w:pPr>
      <w:r>
        <w:rPr>
          <w:b/>
        </w:rPr>
        <w:t>Identification et Pouvoirs de Représentation</w:t>
      </w:r>
    </w:p>
    <w:p w14:paraId="4BB994B5" w14:textId="77777777" w:rsidR="00FB61E0" w:rsidRDefault="00FB61E0"/>
    <w:p w14:paraId="298ACE3B" w14:textId="77777777" w:rsidR="00FB61E0" w:rsidRDefault="00000000">
      <w:r>
        <w:t>Pour avoir accès à l’assemblée, les personnes physiques qui entendent y participer en qualité de coopérateurs, de mandataire ou de représentant d'une personne morale devront pouvoir justifier de leur identité, et les représentants de personnes morales devront remettre les documents établissant leur qualité de représentant ou de mandataires spéciaux.</w:t>
      </w:r>
    </w:p>
    <w:p w14:paraId="4D16652E" w14:textId="77777777" w:rsidR="00FB61E0" w:rsidRDefault="00FB61E0">
      <w:pPr>
        <w:rPr>
          <w:b/>
        </w:rPr>
      </w:pPr>
    </w:p>
    <w:p w14:paraId="2F2C41C4" w14:textId="78CE8399" w:rsidR="0077598F" w:rsidRPr="007F4D1F" w:rsidRDefault="0077598F" w:rsidP="0077598F">
      <w:pPr>
        <w:rPr>
          <w:b/>
        </w:rPr>
      </w:pPr>
      <w:r>
        <w:rPr>
          <w:b/>
        </w:rPr>
        <w:t>Documents à disposition</w:t>
      </w:r>
    </w:p>
    <w:p w14:paraId="6E476754" w14:textId="77777777" w:rsidR="0077598F" w:rsidRDefault="0077598F" w:rsidP="0077598F">
      <w:pPr>
        <w:jc w:val="both"/>
      </w:pPr>
    </w:p>
    <w:p w14:paraId="5F5124FF" w14:textId="44841EF2" w:rsidR="0077598F" w:rsidRDefault="0077598F" w:rsidP="0077598F">
      <w:pPr>
        <w:jc w:val="both"/>
        <w:rPr>
          <w:b/>
        </w:rPr>
      </w:pPr>
      <w:r>
        <w:t xml:space="preserve">Vous trouverez en annexe le rapport du Conseil d’Administration application de l’article 6 :86 du Code des sociétés et des associations (Reformulation de l’objet de la société </w:t>
      </w:r>
      <w:proofErr w:type="spellStart"/>
      <w:r>
        <w:t>Médispring</w:t>
      </w:r>
      <w:proofErr w:type="spellEnd"/>
      <w:r>
        <w:t>)</w:t>
      </w:r>
      <w:r w:rsidR="007B5E68">
        <w:t>.</w:t>
      </w:r>
      <w:r>
        <w:t xml:space="preserve"> Les différents documents que la loi requiert de mettre à disposition des actionnaires peuvent être consultés et téléchargés sur le site internet de la société (</w:t>
      </w:r>
      <w:hyperlink r:id="rId11">
        <w:r>
          <w:rPr>
            <w:color w:val="0000FF"/>
            <w:u w:val="single"/>
          </w:rPr>
          <w:t>https://www.medispring.be/documents-officiels.html</w:t>
        </w:r>
      </w:hyperlink>
      <w:r>
        <w:t xml:space="preserve">). </w:t>
      </w:r>
    </w:p>
    <w:p w14:paraId="4348EA4B" w14:textId="77777777" w:rsidR="0077598F" w:rsidRDefault="0077598F">
      <w:pPr>
        <w:rPr>
          <w:b/>
        </w:rPr>
      </w:pPr>
    </w:p>
    <w:p w14:paraId="6F3474F1" w14:textId="3D8C1D32" w:rsidR="00FB61E0" w:rsidRPr="007F4D1F" w:rsidRDefault="00000000">
      <w:pPr>
        <w:rPr>
          <w:b/>
        </w:rPr>
      </w:pPr>
      <w:r w:rsidRPr="007F4D1F">
        <w:rPr>
          <w:b/>
        </w:rPr>
        <w:t>Varia</w:t>
      </w:r>
    </w:p>
    <w:p w14:paraId="4A773C95" w14:textId="77777777" w:rsidR="00FB61E0" w:rsidRPr="007F4D1F" w:rsidRDefault="00FB61E0">
      <w:pPr>
        <w:rPr>
          <w:b/>
        </w:rPr>
      </w:pPr>
    </w:p>
    <w:p w14:paraId="740CDFB1" w14:textId="7CBB2598" w:rsidR="00FB61E0" w:rsidRDefault="00000000">
      <w:pPr>
        <w:jc w:val="both"/>
      </w:pPr>
      <w:r w:rsidRPr="007F4D1F">
        <w:t>Les participants sont invités à se présenter au lieu de la réunion 15 minutes au moins avant l'assemblée, pour procéder aux formalités d'enregistrement.</w:t>
      </w:r>
      <w:r w:rsidR="007B5E68">
        <w:t xml:space="preserve"> </w:t>
      </w:r>
      <w:r w:rsidRPr="007F4D1F">
        <w:t xml:space="preserve">Pour plus d’informations, vous pouvez envoyer un email à </w:t>
      </w:r>
      <w:hyperlink r:id="rId12">
        <w:r w:rsidRPr="007F4D1F">
          <w:rPr>
            <w:color w:val="1155CC"/>
            <w:u w:val="single"/>
          </w:rPr>
          <w:t>AG2023@medispring.be</w:t>
        </w:r>
      </w:hyperlink>
      <w:r w:rsidRPr="007F4D1F">
        <w:t>.</w:t>
      </w:r>
    </w:p>
    <w:p w14:paraId="2CEE8229" w14:textId="77777777" w:rsidR="00FB61E0" w:rsidRDefault="00FB61E0">
      <w:pPr>
        <w:jc w:val="both"/>
      </w:pPr>
    </w:p>
    <w:p w14:paraId="55043848" w14:textId="77777777" w:rsidR="00FB61E0" w:rsidRDefault="00FB61E0">
      <w:pPr>
        <w:jc w:val="both"/>
      </w:pPr>
    </w:p>
    <w:p w14:paraId="1DF016BF" w14:textId="77777777" w:rsidR="00FB61E0" w:rsidRDefault="00000000">
      <w:pPr>
        <w:jc w:val="both"/>
      </w:pPr>
      <w:r>
        <w:t xml:space="preserve">Pour le conseil d’administration de </w:t>
      </w:r>
      <w:proofErr w:type="spellStart"/>
      <w:r>
        <w:t>Medispring</w:t>
      </w:r>
      <w:proofErr w:type="spellEnd"/>
      <w:r>
        <w:t xml:space="preserve"> </w:t>
      </w:r>
      <w:proofErr w:type="spellStart"/>
      <w:r>
        <w:t>scrl</w:t>
      </w:r>
      <w:proofErr w:type="spellEnd"/>
      <w:r>
        <w:t>,</w:t>
      </w:r>
    </w:p>
    <w:p w14:paraId="62F764A7" w14:textId="77777777" w:rsidR="005E4D36" w:rsidRDefault="005E4D36">
      <w:pPr>
        <w:jc w:val="both"/>
      </w:pPr>
    </w:p>
    <w:p w14:paraId="295537F8" w14:textId="0C177232" w:rsidR="00FB61E0" w:rsidRDefault="00000000">
      <w:pPr>
        <w:jc w:val="both"/>
      </w:pPr>
      <w:r>
        <w:t xml:space="preserve">Olivier </w:t>
      </w:r>
      <w:proofErr w:type="spellStart"/>
      <w:r>
        <w:t>Marievoet</w:t>
      </w:r>
      <w:proofErr w:type="spellEnd"/>
      <w:r>
        <w:t>,</w:t>
      </w:r>
      <w:r w:rsidR="005E4D36">
        <w:t xml:space="preserve"> </w:t>
      </w:r>
      <w:r>
        <w:t>Président du Conseil d’Administration</w:t>
      </w:r>
    </w:p>
    <w:p w14:paraId="4CAFB01C" w14:textId="77777777" w:rsidR="005E4D36" w:rsidRDefault="005E4D36"/>
    <w:p w14:paraId="1B739509" w14:textId="7A849E09" w:rsidR="00FB61E0" w:rsidRDefault="00000000">
      <w:r>
        <w:t xml:space="preserve">David Frenay, représentant permanent de Focal Consulting </w:t>
      </w:r>
      <w:proofErr w:type="spellStart"/>
      <w:r>
        <w:t>srl</w:t>
      </w:r>
      <w:proofErr w:type="spellEnd"/>
      <w:r>
        <w:t>, administrateur délégué</w:t>
      </w:r>
    </w:p>
    <w:sectPr w:rsidR="00FB61E0">
      <w:headerReference w:type="default" r:id="rId13"/>
      <w:pgSz w:w="11906" w:h="16838"/>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B6979" w14:textId="77777777" w:rsidR="00E67324" w:rsidRDefault="00E67324">
      <w:r>
        <w:separator/>
      </w:r>
    </w:p>
  </w:endnote>
  <w:endnote w:type="continuationSeparator" w:id="0">
    <w:p w14:paraId="5A593571" w14:textId="77777777" w:rsidR="00E67324" w:rsidRDefault="00E6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eonik Light">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1FBD8" w14:textId="77777777" w:rsidR="00E67324" w:rsidRDefault="00E67324">
      <w:r>
        <w:separator/>
      </w:r>
    </w:p>
  </w:footnote>
  <w:footnote w:type="continuationSeparator" w:id="0">
    <w:p w14:paraId="3847C58D" w14:textId="77777777" w:rsidR="00E67324" w:rsidRDefault="00E67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8E1B8" w14:textId="10A4809C" w:rsidR="00FB61E0" w:rsidRDefault="00FB61E0">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5A3"/>
    <w:multiLevelType w:val="multilevel"/>
    <w:tmpl w:val="CDCEE1C2"/>
    <w:lvl w:ilvl="0">
      <w:start w:val="1"/>
      <w:numFmt w:val="low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 w15:restartNumberingAfterBreak="0">
    <w:nsid w:val="18B17334"/>
    <w:multiLevelType w:val="multilevel"/>
    <w:tmpl w:val="DD8C01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183A0D"/>
    <w:multiLevelType w:val="hybridMultilevel"/>
    <w:tmpl w:val="8F342374"/>
    <w:lvl w:ilvl="0" w:tplc="1E62D8F0">
      <w:start w:val="1"/>
      <w:numFmt w:val="bullet"/>
      <w:lvlText w:val="-"/>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B2C00A8"/>
    <w:multiLevelType w:val="multilevel"/>
    <w:tmpl w:val="CC9E7818"/>
    <w:lvl w:ilvl="0">
      <w:start w:val="1"/>
      <w:numFmt w:val="decimal"/>
      <w:lvlText w:val="%1."/>
      <w:lvlJc w:val="left"/>
      <w:pPr>
        <w:ind w:left="720" w:hanging="360"/>
      </w:pPr>
    </w:lvl>
    <w:lvl w:ilvl="1">
      <w:start w:val="1"/>
      <w:numFmt w:val="lowerLetter"/>
      <w:lvlText w:val="%2."/>
      <w:lvlJc w:val="left"/>
      <w:pPr>
        <w:ind w:left="1440" w:hanging="360"/>
      </w:pPr>
      <w:rPr>
        <w: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3022863">
    <w:abstractNumId w:val="0"/>
  </w:num>
  <w:num w:numId="2" w16cid:durableId="1168441681">
    <w:abstractNumId w:val="1"/>
  </w:num>
  <w:num w:numId="3" w16cid:durableId="1250774084">
    <w:abstractNumId w:val="3"/>
  </w:num>
  <w:num w:numId="4" w16cid:durableId="62333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1E0"/>
    <w:rsid w:val="00065FFE"/>
    <w:rsid w:val="000A1796"/>
    <w:rsid w:val="002C0843"/>
    <w:rsid w:val="004A6A5F"/>
    <w:rsid w:val="004C4B41"/>
    <w:rsid w:val="00513551"/>
    <w:rsid w:val="00562128"/>
    <w:rsid w:val="005A5516"/>
    <w:rsid w:val="005B32C1"/>
    <w:rsid w:val="005C6CA1"/>
    <w:rsid w:val="005E4D36"/>
    <w:rsid w:val="00601B74"/>
    <w:rsid w:val="006213D6"/>
    <w:rsid w:val="00735488"/>
    <w:rsid w:val="0077598F"/>
    <w:rsid w:val="007B5E68"/>
    <w:rsid w:val="007E2CC8"/>
    <w:rsid w:val="007F4D1F"/>
    <w:rsid w:val="009878AE"/>
    <w:rsid w:val="00A26634"/>
    <w:rsid w:val="00B409AC"/>
    <w:rsid w:val="00B73828"/>
    <w:rsid w:val="00BC2453"/>
    <w:rsid w:val="00C17E56"/>
    <w:rsid w:val="00DD0BF9"/>
    <w:rsid w:val="00E61C2C"/>
    <w:rsid w:val="00E67324"/>
    <w:rsid w:val="00EB4B30"/>
    <w:rsid w:val="00F233F5"/>
    <w:rsid w:val="00F959AA"/>
    <w:rsid w:val="00FB61E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8252"/>
  <w15:docId w15:val="{848FAC70-FCC5-40D8-A261-64A5E8B3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7C7"/>
  </w:style>
  <w:style w:type="paragraph" w:styleId="Titre1">
    <w:name w:val="heading 1"/>
    <w:basedOn w:val="Normal"/>
    <w:next w:val="Normal"/>
    <w:link w:val="Titre1Car"/>
    <w:uiPriority w:val="9"/>
    <w:qFormat/>
    <w:rsid w:val="00F237C7"/>
    <w:pPr>
      <w:keepNext/>
      <w:keepLines/>
      <w:outlineLvl w:val="0"/>
    </w:pPr>
    <w:rPr>
      <w:rFonts w:ascii="Aeonik Light" w:eastAsiaTheme="majorEastAsia" w:hAnsi="Aeonik Light" w:cstheme="majorBidi"/>
      <w:caps/>
      <w:sz w:val="40"/>
      <w:szCs w:val="32"/>
    </w:rPr>
  </w:style>
  <w:style w:type="paragraph" w:styleId="Titre2">
    <w:name w:val="heading 2"/>
    <w:basedOn w:val="Normal"/>
    <w:next w:val="Normal"/>
    <w:link w:val="Titre2Car"/>
    <w:uiPriority w:val="9"/>
    <w:semiHidden/>
    <w:unhideWhenUsed/>
    <w:qFormat/>
    <w:rsid w:val="00F237C7"/>
    <w:pPr>
      <w:keepNext/>
      <w:keepLines/>
      <w:spacing w:before="120" w:after="120"/>
      <w:outlineLvl w:val="1"/>
    </w:pPr>
    <w:rPr>
      <w:rFonts w:eastAsiaTheme="majorEastAsia" w:cstheme="majorBidi"/>
      <w:sz w:val="24"/>
      <w:szCs w:val="26"/>
      <w:shd w:val="clear" w:color="auto" w:fill="FFFFFF"/>
    </w:rPr>
  </w:style>
  <w:style w:type="paragraph" w:styleId="Titre3">
    <w:name w:val="heading 3"/>
    <w:basedOn w:val="Normal"/>
    <w:next w:val="Normal"/>
    <w:link w:val="Titre3Car"/>
    <w:uiPriority w:val="9"/>
    <w:semiHidden/>
    <w:unhideWhenUsed/>
    <w:qFormat/>
    <w:rsid w:val="00F237C7"/>
    <w:pPr>
      <w:keepNext/>
      <w:keepLines/>
      <w:spacing w:before="200"/>
      <w:outlineLvl w:val="2"/>
    </w:pPr>
    <w:rPr>
      <w:rFonts w:eastAsiaTheme="majorEastAsia" w:cstheme="majorBidi"/>
      <w:bCs/>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sid w:val="00F237C7"/>
    <w:rPr>
      <w:rFonts w:ascii="Aeonik Light" w:eastAsiaTheme="majorEastAsia" w:hAnsi="Aeonik Light" w:cstheme="majorBidi"/>
      <w:caps/>
      <w:sz w:val="40"/>
      <w:szCs w:val="32"/>
    </w:rPr>
  </w:style>
  <w:style w:type="character" w:customStyle="1" w:styleId="Titre2Car">
    <w:name w:val="Titre 2 Car"/>
    <w:basedOn w:val="Policepardfaut"/>
    <w:link w:val="Titre2"/>
    <w:uiPriority w:val="9"/>
    <w:rsid w:val="00F237C7"/>
    <w:rPr>
      <w:rFonts w:eastAsiaTheme="majorEastAsia" w:cstheme="majorBidi"/>
      <w:sz w:val="24"/>
      <w:szCs w:val="26"/>
    </w:rPr>
  </w:style>
  <w:style w:type="character" w:customStyle="1" w:styleId="Titre3Car">
    <w:name w:val="Titre 3 Car"/>
    <w:basedOn w:val="Policepardfaut"/>
    <w:link w:val="Titre3"/>
    <w:uiPriority w:val="9"/>
    <w:rsid w:val="00F237C7"/>
    <w:rPr>
      <w:rFonts w:eastAsiaTheme="majorEastAsia" w:cstheme="majorBidi"/>
      <w:bCs/>
      <w:sz w:val="20"/>
    </w:rPr>
  </w:style>
  <w:style w:type="paragraph" w:styleId="Sansinterligne">
    <w:name w:val="No Spacing"/>
    <w:uiPriority w:val="1"/>
    <w:qFormat/>
    <w:rsid w:val="00F237C7"/>
  </w:style>
  <w:style w:type="paragraph" w:styleId="En-tte">
    <w:name w:val="header"/>
    <w:basedOn w:val="Normal"/>
    <w:link w:val="En-tteCar"/>
    <w:uiPriority w:val="99"/>
    <w:unhideWhenUsed/>
    <w:rsid w:val="001B40A7"/>
    <w:pPr>
      <w:tabs>
        <w:tab w:val="center" w:pos="4536"/>
        <w:tab w:val="right" w:pos="9072"/>
      </w:tabs>
    </w:pPr>
  </w:style>
  <w:style w:type="character" w:customStyle="1" w:styleId="En-tteCar">
    <w:name w:val="En-tête Car"/>
    <w:basedOn w:val="Policepardfaut"/>
    <w:link w:val="En-tte"/>
    <w:uiPriority w:val="99"/>
    <w:rsid w:val="001B40A7"/>
    <w:rPr>
      <w:sz w:val="20"/>
    </w:rPr>
  </w:style>
  <w:style w:type="paragraph" w:styleId="Pieddepage">
    <w:name w:val="footer"/>
    <w:basedOn w:val="Normal"/>
    <w:link w:val="PieddepageCar"/>
    <w:uiPriority w:val="99"/>
    <w:unhideWhenUsed/>
    <w:rsid w:val="001B40A7"/>
    <w:pPr>
      <w:tabs>
        <w:tab w:val="center" w:pos="4536"/>
        <w:tab w:val="right" w:pos="9072"/>
      </w:tabs>
    </w:pPr>
  </w:style>
  <w:style w:type="character" w:customStyle="1" w:styleId="PieddepageCar">
    <w:name w:val="Pied de page Car"/>
    <w:basedOn w:val="Policepardfaut"/>
    <w:link w:val="Pieddepage"/>
    <w:uiPriority w:val="99"/>
    <w:rsid w:val="001B40A7"/>
    <w:rPr>
      <w:sz w:val="20"/>
    </w:rPr>
  </w:style>
  <w:style w:type="paragraph" w:styleId="Paragraphedeliste">
    <w:name w:val="List Paragraph"/>
    <w:basedOn w:val="Normal"/>
    <w:uiPriority w:val="34"/>
    <w:qFormat/>
    <w:rsid w:val="000B046D"/>
    <w:pPr>
      <w:ind w:left="720"/>
      <w:contextualSpacing/>
    </w:pPr>
  </w:style>
  <w:style w:type="character" w:styleId="Marquedecommentaire">
    <w:name w:val="annotation reference"/>
    <w:basedOn w:val="Policepardfaut"/>
    <w:uiPriority w:val="99"/>
    <w:semiHidden/>
    <w:unhideWhenUsed/>
    <w:rsid w:val="00BB6913"/>
    <w:rPr>
      <w:sz w:val="16"/>
      <w:szCs w:val="16"/>
    </w:rPr>
  </w:style>
  <w:style w:type="paragraph" w:styleId="Commentaire">
    <w:name w:val="annotation text"/>
    <w:basedOn w:val="Normal"/>
    <w:link w:val="CommentaireCar"/>
    <w:uiPriority w:val="99"/>
    <w:semiHidden/>
    <w:unhideWhenUsed/>
    <w:rsid w:val="00BB6913"/>
  </w:style>
  <w:style w:type="character" w:customStyle="1" w:styleId="CommentaireCar">
    <w:name w:val="Commentaire Car"/>
    <w:basedOn w:val="Policepardfaut"/>
    <w:link w:val="Commentaire"/>
    <w:uiPriority w:val="99"/>
    <w:semiHidden/>
    <w:rsid w:val="00BB6913"/>
    <w:rPr>
      <w:sz w:val="20"/>
      <w:szCs w:val="20"/>
    </w:rPr>
  </w:style>
  <w:style w:type="paragraph" w:styleId="Objetducommentaire">
    <w:name w:val="annotation subject"/>
    <w:basedOn w:val="Commentaire"/>
    <w:next w:val="Commentaire"/>
    <w:link w:val="ObjetducommentaireCar"/>
    <w:uiPriority w:val="99"/>
    <w:semiHidden/>
    <w:unhideWhenUsed/>
    <w:rsid w:val="00BB6913"/>
    <w:rPr>
      <w:b/>
      <w:bCs/>
    </w:rPr>
  </w:style>
  <w:style w:type="character" w:customStyle="1" w:styleId="ObjetducommentaireCar">
    <w:name w:val="Objet du commentaire Car"/>
    <w:basedOn w:val="CommentaireCar"/>
    <w:link w:val="Objetducommentaire"/>
    <w:uiPriority w:val="99"/>
    <w:semiHidden/>
    <w:rsid w:val="00BB6913"/>
    <w:rPr>
      <w:b/>
      <w:bCs/>
      <w:sz w:val="20"/>
      <w:szCs w:val="20"/>
    </w:rPr>
  </w:style>
  <w:style w:type="character" w:styleId="Lienhypertexte">
    <w:name w:val="Hyperlink"/>
    <w:basedOn w:val="Policepardfaut"/>
    <w:uiPriority w:val="99"/>
    <w:unhideWhenUsed/>
    <w:rsid w:val="0026647E"/>
    <w:rPr>
      <w:color w:val="0000FF" w:themeColor="hyperlink"/>
      <w:u w:val="single"/>
    </w:rPr>
  </w:style>
  <w:style w:type="character" w:styleId="Mentionnonrsolue">
    <w:name w:val="Unresolved Mention"/>
    <w:basedOn w:val="Policepardfaut"/>
    <w:uiPriority w:val="99"/>
    <w:semiHidden/>
    <w:unhideWhenUsed/>
    <w:rsid w:val="0026647E"/>
    <w:rPr>
      <w:color w:val="605E5C"/>
      <w:shd w:val="clear" w:color="auto" w:fill="E1DFDD"/>
    </w:rPr>
  </w:style>
  <w:style w:type="character" w:customStyle="1" w:styleId="hotel--name">
    <w:name w:val="hotel--name"/>
    <w:basedOn w:val="Policepardfaut"/>
    <w:rsid w:val="00BE2A28"/>
  </w:style>
  <w:style w:type="character" w:customStyle="1" w:styleId="text-uppercase">
    <w:name w:val="text-uppercase"/>
    <w:basedOn w:val="Policepardfaut"/>
    <w:rsid w:val="00BE2A28"/>
  </w:style>
  <w:style w:type="character" w:styleId="Lienhypertextesuivivisit">
    <w:name w:val="FollowedHyperlink"/>
    <w:basedOn w:val="Policepardfaut"/>
    <w:uiPriority w:val="99"/>
    <w:semiHidden/>
    <w:unhideWhenUsed/>
    <w:rsid w:val="00F04D65"/>
    <w:rPr>
      <w:color w:val="800080" w:themeColor="followed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G2023@medispring.b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G2023@medispring.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spring.be/documents-officiel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G2023@medispring.be" TargetMode="External"/><Relationship Id="rId4" Type="http://schemas.openxmlformats.org/officeDocument/2006/relationships/settings" Target="settings.xml"/><Relationship Id="rId9" Type="http://schemas.openxmlformats.org/officeDocument/2006/relationships/hyperlink" Target="mailto:AG2023@medispring.b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WM3n2sWKSedNlmihveeA/03IIg==">CgMxLjAyCGguZ2pkZ3hzMgloLjMwajB6bGwyCWguMWZvYjl0ZTIJaC4zem55c2g3OAByITFaYlBrRlhDaUloMFdfbmRJZzRJQ2loa1BJSUZCN01RUw==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876</Words>
  <Characters>4819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Leboutte</dc:creator>
  <cp:lastModifiedBy>Benoit Heins</cp:lastModifiedBy>
  <cp:revision>22</cp:revision>
  <dcterms:created xsi:type="dcterms:W3CDTF">2023-11-15T10:56:00Z</dcterms:created>
  <dcterms:modified xsi:type="dcterms:W3CDTF">2023-11-17T14:06:00Z</dcterms:modified>
</cp:coreProperties>
</file>