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Kernel (image processing)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Blur effect in MATLAB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img = imread(‘barbara_gray.bmp’);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matrix = [1,1,1;1,1,1;1,1,1];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out_img = conv2(matrix, img) / 9;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out_img = uint8(out_img);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figure,imshow(img);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figure,imshow(out_img);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547813" cy="154781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554997" cy="1554997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997" cy="1554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548921" cy="1548921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921" cy="1548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547813" cy="1547813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Saudi Arabia: A Saudi prince beats a traffic policeman in Medina for stopping his car | Watch (msn.com)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jpg"/><Relationship Id="rId13" Type="http://schemas.openxmlformats.org/officeDocument/2006/relationships/hyperlink" Target="https://www.msn.com/en-xl/news/other/saudi-arabia-a-saudi-prince-beats-a-traffic-policeman-in-medina-for-stopping-his-car/vi-BB1mYzVw?ocid=msedgntp&amp;pc=U531&amp;cvid=80b507b690664338beaf2040455b923a&amp;ei=71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hyperlink" Target="https://en.wikipedia.org/wiki/Kernel_(image_processing)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