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Segoe UI Emoji" w:cs="Segoe UI Emoji" w:eastAsia="Segoe UI Emoji" w:hAnsi="Segoe UI Emoji"/>
          <w:color w:val="1E3A5F"/>
          <w:sz w:val="96"/>
          <w:szCs w:val="96"/>
        </w:rPr>
        <w:t xml:space="preserve">♟</w:t>
      </w:r>
    </w:p>
    <w:p>
      <w:pPr>
        <w:spacing w:before="200" w:after="80"/>
        <w:jc w:val="center"/>
      </w:pPr>
      <w:r>
        <w:rPr>
          <w:rFonts w:ascii="Arial" w:cs="Arial" w:eastAsia="Arial" w:hAnsi="Arial"/>
          <w:b/>
          <w:bCs/>
          <w:color w:val="1E3A5F"/>
          <w:sz w:val="64"/>
          <w:szCs w:val="64"/>
        </w:rPr>
        <w:t xml:space="preserve">OpeningIQ</w:t>
      </w:r>
    </w:p>
    <w:p>
      <w:pPr>
        <w:spacing w:before="0" w:after="200"/>
        <w:jc w:val="center"/>
      </w:pPr>
      <w:r>
        <w:rPr>
          <w:rFonts w:ascii="Arial" w:cs="Arial" w:eastAsia="Arial" w:hAnsi="Arial"/>
          <w:color w:val="555555"/>
          <w:sz w:val="30"/>
          <w:szCs w:val="30"/>
        </w:rPr>
        <w:t xml:space="preserve">Chess Opening Trainer</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6200"/>
      </w:tblGrid>
      <w:tr>
        <w:tc>
          <w:tcPr>
            <w:tcBorders>
              <w:top w:val="single" w:color="CCCCCC" w:sz="1"/>
              <w:left w:val="single" w:color="CCCCCC" w:sz="1"/>
              <w:bottom w:val="single" w:color="CCCCCC" w:sz="1"/>
              <w:right w:val="single" w:color="CCCCCC" w:sz="1"/>
            </w:tcBorders>
            <w:shd w:fill="1E3A5F" w:val="clear"/>
            <w:tcMar>
              <w:top w:type="dxa" w:w="240"/>
              <w:left w:type="dxa" w:w="480"/>
              <w:bottom w:type="dxa" w:w="240"/>
              <w:right w:type="dxa" w:w="480"/>
            </w:tcMar>
          </w:tcPr>
          <w:p>
            <w:pPr>
              <w:jc w:val="center"/>
            </w:pPr>
            <w:r>
              <w:rPr>
                <w:rFonts w:ascii="Arial" w:cs="Arial" w:eastAsia="Arial" w:hAnsi="Arial"/>
                <w:b/>
                <w:bCs/>
                <w:color w:val="FFFFFF"/>
                <w:sz w:val="44"/>
                <w:szCs w:val="44"/>
              </w:rPr>
              <w:t xml:space="preserve">Opponent Intelligence</w:t>
            </w:r>
          </w:p>
          <w:p>
            <w:pPr>
              <w:spacing w:before="80"/>
              <w:jc w:val="center"/>
            </w:pPr>
            <w:r>
              <w:rPr>
                <w:rFonts w:ascii="Arial" w:cs="Arial" w:eastAsia="Arial" w:hAnsi="Arial"/>
                <w:color w:val="D6E4F0"/>
                <w:sz w:val="20"/>
                <w:szCs w:val="20"/>
              </w:rPr>
              <w:t xml:space="preserve">Feature PRD  |  v1.0  |  February 2026</w:t>
            </w:r>
          </w:p>
        </w:tc>
      </w:tr>
    </w:tbl>
    <w:p>
      <w:pPr>
        <w:spacing w:before="2400" w:after="0"/>
      </w:pPr>
      <w:r>
        <w:t xml:space="preserve"/>
      </w:r>
    </w:p>
    <w:p>
      <w:r>
        <w:br w:type="page"/>
      </w:r>
    </w:p>
    <w:p>
      <w:pPr>
        <w:pStyle w:val="Heading1"/>
        <w:pBdr>
          <w:bottom w:val="single" w:color="4A90D9" w:sz="4"/>
        </w:pBdr>
        <w:shd w:fill="1E3A5F" w:val="clear"/>
        <w:spacing w:before="400" w:after="180"/>
        <w:ind w:left="200" w:right="200"/>
      </w:pPr>
      <w:r>
        <w:rPr>
          <w:rFonts w:ascii="Arial" w:cs="Arial" w:eastAsia="Arial" w:hAnsi="Arial"/>
          <w:b/>
          <w:bCs/>
          <w:color w:val="FFFFFF"/>
          <w:sz w:val="36"/>
          <w:szCs w:val="36"/>
        </w:rPr>
        <w:t xml:space="preserve">1. Overview</w:t>
      </w:r>
    </w:p>
    <w:p>
      <w:pPr>
        <w:spacing w:before="80" w:after="0"/>
      </w:pPr>
      <w:r>
        <w:t xml:space="preserve"/>
      </w:r>
    </w:p>
    <w:p>
      <w:pPr>
        <w:spacing w:before="80" w:after="80"/>
      </w:pPr>
      <w:r>
        <w:rPr>
          <w:rFonts w:ascii="Arial" w:cs="Arial" w:eastAsia="Arial" w:hAnsi="Arial"/>
          <w:color w:val="1A1A2E"/>
          <w:sz w:val="22"/>
          <w:szCs w:val="22"/>
        </w:rPr>
        <w:t xml:space="preserve">Opponent Intelligence is a new feature for OpeningIQ that gives the player control over how the engine opponent behaves when positions diverge from established opening theory. Currently, when the opponent plays a move that exits the opening book, the coaching experience breaks down and the app has no principled way to handle the resulting position.</w:t>
      </w:r>
    </w:p>
    <w:p>
      <w:pPr>
        <w:spacing w:before="80" w:after="0"/>
      </w:pPr>
      <w:r>
        <w:t xml:space="preserve"/>
      </w:r>
    </w:p>
    <w:p>
      <w:pPr>
        <w:spacing w:before="80" w:after="80"/>
      </w:pPr>
      <w:r>
        <w:rPr>
          <w:rFonts w:ascii="Arial" w:cs="Arial" w:eastAsia="Arial" w:hAnsi="Arial"/>
          <w:color w:val="1A1A2E"/>
          <w:sz w:val="22"/>
          <w:szCs w:val="22"/>
        </w:rPr>
        <w:t xml:space="preserve">This PRD specifies a dropdown selector called Opponent Intelligence that offers three distinct modes, each designed to serve a different learning style and skill goal. The mode is set before a game begins and governs the engine's behavior for the entire session.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20"/>
              <w:bottom w:type="dxa" w:w="140"/>
              <w:right w:type="dxa" w:w="220"/>
            </w:tcMar>
          </w:tcPr>
          <w:p>
            <w:pPr>
              <w:spacing w:before="0" w:after="60"/>
            </w:pPr>
            <w:r>
              <w:rPr>
                <w:rFonts w:ascii="Arial" w:cs="Arial" w:eastAsia="Arial" w:hAnsi="Arial"/>
                <w:b/>
                <w:bCs/>
                <w:color w:val="1E3A5F"/>
                <w:sz w:val="22"/>
                <w:szCs w:val="22"/>
              </w:rPr>
              <w:t xml:space="preserve">Design Principle</w:t>
            </w:r>
          </w:p>
          <w:p>
            <w:pPr>
              <w:spacing w:before="0" w:after="0"/>
            </w:pPr>
            <w:r>
              <w:rPr>
                <w:rFonts w:ascii="Arial" w:cs="Arial" w:eastAsia="Arial" w:hAnsi="Arial"/>
                <w:color w:val="1A1A2E"/>
                <w:sz w:val="22"/>
                <w:szCs w:val="22"/>
              </w:rPr>
              <w:t xml:space="preserve">The opponent is a teaching tool, not an adversary. Each mode answers the same question differently: when the engine could play something that disrupts the opening you chose to study, should it cooperate, adapt, or challenge you with reality?</w:t>
            </w:r>
          </w:p>
        </w:tc>
      </w:tr>
    </w:tbl>
    <w:p>
      <w:pPr>
        <w:spacing w:before="120" w:after="0"/>
      </w:pPr>
      <w:r>
        <w:t xml:space="preserve"/>
      </w:r>
    </w:p>
    <w:p>
      <w:pPr>
        <w:pStyle w:val="Heading1"/>
        <w:pBdr>
          <w:bottom w:val="single" w:color="4A90D9" w:sz="4"/>
        </w:pBdr>
        <w:shd w:fill="1E3A5F" w:val="clear"/>
        <w:spacing w:before="400" w:after="180"/>
        <w:ind w:left="200" w:right="200"/>
      </w:pPr>
      <w:r>
        <w:rPr>
          <w:rFonts w:ascii="Arial" w:cs="Arial" w:eastAsia="Arial" w:hAnsi="Arial"/>
          <w:b/>
          <w:bCs/>
          <w:color w:val="FFFFFF"/>
          <w:sz w:val="36"/>
          <w:szCs w:val="36"/>
        </w:rPr>
        <w:t xml:space="preserve">2. The Three Modes</w:t>
      </w:r>
    </w:p>
    <w:p>
      <w:pPr>
        <w:spacing w:before="80" w:after="0"/>
      </w:pPr>
      <w:r>
        <w:t xml:space="preserve"/>
      </w:r>
    </w:p>
    <w:p>
      <w:pPr>
        <w:spacing w:before="80" w:after="80"/>
      </w:pPr>
      <w:r>
        <w:rPr>
          <w:rFonts w:ascii="Arial" w:cs="Arial" w:eastAsia="Arial" w:hAnsi="Arial"/>
          <w:color w:val="1A1A2E"/>
          <w:sz w:val="22"/>
          <w:szCs w:val="22"/>
        </w:rPr>
        <w:t xml:space="preserve">The Opponent Intelligence dropdown appears in GameControls alongside the ELO selector. It persists for the duration of a game and resets to the player's last-used setting on New Game. The three options are Never Deviate, Hybrid, and Specific Defense.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Mode</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One-Line Description</w:t>
            </w:r>
          </w:p>
        </w:tc>
        <w:tc>
          <w:tcPr>
            <w:tcW w:type="dxa" w:w="3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Never Deviate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Opponent always stays within the selected opening's theory tree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Pure positional study, beginners building opening intuition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Hybrid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Opponent may deviate; app detects it, names the new structure, and coaches through it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Intermediate players who want realistic prep with guided recovery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Specific Defense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Opponent plays from a curated set of named responses pre-authored for this opening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Players who face specific defenses repeatedly and want targeted prep</w:t>
            </w:r>
          </w:p>
        </w:tc>
      </w:tr>
    </w:tbl>
    <w:p>
      <w:pPr>
        <w:spacing w:before="120" w:after="0"/>
      </w:pPr>
      <w:r>
        <w:t xml:space="preserve"/>
      </w:r>
    </w:p>
    <w:p>
      <w:pPr>
        <w:pStyle w:val="Heading1"/>
        <w:pBdr>
          <w:bottom w:val="single" w:color="4A90D9" w:sz="4"/>
        </w:pBdr>
        <w:shd w:fill="1E3A5F" w:val="clear"/>
        <w:spacing w:before="400" w:after="180"/>
        <w:ind w:left="200" w:right="200"/>
      </w:pPr>
      <w:r>
        <w:rPr>
          <w:rFonts w:ascii="Arial" w:cs="Arial" w:eastAsia="Arial" w:hAnsi="Arial"/>
          <w:b/>
          <w:bCs/>
          <w:color w:val="FFFFFF"/>
          <w:sz w:val="36"/>
          <w:szCs w:val="36"/>
        </w:rPr>
        <w:t xml:space="preserve">3. Mode 1 — Never Deviate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7A4A" w:val="clear"/>
            <w:tcMar>
              <w:top w:type="dxa" w:w="200"/>
              <w:left w:type="dxa" w:w="320"/>
              <w:bottom w:type="dxa" w:w="200"/>
              <w:right w:type="dxa" w:w="320"/>
            </w:tcMar>
          </w:tcPr>
          <w:p>
            <w:pPr>
              <w:spacing w:before="0" w:after="60"/>
            </w:pPr>
            <w:r>
              <w:rPr>
                <w:rFonts w:ascii="Arial" w:cs="Arial" w:eastAsia="Arial" w:hAnsi="Arial"/>
                <w:b/>
                <w:bCs/>
                <w:color w:val="FFFFFF"/>
                <w:sz w:val="32"/>
                <w:szCs w:val="32"/>
              </w:rPr>
              <w:t xml:space="preserve">🔒  Never Deviate</w:t>
            </w:r>
          </w:p>
          <w:p>
            <w:pPr>
              <w:spacing w:before="0" w:after="0"/>
            </w:pPr>
            <w:r>
              <w:rPr>
                <w:rFonts w:ascii="Arial" w:cs="Arial" w:eastAsia="Arial" w:hAnsi="Arial"/>
                <w:i/>
                <w:iCs/>
                <w:color w:val="FFFFFF"/>
                <w:sz w:val="22"/>
                <w:szCs w:val="22"/>
              </w:rPr>
              <w:t xml:space="preserve">The opponent is your study partner, not your opponent.</w:t>
            </w:r>
          </w:p>
        </w:tc>
      </w:tr>
    </w:tbl>
    <w:p>
      <w:pPr>
        <w:spacing w:before="120" w:after="0"/>
      </w:pPr>
      <w:r>
        <w:t xml:space="preserve"/>
      </w:r>
    </w:p>
    <w:p>
      <w:pPr>
        <w:pStyle w:val="Heading2"/>
        <w:pBdr>
          <w:bottom w:val="single" w:color="4A90D9" w:sz="2" w:space="2"/>
        </w:pBdr>
        <w:spacing w:before="320" w:after="120"/>
      </w:pPr>
      <w:r>
        <w:rPr>
          <w:rFonts w:ascii="Arial" w:cs="Arial" w:eastAsia="Arial" w:hAnsi="Arial"/>
          <w:b/>
          <w:bCs/>
          <w:color w:val="1E3A5F"/>
          <w:sz w:val="28"/>
          <w:szCs w:val="28"/>
        </w:rPr>
        <w:t xml:space="preserve">3.1 Concept</w:t>
      </w:r>
    </w:p>
    <w:p>
      <w:pPr>
        <w:spacing w:before="80" w:after="80"/>
      </w:pPr>
      <w:r>
        <w:rPr>
          <w:rFonts w:ascii="Arial" w:cs="Arial" w:eastAsia="Arial" w:hAnsi="Arial"/>
          <w:color w:val="1A1A2E"/>
          <w:sz w:val="22"/>
          <w:szCs w:val="22"/>
        </w:rPr>
        <w:t xml:space="preserve">In Never Deviate mode, the engine opponent is cooperative. Both sides of the opening tree are curated: the player's moves and the engine's responses. The engine will never play a move that isn't in the opening's variation tree, regardless of what Stockfish evaluates as objectively best. The game is a guided positional walkthrough, not a test of preparation.</w:t>
      </w:r>
    </w:p>
    <w:p>
      <w:pPr>
        <w:spacing w:before="80" w:after="0"/>
      </w:pPr>
      <w:r>
        <w:t xml:space="preserve"/>
      </w:r>
    </w:p>
    <w:p>
      <w:pPr>
        <w:spacing w:before="80" w:after="80"/>
      </w:pPr>
      <w:r>
        <w:rPr>
          <w:rFonts w:ascii="Arial" w:cs="Arial" w:eastAsia="Arial" w:hAnsi="Arial"/>
          <w:color w:val="1A1A2E"/>
          <w:sz w:val="22"/>
          <w:szCs w:val="22"/>
        </w:rPr>
        <w:t xml:space="preserve">This is the right mode for a player who is encountering an opening for the first time and wants to internalize the ideas without disruption. The left panel can focus entirely on explaining why each move is played, because the position will always follow the authored path.</w:t>
      </w:r>
    </w:p>
    <w:p>
      <w:pPr>
        <w:spacing w:before="120" w:after="0"/>
      </w:pPr>
      <w:r>
        <w:t xml:space="preserve"/>
      </w:r>
    </w:p>
    <w:p>
      <w:pPr>
        <w:pStyle w:val="Heading2"/>
        <w:pBdr>
          <w:bottom w:val="single" w:color="4A90D9" w:sz="2" w:space="2"/>
        </w:pBdr>
        <w:spacing w:before="320" w:after="120"/>
      </w:pPr>
      <w:r>
        <w:rPr>
          <w:rFonts w:ascii="Arial" w:cs="Arial" w:eastAsia="Arial" w:hAnsi="Arial"/>
          <w:b/>
          <w:bCs/>
          <w:color w:val="1E3A5F"/>
          <w:sz w:val="28"/>
          <w:szCs w:val="28"/>
        </w:rPr>
        <w:t xml:space="preserve">3.2 Engine Behavior</w:t>
      </w:r>
    </w:p>
    <w:p>
      <w:pPr>
        <w:pStyle w:val="ListParagraph"/>
        <w:numPr>
          <w:ilvl w:val="0"/>
          <w:numId w:val="2"/>
        </w:numPr>
        <w:spacing w:before="60" w:after="60"/>
      </w:pPr>
      <w:r>
        <w:rPr>
          <w:rFonts w:ascii="Arial" w:cs="Arial" w:eastAsia="Arial" w:hAnsi="Arial"/>
          <w:color w:val="1A1A2E"/>
          <w:sz w:val="22"/>
          <w:szCs w:val="22"/>
        </w:rPr>
        <w:t xml:space="preserve">Engine responses are drawn exclusively from the opening tree's engineResponses list for each node</w:t>
      </w:r>
    </w:p>
    <w:p>
      <w:pPr>
        <w:pStyle w:val="ListParagraph"/>
        <w:numPr>
          <w:ilvl w:val="0"/>
          <w:numId w:val="2"/>
        </w:numPr>
        <w:spacing w:before="60" w:after="60"/>
      </w:pPr>
      <w:r>
        <w:rPr>
          <w:rFonts w:ascii="Arial" w:cs="Arial" w:eastAsia="Arial" w:hAnsi="Arial"/>
          <w:color w:val="1A1A2E"/>
          <w:sz w:val="22"/>
          <w:szCs w:val="22"/>
        </w:rPr>
        <w:t xml:space="preserve">If the current position somehow has no valid tree response (e.g. the player reached a leaf node), the engine plays the single most common grandmaster continuation for that exact FEN, sourced from Lichess opening database</w:t>
      </w:r>
    </w:p>
    <w:p>
      <w:pPr>
        <w:pStyle w:val="ListParagraph"/>
        <w:numPr>
          <w:ilvl w:val="0"/>
          <w:numId w:val="2"/>
        </w:numPr>
        <w:spacing w:before="60" w:after="60"/>
      </w:pPr>
      <w:r>
        <w:rPr>
          <w:rFonts w:ascii="Arial" w:cs="Arial" w:eastAsia="Arial" w:hAnsi="Arial"/>
          <w:color w:val="1A1A2E"/>
          <w:sz w:val="22"/>
          <w:szCs w:val="22"/>
        </w:rPr>
        <w:t xml:space="preserve">The engine never plays a move that would cause the position to exit the theory tree from its side</w:t>
      </w:r>
    </w:p>
    <w:p>
      <w:pPr>
        <w:pStyle w:val="ListParagraph"/>
        <w:numPr>
          <w:ilvl w:val="0"/>
          <w:numId w:val="2"/>
        </w:numPr>
        <w:spacing w:before="60" w:after="60"/>
      </w:pPr>
      <w:r>
        <w:rPr>
          <w:rFonts w:ascii="Arial" w:cs="Arial" w:eastAsia="Arial" w:hAnsi="Arial"/>
          <w:color w:val="1A1A2E"/>
          <w:sz w:val="22"/>
          <w:szCs w:val="22"/>
        </w:rPr>
        <w:t xml:space="preserve">If the player deviates (plays an off-book move), the engine still responds with the best theoretical move available for the resulting position — searching the tree for the closest matching child, then falling back to database lookup</w:t>
      </w:r>
    </w:p>
    <w:p>
      <w:pPr>
        <w:spacing w:before="120" w:after="0"/>
      </w:pPr>
      <w:r>
        <w:t xml:space="preserve"/>
      </w:r>
    </w:p>
    <w:p>
      <w:pPr>
        <w:pStyle w:val="Heading2"/>
        <w:pBdr>
          <w:bottom w:val="single" w:color="4A90D9" w:sz="2" w:space="2"/>
        </w:pBdr>
        <w:spacing w:before="320" w:after="120"/>
      </w:pPr>
      <w:r>
        <w:rPr>
          <w:rFonts w:ascii="Arial" w:cs="Arial" w:eastAsia="Arial" w:hAnsi="Arial"/>
          <w:b/>
          <w:bCs/>
          <w:color w:val="1E3A5F"/>
          <w:sz w:val="28"/>
          <w:szCs w:val="28"/>
        </w:rPr>
        <w:t xml:space="preserve">3.3 Left Panel Behavior</w:t>
      </w:r>
    </w:p>
    <w:p>
      <w:pPr>
        <w:pStyle w:val="ListParagraph"/>
        <w:numPr>
          <w:ilvl w:val="0"/>
          <w:numId w:val="2"/>
        </w:numPr>
        <w:spacing w:before="60" w:after="60"/>
      </w:pPr>
      <w:r>
        <w:rPr>
          <w:rFonts w:ascii="Arial" w:cs="Arial" w:eastAsia="Arial" w:hAnsi="Arial"/>
          <w:color w:val="1A1A2E"/>
          <w:sz w:val="22"/>
          <w:szCs w:val="22"/>
        </w:rPr>
        <w:t xml:space="preserve">The move list remains in-theory (white background) throughout the engine's moves</w:t>
      </w:r>
    </w:p>
    <w:p>
      <w:pPr>
        <w:pStyle w:val="ListParagraph"/>
        <w:numPr>
          <w:ilvl w:val="0"/>
          <w:numId w:val="2"/>
        </w:numPr>
        <w:spacing w:before="60" w:after="60"/>
      </w:pPr>
      <w:r>
        <w:rPr>
          <w:rFonts w:ascii="Arial" w:cs="Arial" w:eastAsia="Arial" w:hAnsi="Arial"/>
          <w:color w:val="1A1A2E"/>
          <w:sz w:val="22"/>
          <w:szCs w:val="22"/>
        </w:rPr>
        <w:t xml:space="preserve">Commentary is always served from the pre-authored opening tree — no LLM calls needed for the engine's moves</w:t>
      </w:r>
    </w:p>
    <w:p>
      <w:pPr>
        <w:pStyle w:val="ListParagraph"/>
        <w:numPr>
          <w:ilvl w:val="0"/>
          <w:numId w:val="2"/>
        </w:numPr>
        <w:spacing w:before="60" w:after="60"/>
      </w:pPr>
      <w:r>
        <w:rPr>
          <w:rFonts w:ascii="Arial" w:cs="Arial" w:eastAsia="Arial" w:hAnsi="Arial"/>
          <w:color w:val="1A1A2E"/>
          <w:sz w:val="22"/>
          <w:szCs w:val="22"/>
        </w:rPr>
        <w:t xml:space="preserve">Metrics dashboard updates normally after every half-move</w:t>
      </w:r>
    </w:p>
    <w:p>
      <w:pPr>
        <w:pStyle w:val="ListParagraph"/>
        <w:numPr>
          <w:ilvl w:val="0"/>
          <w:numId w:val="2"/>
        </w:numPr>
        <w:spacing w:before="60" w:after="60"/>
      </w:pPr>
      <w:r>
        <w:rPr>
          <w:rFonts w:ascii="Arial" w:cs="Arial" w:eastAsia="Arial" w:hAnsi="Arial"/>
          <w:color w:val="1A1A2E"/>
          <w:sz w:val="22"/>
          <w:szCs w:val="22"/>
        </w:rPr>
        <w:t xml:space="preserve">If the player goes off-book, their move is flagged amber and the commentary explains both the deviation and what the position now structurally needs</w:t>
      </w:r>
    </w:p>
    <w:p>
      <w:pPr>
        <w:spacing w:before="120" w:after="0"/>
      </w:pPr>
      <w:r>
        <w:t xml:space="preserve"/>
      </w:r>
    </w:p>
    <w:p>
      <w:pPr>
        <w:pStyle w:val="Heading2"/>
        <w:pBdr>
          <w:bottom w:val="single" w:color="4A90D9" w:sz="2" w:space="2"/>
        </w:pBdr>
        <w:spacing w:before="320" w:after="120"/>
      </w:pPr>
      <w:r>
        <w:rPr>
          <w:rFonts w:ascii="Arial" w:cs="Arial" w:eastAsia="Arial" w:hAnsi="Arial"/>
          <w:b/>
          <w:bCs/>
          <w:color w:val="1E3A5F"/>
          <w:sz w:val="28"/>
          <w:szCs w:val="28"/>
        </w:rPr>
        <w:t xml:space="preserve">3.4 Opening Summary</w:t>
      </w:r>
    </w:p>
    <w:p>
      <w:pPr>
        <w:spacing w:before="80" w:after="80"/>
      </w:pPr>
      <w:r>
        <w:rPr>
          <w:rFonts w:ascii="Arial" w:cs="Arial" w:eastAsia="Arial" w:hAnsi="Arial"/>
          <w:color w:val="1A1A2E"/>
          <w:sz w:val="22"/>
          <w:szCs w:val="22"/>
        </w:rPr>
        <w:t xml:space="preserve">When the opening tree is fully exhausted (both sides have played through all authored moves), the summary card appears: opening name, variation reached, final evaluation, and a note that the position is ready for free play. The transition is clean because both sides followed theory to its natural end.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40"/>
              <w:left w:type="dxa" w:w="220"/>
              <w:bottom w:type="dxa" w:w="140"/>
              <w:right w:type="dxa" w:w="220"/>
            </w:tcMar>
          </w:tcPr>
          <w:p>
            <w:pPr>
              <w:spacing w:before="0" w:after="60"/>
            </w:pPr>
            <w:r>
              <w:rPr>
                <w:rFonts w:ascii="Arial" w:cs="Arial" w:eastAsia="Arial" w:hAnsi="Arial"/>
                <w:b/>
                <w:bCs/>
                <w:color w:val="1A7A4A"/>
                <w:sz w:val="22"/>
                <w:szCs w:val="22"/>
              </w:rPr>
              <w:t xml:space="preserve">UX Copy — Never Deviate Mode Label</w:t>
            </w:r>
          </w:p>
          <w:p>
            <w:pPr>
              <w:spacing w:before="0" w:after="0"/>
            </w:pPr>
            <w:r>
              <w:rPr>
                <w:rFonts w:ascii="Arial" w:cs="Arial" w:eastAsia="Arial" w:hAnsi="Arial"/>
                <w:color w:val="1A1A2E"/>
                <w:sz w:val="22"/>
                <w:szCs w:val="22"/>
              </w:rPr>
              <w:t xml:space="preserve">"Never Deviate — Your opponent stays in the book. Ideal for studying positional ideas without disruption."</w:t>
            </w:r>
          </w:p>
        </w:tc>
      </w:tr>
    </w:tbl>
    <w:p>
      <w:pPr>
        <w:spacing w:before="120" w:after="0"/>
      </w:pPr>
      <w:r>
        <w:t xml:space="preserve"/>
      </w:r>
    </w:p>
    <w:p>
      <w:pPr>
        <w:pStyle w:val="Heading1"/>
        <w:pBdr>
          <w:bottom w:val="single" w:color="4A90D9" w:sz="4"/>
        </w:pBdr>
        <w:shd w:fill="1E3A5F" w:val="clear"/>
        <w:spacing w:before="400" w:after="180"/>
        <w:ind w:left="200" w:right="200"/>
      </w:pPr>
      <w:r>
        <w:rPr>
          <w:rFonts w:ascii="Arial" w:cs="Arial" w:eastAsia="Arial" w:hAnsi="Arial"/>
          <w:b/>
          <w:bCs/>
          <w:color w:val="FFFFFF"/>
          <w:sz w:val="36"/>
          <w:szCs w:val="36"/>
        </w:rPr>
        <w:t xml:space="preserve">4. Mode 2 — Hybrid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B2D8E" w:val="clear"/>
            <w:tcMar>
              <w:top w:type="dxa" w:w="200"/>
              <w:left w:type="dxa" w:w="320"/>
              <w:bottom w:type="dxa" w:w="200"/>
              <w:right w:type="dxa" w:w="320"/>
            </w:tcMar>
          </w:tcPr>
          <w:p>
            <w:pPr>
              <w:spacing w:before="0" w:after="60"/>
            </w:pPr>
            <w:r>
              <w:rPr>
                <w:rFonts w:ascii="Arial" w:cs="Arial" w:eastAsia="Arial" w:hAnsi="Arial"/>
                <w:b/>
                <w:bCs/>
                <w:color w:val="FFFFFF"/>
                <w:sz w:val="32"/>
                <w:szCs w:val="32"/>
              </w:rPr>
              <w:t xml:space="preserve">🔀  Hybrid</w:t>
            </w:r>
          </w:p>
          <w:p>
            <w:pPr>
              <w:spacing w:before="0" w:after="0"/>
            </w:pPr>
            <w:r>
              <w:rPr>
                <w:rFonts w:ascii="Arial" w:cs="Arial" w:eastAsia="Arial" w:hAnsi="Arial"/>
                <w:i/>
                <w:iCs/>
                <w:color w:val="FFFFFF"/>
                <w:sz w:val="22"/>
                <w:szCs w:val="22"/>
              </w:rPr>
              <w:t xml:space="preserve">Real opponents deviate. Learn to recognize the new structure and adapt.</w:t>
            </w:r>
          </w:p>
        </w:tc>
      </w:tr>
    </w:tbl>
    <w:p>
      <w:pPr>
        <w:spacing w:before="120" w:after="0"/>
      </w:pPr>
      <w:r>
        <w:t xml:space="preserve"/>
      </w:r>
    </w:p>
    <w:p>
      <w:pPr>
        <w:pStyle w:val="Heading2"/>
        <w:pBdr>
          <w:bottom w:val="single" w:color="4A90D9" w:sz="2" w:space="2"/>
        </w:pBdr>
        <w:spacing w:before="320" w:after="120"/>
      </w:pPr>
      <w:r>
        <w:rPr>
          <w:rFonts w:ascii="Arial" w:cs="Arial" w:eastAsia="Arial" w:hAnsi="Arial"/>
          <w:b/>
          <w:bCs/>
          <w:color w:val="1E3A5F"/>
          <w:sz w:val="28"/>
          <w:szCs w:val="28"/>
        </w:rPr>
        <w:t xml:space="preserve">4.1 Concept</w:t>
      </w:r>
    </w:p>
    <w:p>
      <w:pPr>
        <w:spacing w:before="80" w:after="80"/>
      </w:pPr>
      <w:r>
        <w:rPr>
          <w:rFonts w:ascii="Arial" w:cs="Arial" w:eastAsia="Arial" w:hAnsi="Arial"/>
          <w:color w:val="1A1A2E"/>
          <w:sz w:val="22"/>
          <w:szCs w:val="22"/>
        </w:rPr>
        <w:t xml:space="preserve">Hybrid mode blends two ideas: the opponent plays realistically (including deviations), and the app actively coaches the player through what the deviation means. When the engine plays an off-book move, the app doesn't silently exit theory mode — it identifies the structural shift, names the resulting position type if it matches a known opening family, and gives the player a suggested path forward.</w:t>
      </w:r>
    </w:p>
    <w:p>
      <w:pPr>
        <w:spacing w:before="80" w:after="0"/>
      </w:pPr>
      <w:r>
        <w:t xml:space="preserve"/>
      </w:r>
    </w:p>
    <w:p>
      <w:pPr>
        <w:spacing w:before="80" w:after="80"/>
      </w:pPr>
      <w:r>
        <w:rPr>
          <w:rFonts w:ascii="Arial" w:cs="Arial" w:eastAsia="Arial" w:hAnsi="Arial"/>
          <w:color w:val="1A1A2E"/>
          <w:sz w:val="22"/>
          <w:szCs w:val="22"/>
        </w:rPr>
        <w:t xml:space="preserve">This is the most educationally rich mode. It reflects the real chess problem that most 1000–1400 ELO players face: their preparation breaks down at move 5 because the opponent played something unusual, and they have no framework for what to do next. Hybrid mode turns that disruption into a coaching moment.</w:t>
      </w:r>
    </w:p>
    <w:p>
      <w:pPr>
        <w:spacing w:before="120" w:after="0"/>
      </w:pPr>
      <w:r>
        <w:t xml:space="preserve"/>
      </w:r>
    </w:p>
    <w:p>
      <w:pPr>
        <w:pStyle w:val="Heading2"/>
        <w:pBdr>
          <w:bottom w:val="single" w:color="4A90D9" w:sz="2" w:space="2"/>
        </w:pBdr>
        <w:spacing w:before="320" w:after="120"/>
      </w:pPr>
      <w:r>
        <w:rPr>
          <w:rFonts w:ascii="Arial" w:cs="Arial" w:eastAsia="Arial" w:hAnsi="Arial"/>
          <w:b/>
          <w:bCs/>
          <w:color w:val="1E3A5F"/>
          <w:sz w:val="28"/>
          <w:szCs w:val="28"/>
        </w:rPr>
        <w:t xml:space="preserve">4.2 Engine Behavior</w:t>
      </w:r>
    </w:p>
    <w:p>
      <w:pPr>
        <w:pStyle w:val="ListParagraph"/>
        <w:numPr>
          <w:ilvl w:val="0"/>
          <w:numId w:val="2"/>
        </w:numPr>
        <w:spacing w:before="60" w:after="60"/>
      </w:pPr>
      <w:r>
        <w:rPr>
          <w:rFonts w:ascii="Arial" w:cs="Arial" w:eastAsia="Arial" w:hAnsi="Arial"/>
          <w:color w:val="1A1A2E"/>
          <w:sz w:val="22"/>
          <w:szCs w:val="22"/>
        </w:rPr>
        <w:t xml:space="preserve">During the opening phase, the engine draws responses from the weighted opening tree — following theory on average, but occasionally playing sidelines or deviations based on a configurable deviation probability</w:t>
      </w:r>
    </w:p>
    <w:p>
      <w:pPr>
        <w:pStyle w:val="ListParagraph"/>
        <w:numPr>
          <w:ilvl w:val="0"/>
          <w:numId w:val="2"/>
        </w:numPr>
        <w:spacing w:before="60" w:after="60"/>
      </w:pPr>
      <w:r>
        <w:rPr>
          <w:rFonts w:ascii="Arial" w:cs="Arial" w:eastAsia="Arial" w:hAnsi="Arial"/>
          <w:color w:val="1A1A2E"/>
          <w:sz w:val="22"/>
          <w:szCs w:val="22"/>
        </w:rPr>
        <w:t xml:space="preserve">Default deviation probability: 25% — one in four engine responses may exit the book</w:t>
      </w:r>
    </w:p>
    <w:p>
      <w:pPr>
        <w:pStyle w:val="ListParagraph"/>
        <w:numPr>
          <w:ilvl w:val="0"/>
          <w:numId w:val="2"/>
        </w:numPr>
        <w:spacing w:before="60" w:after="60"/>
      </w:pPr>
      <w:r>
        <w:rPr>
          <w:rFonts w:ascii="Arial" w:cs="Arial" w:eastAsia="Arial" w:hAnsi="Arial"/>
          <w:color w:val="1A1A2E"/>
          <w:sz w:val="22"/>
          <w:szCs w:val="22"/>
        </w:rPr>
        <w:t xml:space="preserve">When deviating, the engine plays the move Stockfish evaluates as objectively best for the resulting position, not a random move</w:t>
      </w:r>
    </w:p>
    <w:p>
      <w:pPr>
        <w:pStyle w:val="ListParagraph"/>
        <w:numPr>
          <w:ilvl w:val="0"/>
          <w:numId w:val="2"/>
        </w:numPr>
        <w:spacing w:before="60" w:after="60"/>
      </w:pPr>
      <w:r>
        <w:rPr>
          <w:rFonts w:ascii="Arial" w:cs="Arial" w:eastAsia="Arial" w:hAnsi="Arial"/>
          <w:color w:val="1A1A2E"/>
          <w:sz w:val="22"/>
          <w:szCs w:val="22"/>
        </w:rPr>
        <w:t xml:space="preserve">After a deviation, the engine plays freely (Stockfish at the player's selected ELO) for the remainder of the game</w:t>
      </w:r>
    </w:p>
    <w:p>
      <w:pPr>
        <w:pStyle w:val="ListParagraph"/>
        <w:numPr>
          <w:ilvl w:val="0"/>
          <w:numId w:val="2"/>
        </w:numPr>
        <w:spacing w:before="60" w:after="60"/>
      </w:pPr>
      <w:r>
        <w:rPr>
          <w:rFonts w:ascii="Arial" w:cs="Arial" w:eastAsia="Arial" w:hAnsi="Arial"/>
          <w:color w:val="1A1A2E"/>
          <w:sz w:val="22"/>
          <w:szCs w:val="22"/>
        </w:rPr>
        <w:t xml:space="preserve">Deviation probability is not surfaced to the player — the deviation feels organic, not mechanical</w:t>
      </w:r>
    </w:p>
    <w:p>
      <w:pPr>
        <w:spacing w:before="120" w:after="0"/>
      </w:pPr>
      <w:r>
        <w:t xml:space="preserve"/>
      </w:r>
    </w:p>
    <w:p>
      <w:pPr>
        <w:pStyle w:val="Heading2"/>
        <w:pBdr>
          <w:bottom w:val="single" w:color="4A90D9" w:sz="2" w:space="2"/>
        </w:pBdr>
        <w:spacing w:before="320" w:after="120"/>
      </w:pPr>
      <w:r>
        <w:rPr>
          <w:rFonts w:ascii="Arial" w:cs="Arial" w:eastAsia="Arial" w:hAnsi="Arial"/>
          <w:b/>
          <w:bCs/>
          <w:color w:val="1E3A5F"/>
          <w:sz w:val="28"/>
          <w:szCs w:val="28"/>
        </w:rPr>
        <w:t xml:space="preserve">4.3 Deviation Detection &amp; Classification</w:t>
      </w:r>
    </w:p>
    <w:p>
      <w:pPr>
        <w:spacing w:before="80" w:after="80"/>
      </w:pPr>
      <w:r>
        <w:rPr>
          <w:rFonts w:ascii="Arial" w:cs="Arial" w:eastAsia="Arial" w:hAnsi="Arial"/>
          <w:color w:val="1A1A2E"/>
          <w:sz w:val="22"/>
          <w:szCs w:val="22"/>
        </w:rPr>
        <w:t xml:space="preserve">When the engine plays a move that exits the opening tree, the app runs a three-step detection process: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FEN Lookup</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Check the new FEN against the full library of all 10 openings' trees. If it matches any node, the game has transposed into a known opening — load that opening's context.</w:t>
            </w:r>
          </w:p>
        </w:tc>
      </w:tr>
      <w:tr>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Structure Match</w:t>
            </w:r>
          </w:p>
        </w:tc>
        <w:tc>
          <w:tcPr>
            <w:tcW w:type="dxa" w:w="5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If no exact match, classify the pawn structure using the MetricsEngine pawnStructure() output and a lookup table of structural archetypes (e.g. isolated queen's pawn, hanging pawns, closed center). Return a structural label.</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LLM Commentary</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Feed the deviation move SAN, the structural label (if found), and the metrics delta into the CommentaryService to generate a coaching message that names what happened and what the position now wants.</w:t>
            </w:r>
          </w:p>
        </w:tc>
      </w:tr>
    </w:tbl>
    <w:p>
      <w:pPr>
        <w:spacing w:before="120" w:after="0"/>
      </w:pPr>
      <w:r>
        <w:t xml:space="preserve"/>
      </w:r>
    </w:p>
    <w:p>
      <w:pPr>
        <w:pStyle w:val="Heading2"/>
        <w:pBdr>
          <w:bottom w:val="single" w:color="4A90D9" w:sz="2" w:space="2"/>
        </w:pBdr>
        <w:spacing w:before="320" w:after="120"/>
      </w:pPr>
      <w:r>
        <w:rPr>
          <w:rFonts w:ascii="Arial" w:cs="Arial" w:eastAsia="Arial" w:hAnsi="Arial"/>
          <w:b/>
          <w:bCs/>
          <w:color w:val="1E3A5F"/>
          <w:sz w:val="28"/>
          <w:szCs w:val="28"/>
        </w:rPr>
        <w:t xml:space="preserve">4.4 Left Panel Behavior on Deviation</w:t>
      </w:r>
    </w:p>
    <w:p>
      <w:pPr>
        <w:spacing w:before="80" w:after="80"/>
      </w:pPr>
      <w:r>
        <w:rPr>
          <w:rFonts w:ascii="Arial" w:cs="Arial" w:eastAsia="Arial" w:hAnsi="Arial"/>
          <w:color w:val="1A1A2E"/>
          <w:sz w:val="22"/>
          <w:szCs w:val="22"/>
        </w:rPr>
        <w:t xml:space="preserve">When the engine deviates, the left panel updates with a distinct deviation coaching card — visually differentiated from standard commentary. The card contains three pieces of information:</w:t>
      </w:r>
    </w:p>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Deviation notice: a one-sentence flag explaining the opponent left theory and naming the move</w:t>
      </w:r>
    </w:p>
    <w:p>
      <w:pPr>
        <w:pStyle w:val="ListParagraph"/>
        <w:numPr>
          <w:ilvl w:val="0"/>
          <w:numId w:val="2"/>
        </w:numPr>
        <w:spacing w:before="60" w:after="60"/>
      </w:pPr>
      <w:r>
        <w:rPr>
          <w:rFonts w:ascii="Arial" w:cs="Arial" w:eastAsia="Arial" w:hAnsi="Arial"/>
          <w:color w:val="1A1A2E"/>
          <w:sz w:val="22"/>
          <w:szCs w:val="22"/>
        </w:rPr>
        <w:t xml:space="preserve">Structure context: if the position matches or resembles a named opening, it tells the player — e.g. 'This pawn structure is characteristic of the Slav Defense. Your c6 pawn anchor and solid center are your main assets.'</w:t>
      </w:r>
    </w:p>
    <w:p>
      <w:pPr>
        <w:pStyle w:val="ListParagraph"/>
        <w:numPr>
          <w:ilvl w:val="0"/>
          <w:numId w:val="2"/>
        </w:numPr>
        <w:spacing w:before="60" w:after="60"/>
      </w:pPr>
      <w:r>
        <w:rPr>
          <w:rFonts w:ascii="Arial" w:cs="Arial" w:eastAsia="Arial" w:hAnsi="Arial"/>
          <w:color w:val="1A1A2E"/>
          <w:sz w:val="22"/>
          <w:szCs w:val="22"/>
        </w:rPr>
        <w:t xml:space="preserve">Suggested path: one or two sentences on the primary plan the player should now pursue, based on the positional metrics and structure label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0FF" w:val="clear"/>
            <w:tcMar>
              <w:top w:type="dxa" w:w="140"/>
              <w:left w:type="dxa" w:w="220"/>
              <w:bottom w:type="dxa" w:w="140"/>
              <w:right w:type="dxa" w:w="220"/>
            </w:tcMar>
          </w:tcPr>
          <w:p>
            <w:pPr>
              <w:spacing w:before="0" w:after="60"/>
            </w:pPr>
            <w:r>
              <w:rPr>
                <w:rFonts w:ascii="Arial" w:cs="Arial" w:eastAsia="Arial" w:hAnsi="Arial"/>
                <w:b/>
                <w:bCs/>
                <w:color w:val="5B2D8E"/>
                <w:sz w:val="22"/>
                <w:szCs w:val="22"/>
              </w:rPr>
              <w:t xml:space="preserve">Example Deviation Card — Hybrid Mode</w:t>
            </w:r>
          </w:p>
          <w:p>
            <w:pPr>
              <w:spacing w:before="0" w:after="0"/>
            </w:pPr>
            <w:r>
              <w:rPr>
                <w:rFonts w:ascii="Arial" w:cs="Arial" w:eastAsia="Arial" w:hAnsi="Arial"/>
                <w:color w:val="1A1A2E"/>
                <w:sz w:val="22"/>
                <w:szCs w:val="22"/>
              </w:rPr>
              <w:t xml:space="preserve">Your opponent played c6, stepping off the main Ruy Lopez lines. This pawn structure resembles the Caro-Kann Defense setup — Black is building a solid foundation at the cost of piece activity. Your piece activity advantage (+6) suggests you should open the center before Black consolidates. Consider d4 to challenge the center directly.</w:t>
            </w:r>
          </w:p>
        </w:tc>
      </w:tr>
    </w:tbl>
    <w:p>
      <w:pPr>
        <w:spacing w:before="120" w:after="0"/>
      </w:pPr>
      <w:r>
        <w:t xml:space="preserve"/>
      </w:r>
    </w:p>
    <w:p>
      <w:pPr>
        <w:pStyle w:val="Heading2"/>
        <w:pBdr>
          <w:bottom w:val="single" w:color="4A90D9" w:sz="2" w:space="2"/>
        </w:pBdr>
        <w:spacing w:before="320" w:after="120"/>
      </w:pPr>
      <w:r>
        <w:rPr>
          <w:rFonts w:ascii="Arial" w:cs="Arial" w:eastAsia="Arial" w:hAnsi="Arial"/>
          <w:b/>
          <w:bCs/>
          <w:color w:val="1E3A5F"/>
          <w:sz w:val="28"/>
          <w:szCs w:val="28"/>
        </w:rPr>
        <w:t xml:space="preserve">4.5 Transposition Handling</w:t>
      </w:r>
    </w:p>
    <w:p>
      <w:pPr>
        <w:spacing w:before="80" w:after="80"/>
      </w:pPr>
      <w:r>
        <w:rPr>
          <w:rFonts w:ascii="Arial" w:cs="Arial" w:eastAsia="Arial" w:hAnsi="Arial"/>
          <w:color w:val="1A1A2E"/>
          <w:sz w:val="22"/>
          <w:szCs w:val="22"/>
        </w:rPr>
        <w:t xml:space="preserve">A transposition occurs when the deviation leads to a FEN that exists in a different opening's tree. In this case the app surfaces a suggestion rather than silently switching context: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20"/>
              <w:bottom w:type="dxa" w:w="140"/>
              <w:right w:type="dxa" w:w="220"/>
            </w:tcMar>
          </w:tcPr>
          <w:p>
            <w:pPr>
              <w:spacing w:before="0" w:after="60"/>
            </w:pPr>
            <w:r>
              <w:rPr>
                <w:rFonts w:ascii="Arial" w:cs="Arial" w:eastAsia="Arial" w:hAnsi="Arial"/>
                <w:b/>
                <w:bCs/>
                <w:color w:val="92600A"/>
                <w:sz w:val="22"/>
                <w:szCs w:val="22"/>
              </w:rPr>
              <w:t xml:space="preserve">Example Transposition Notice</w:t>
            </w:r>
          </w:p>
          <w:p>
            <w:pPr>
              <w:spacing w:before="0" w:after="0"/>
            </w:pPr>
            <w:r>
              <w:rPr>
                <w:rFonts w:ascii="Arial" w:cs="Arial" w:eastAsia="Arial" w:hAnsi="Arial"/>
                <w:color w:val="1A1A2E"/>
                <w:sz w:val="22"/>
                <w:szCs w:val="22"/>
              </w:rPr>
              <w:t xml:space="preserve">Your opponent's move has transposed into the Queen's Gambit Declined. Would you like to continue with Queen's Gambit coaching for the rest of this game?  [Yes, switch context]  [No, keep Ruy Lopez framing]</w:t>
            </w:r>
          </w:p>
        </w:tc>
      </w:tr>
    </w:tbl>
    <w:p>
      <w:pPr>
        <w:spacing w:before="80" w:after="0"/>
      </w:pPr>
      <w:r>
        <w:t xml:space="preserve"/>
      </w:r>
    </w:p>
    <w:p>
      <w:pPr>
        <w:spacing w:before="80" w:after="80"/>
      </w:pPr>
      <w:r>
        <w:rPr>
          <w:rFonts w:ascii="Arial" w:cs="Arial" w:eastAsia="Arial" w:hAnsi="Arial"/>
          <w:color w:val="1A1A2E"/>
          <w:sz w:val="22"/>
          <w:szCs w:val="22"/>
        </w:rPr>
        <w:t xml:space="preserve">If the player accepts, the app loads the Queen's Gambit opening tree for the current position and resumes coaching from there. If they decline, coaching continues in live-generation mode for the remainder of the game.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0FF" w:val="clear"/>
            <w:tcMar>
              <w:top w:type="dxa" w:w="140"/>
              <w:left w:type="dxa" w:w="220"/>
              <w:bottom w:type="dxa" w:w="140"/>
              <w:right w:type="dxa" w:w="220"/>
            </w:tcMar>
          </w:tcPr>
          <w:p>
            <w:pPr>
              <w:spacing w:before="0" w:after="60"/>
            </w:pPr>
            <w:r>
              <w:rPr>
                <w:rFonts w:ascii="Arial" w:cs="Arial" w:eastAsia="Arial" w:hAnsi="Arial"/>
                <w:b/>
                <w:bCs/>
                <w:color w:val="5B2D8E"/>
                <w:sz w:val="22"/>
                <w:szCs w:val="22"/>
              </w:rPr>
              <w:t xml:space="preserve">UX Copy — Hybrid Mode Label</w:t>
            </w:r>
          </w:p>
          <w:p>
            <w:pPr>
              <w:spacing w:before="0" w:after="0"/>
            </w:pPr>
            <w:r>
              <w:rPr>
                <w:rFonts w:ascii="Arial" w:cs="Arial" w:eastAsia="Arial" w:hAnsi="Arial"/>
                <w:color w:val="1A1A2E"/>
                <w:sz w:val="22"/>
                <w:szCs w:val="22"/>
              </w:rPr>
              <w:t xml:space="preserve">"Hybrid — Your opponent may deviate from theory. The app will identify the new structure and guide you through it. Best for realistic preparation."</w:t>
            </w:r>
          </w:p>
        </w:tc>
      </w:tr>
    </w:tbl>
    <w:p>
      <w:pPr>
        <w:spacing w:before="120" w:after="0"/>
      </w:pPr>
      <w:r>
        <w:t xml:space="preserve"/>
      </w:r>
    </w:p>
    <w:p>
      <w:pPr>
        <w:pStyle w:val="Heading1"/>
        <w:pBdr>
          <w:bottom w:val="single" w:color="4A90D9" w:sz="4"/>
        </w:pBdr>
        <w:shd w:fill="1E3A5F" w:val="clear"/>
        <w:spacing w:before="400" w:after="180"/>
        <w:ind w:left="200" w:right="200"/>
      </w:pPr>
      <w:r>
        <w:rPr>
          <w:rFonts w:ascii="Arial" w:cs="Arial" w:eastAsia="Arial" w:hAnsi="Arial"/>
          <w:b/>
          <w:bCs/>
          <w:color w:val="FFFFFF"/>
          <w:sz w:val="36"/>
          <w:szCs w:val="36"/>
        </w:rPr>
        <w:t xml:space="preserve">5. Mode 3 — Specific Defense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92600A" w:val="clear"/>
            <w:tcMar>
              <w:top w:type="dxa" w:w="200"/>
              <w:left w:type="dxa" w:w="320"/>
              <w:bottom w:type="dxa" w:w="200"/>
              <w:right w:type="dxa" w:w="320"/>
            </w:tcMar>
          </w:tcPr>
          <w:p>
            <w:pPr>
              <w:spacing w:before="0" w:after="60"/>
            </w:pPr>
            <w:r>
              <w:rPr>
                <w:rFonts w:ascii="Arial" w:cs="Arial" w:eastAsia="Arial" w:hAnsi="Arial"/>
                <w:b/>
                <w:bCs/>
                <w:color w:val="FFFFFF"/>
                <w:sz w:val="32"/>
                <w:szCs w:val="32"/>
              </w:rPr>
              <w:t xml:space="preserve">🎯  Specific Defense</w:t>
            </w:r>
          </w:p>
          <w:p>
            <w:pPr>
              <w:spacing w:before="0" w:after="0"/>
            </w:pPr>
            <w:r>
              <w:rPr>
                <w:rFonts w:ascii="Arial" w:cs="Arial" w:eastAsia="Arial" w:hAnsi="Arial"/>
                <w:i/>
                <w:iCs/>
                <w:color w:val="FFFFFF"/>
                <w:sz w:val="22"/>
                <w:szCs w:val="22"/>
              </w:rPr>
              <w:t xml:space="preserve">Train against the exact responses you face at the board.</w:t>
            </w:r>
          </w:p>
        </w:tc>
      </w:tr>
    </w:tbl>
    <w:p>
      <w:pPr>
        <w:spacing w:before="120" w:after="0"/>
      </w:pPr>
      <w:r>
        <w:t xml:space="preserve"/>
      </w:r>
    </w:p>
    <w:p>
      <w:pPr>
        <w:pStyle w:val="Heading2"/>
        <w:pBdr>
          <w:bottom w:val="single" w:color="4A90D9" w:sz="2" w:space="2"/>
        </w:pBdr>
        <w:spacing w:before="320" w:after="120"/>
      </w:pPr>
      <w:r>
        <w:rPr>
          <w:rFonts w:ascii="Arial" w:cs="Arial" w:eastAsia="Arial" w:hAnsi="Arial"/>
          <w:b/>
          <w:bCs/>
          <w:color w:val="1E3A5F"/>
          <w:sz w:val="28"/>
          <w:szCs w:val="28"/>
        </w:rPr>
        <w:t xml:space="preserve">5.1 Concept</w:t>
      </w:r>
    </w:p>
    <w:p>
      <w:pPr>
        <w:spacing w:before="80" w:after="80"/>
      </w:pPr>
      <w:r>
        <w:rPr>
          <w:rFonts w:ascii="Arial" w:cs="Arial" w:eastAsia="Arial" w:hAnsi="Arial"/>
          <w:color w:val="1A1A2E"/>
          <w:sz w:val="22"/>
          <w:szCs w:val="22"/>
        </w:rPr>
        <w:t xml:space="preserve">Specific Defense mode gives the player control over which named response the opponent will play. Rather than the engine choosing randomly from weighted responses, the player pre-selects a specific defense or sideline before the game begins. The engine then commits to that line for the entire opening phase.</w:t>
      </w:r>
    </w:p>
    <w:p>
      <w:pPr>
        <w:spacing w:before="80" w:after="0"/>
      </w:pPr>
      <w:r>
        <w:t xml:space="preserve"/>
      </w:r>
    </w:p>
    <w:p>
      <w:pPr>
        <w:spacing w:before="80" w:after="80"/>
      </w:pPr>
      <w:r>
        <w:rPr>
          <w:rFonts w:ascii="Arial" w:cs="Arial" w:eastAsia="Arial" w:hAnsi="Arial"/>
          <w:color w:val="1A1A2E"/>
          <w:sz w:val="22"/>
          <w:szCs w:val="22"/>
        </w:rPr>
        <w:t xml:space="preserve">This is targeted preparation. A player who loses to the Berlin Defense every time they play the Ruy Lopez can select Berlin as the opponent's response and train specifically against that structure. Every rep is against the same defensive setup, building both pattern recognition and the specific positional ideas that defense demands.</w:t>
      </w:r>
    </w:p>
    <w:p>
      <w:pPr>
        <w:spacing w:before="120" w:after="0"/>
      </w:pPr>
      <w:r>
        <w:t xml:space="preserve"/>
      </w:r>
    </w:p>
    <w:p>
      <w:pPr>
        <w:pStyle w:val="Heading2"/>
        <w:pBdr>
          <w:bottom w:val="single" w:color="4A90D9" w:sz="2" w:space="2"/>
        </w:pBdr>
        <w:spacing w:before="320" w:after="120"/>
      </w:pPr>
      <w:r>
        <w:rPr>
          <w:rFonts w:ascii="Arial" w:cs="Arial" w:eastAsia="Arial" w:hAnsi="Arial"/>
          <w:b/>
          <w:bCs/>
          <w:color w:val="1E3A5F"/>
          <w:sz w:val="28"/>
          <w:szCs w:val="28"/>
        </w:rPr>
        <w:t xml:space="preserve">5.2 Defense Selection UI</w:t>
      </w:r>
    </w:p>
    <w:p>
      <w:pPr>
        <w:spacing w:before="80" w:after="80"/>
      </w:pPr>
      <w:r>
        <w:rPr>
          <w:rFonts w:ascii="Arial" w:cs="Arial" w:eastAsia="Arial" w:hAnsi="Arial"/>
          <w:color w:val="1A1A2E"/>
          <w:sz w:val="22"/>
          <w:szCs w:val="22"/>
        </w:rPr>
        <w:t xml:space="preserve">When Specific Defense is selected in the Opponent Intelligence dropdown, a second dropdown appears immediately below it labeled Opponent's Defense. This dropdown is populated based on the chosen opening and lists only the named, curated responses for that opening.</w:t>
      </w:r>
    </w:p>
    <w:p>
      <w:pPr>
        <w:spacing w:before="80" w:after="0"/>
      </w:pPr>
      <w:r>
        <w:t xml:space="preserve"/>
      </w:r>
    </w:p>
    <w:p>
      <w:pPr>
        <w:spacing w:before="80" w:after="80"/>
      </w:pPr>
      <w:r>
        <w:rPr>
          <w:rFonts w:ascii="Arial" w:cs="Arial" w:eastAsia="Arial" w:hAnsi="Arial"/>
          <w:color w:val="1A1A2E"/>
          <w:sz w:val="22"/>
          <w:szCs w:val="22"/>
        </w:rPr>
        <w:t xml:space="preserve">The defense selector is hidden when Never Deviate or Hybrid is active. It appears only for Specific Defense mode.</w:t>
      </w:r>
    </w:p>
    <w:p>
      <w:pPr>
        <w:spacing w:before="120" w:after="0"/>
      </w:pPr>
      <w:r>
        <w:t xml:space="preserve"/>
      </w:r>
    </w:p>
    <w:p>
      <w:pPr>
        <w:pStyle w:val="Heading2"/>
        <w:pBdr>
          <w:bottom w:val="single" w:color="4A90D9" w:sz="2" w:space="2"/>
        </w:pBdr>
        <w:spacing w:before="320" w:after="120"/>
      </w:pPr>
      <w:r>
        <w:rPr>
          <w:rFonts w:ascii="Arial" w:cs="Arial" w:eastAsia="Arial" w:hAnsi="Arial"/>
          <w:b/>
          <w:bCs/>
          <w:color w:val="1E3A5F"/>
          <w:sz w:val="28"/>
          <w:szCs w:val="28"/>
        </w:rPr>
        <w:t xml:space="preserve">5.3 Defense Library — v1 Openings</w:t>
      </w:r>
    </w:p>
    <w:p>
      <w:pPr>
        <w:spacing w:before="80" w:after="80"/>
      </w:pPr>
      <w:r>
        <w:rPr>
          <w:rFonts w:ascii="Arial" w:cs="Arial" w:eastAsia="Arial" w:hAnsi="Arial"/>
          <w:color w:val="1A1A2E"/>
          <w:sz w:val="22"/>
          <w:szCs w:val="22"/>
        </w:rPr>
        <w:t xml:space="preserve">Each opening ships with a minimum of three curated defenses for v1. These are the most common responses a player will actually face at the 800–1400 ELO range.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Opening</w:t>
            </w:r>
          </w:p>
        </w:tc>
        <w:tc>
          <w:tcPr>
            <w:tcW w:type="dxa" w:w="6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Curated Defenses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Italian Game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Giuoco Piano, Two Knights Defense, Hungarian Defense</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Ruy Lopez</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Berlin Defense, Marshall Attack, Chigorin Defense, Breyer Variation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London System</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King's Indian Setup, Dutch Setup, Slav Setup</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Queen's Gambit</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Queen's Gambit Declined, Slav Defense, Albin Counter-Gambit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King's Indian Defense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Classical (Be2), Samisch, Four Pawns Attack</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Sicilian Najdorf</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English Attack, Classical (Be2), Bg5 (Poisoned Pawn)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Caro-Kann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Classical, Advance Variation, Exchange Variation</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French Defense</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Advance Variation, Tarrasch, Winawer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Pirc Defense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Classical, Austrian Attack, 150 Attack</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Scandinavian</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Main Line (Qd6), Modern (Qd8), Icelandic Gambit</w:t>
            </w:r>
          </w:p>
        </w:tc>
      </w:tr>
    </w:tbl>
    <w:p>
      <w:pPr>
        <w:spacing w:before="120" w:after="0"/>
      </w:pPr>
      <w:r>
        <w:t xml:space="preserve"/>
      </w:r>
    </w:p>
    <w:p>
      <w:pPr>
        <w:pStyle w:val="Heading2"/>
        <w:pBdr>
          <w:bottom w:val="single" w:color="4A90D9" w:sz="2" w:space="2"/>
        </w:pBdr>
        <w:spacing w:before="320" w:after="120"/>
      </w:pPr>
      <w:r>
        <w:rPr>
          <w:rFonts w:ascii="Arial" w:cs="Arial" w:eastAsia="Arial" w:hAnsi="Arial"/>
          <w:b/>
          <w:bCs/>
          <w:color w:val="1E3A5F"/>
          <w:sz w:val="28"/>
          <w:szCs w:val="28"/>
        </w:rPr>
        <w:t xml:space="preserve">5.4 Engine Behavior</w:t>
      </w:r>
    </w:p>
    <w:p>
      <w:pPr>
        <w:pStyle w:val="ListParagraph"/>
        <w:numPr>
          <w:ilvl w:val="0"/>
          <w:numId w:val="2"/>
        </w:numPr>
        <w:spacing w:before="60" w:after="60"/>
      </w:pPr>
      <w:r>
        <w:rPr>
          <w:rFonts w:ascii="Arial" w:cs="Arial" w:eastAsia="Arial" w:hAnsi="Arial"/>
          <w:color w:val="1A1A2E"/>
          <w:sz w:val="22"/>
          <w:szCs w:val="22"/>
        </w:rPr>
        <w:t xml:space="preserve">The engine commits fully to the selected defense — it plays every move in that defense's curated tree rather than sampling from the weighted response pool</w:t>
      </w:r>
    </w:p>
    <w:p>
      <w:pPr>
        <w:pStyle w:val="ListParagraph"/>
        <w:numPr>
          <w:ilvl w:val="0"/>
          <w:numId w:val="2"/>
        </w:numPr>
        <w:spacing w:before="60" w:after="60"/>
      </w:pPr>
      <w:r>
        <w:rPr>
          <w:rFonts w:ascii="Arial" w:cs="Arial" w:eastAsia="Arial" w:hAnsi="Arial"/>
          <w:color w:val="1A1A2E"/>
          <w:sz w:val="22"/>
          <w:szCs w:val="22"/>
        </w:rPr>
        <w:t xml:space="preserve">If the player's move causes the position to exit the defense's tree (e.g. player plays an unusual move), the engine plays the objectively best response for the resulting position using Stockfish, then attempts to steer back toward the defense's structure on subsequent moves</w:t>
      </w:r>
    </w:p>
    <w:p>
      <w:pPr>
        <w:pStyle w:val="ListParagraph"/>
        <w:numPr>
          <w:ilvl w:val="0"/>
          <w:numId w:val="2"/>
        </w:numPr>
        <w:spacing w:before="60" w:after="60"/>
      </w:pPr>
      <w:r>
        <w:rPr>
          <w:rFonts w:ascii="Arial" w:cs="Arial" w:eastAsia="Arial" w:hAnsi="Arial"/>
          <w:color w:val="1A1A2E"/>
          <w:sz w:val="22"/>
          <w:szCs w:val="22"/>
        </w:rPr>
        <w:t xml:space="preserve">The opening phase ends when the selected defense's tree is exhausted, not the main opening tree</w:t>
      </w:r>
    </w:p>
    <w:p>
      <w:pPr>
        <w:pStyle w:val="ListParagraph"/>
        <w:numPr>
          <w:ilvl w:val="0"/>
          <w:numId w:val="2"/>
        </w:numPr>
        <w:spacing w:before="60" w:after="60"/>
      </w:pPr>
      <w:r>
        <w:rPr>
          <w:rFonts w:ascii="Arial" w:cs="Arial" w:eastAsia="Arial" w:hAnsi="Arial"/>
          <w:color w:val="1A1A2E"/>
          <w:sz w:val="22"/>
          <w:szCs w:val="22"/>
        </w:rPr>
        <w:t xml:space="preserve">After the opening phase, the engine plays freely at the player's selected ELO</w:t>
      </w:r>
    </w:p>
    <w:p>
      <w:pPr>
        <w:spacing w:before="120" w:after="0"/>
      </w:pPr>
      <w:r>
        <w:t xml:space="preserve"/>
      </w:r>
    </w:p>
    <w:p>
      <w:pPr>
        <w:pStyle w:val="Heading2"/>
        <w:pBdr>
          <w:bottom w:val="single" w:color="4A90D9" w:sz="2" w:space="2"/>
        </w:pBdr>
        <w:spacing w:before="320" w:after="120"/>
      </w:pPr>
      <w:r>
        <w:rPr>
          <w:rFonts w:ascii="Arial" w:cs="Arial" w:eastAsia="Arial" w:hAnsi="Arial"/>
          <w:b/>
          <w:bCs/>
          <w:color w:val="1E3A5F"/>
          <w:sz w:val="28"/>
          <w:szCs w:val="28"/>
        </w:rPr>
        <w:t xml:space="preserve">5.5 Left Panel Behavior</w:t>
      </w:r>
    </w:p>
    <w:p>
      <w:pPr>
        <w:spacing w:before="80" w:after="80"/>
      </w:pPr>
      <w:r>
        <w:rPr>
          <w:rFonts w:ascii="Arial" w:cs="Arial" w:eastAsia="Arial" w:hAnsi="Arial"/>
          <w:color w:val="1A1A2E"/>
          <w:sz w:val="22"/>
          <w:szCs w:val="22"/>
        </w:rPr>
        <w:t xml:space="preserve">The move list and commentary are entirely driven by the selected defense's authored data. Commentary explains each of the opponent's moves from the defense's perspective — what Black is trying to achieve, what plan the defense sets up, and what the player must do to challenge it.</w:t>
      </w:r>
    </w:p>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Move list shows the defense name as a subtitle under the opening name (e.g. 'Ruy Lopez — Berlin Defense')</w:t>
      </w:r>
    </w:p>
    <w:p>
      <w:pPr>
        <w:pStyle w:val="ListParagraph"/>
        <w:numPr>
          <w:ilvl w:val="0"/>
          <w:numId w:val="2"/>
        </w:numPr>
        <w:spacing w:before="60" w:after="60"/>
      </w:pPr>
      <w:r>
        <w:rPr>
          <w:rFonts w:ascii="Arial" w:cs="Arial" w:eastAsia="Arial" w:hAnsi="Arial"/>
          <w:color w:val="1A1A2E"/>
          <w:sz w:val="22"/>
          <w:szCs w:val="22"/>
        </w:rPr>
        <w:t xml:space="preserve">Each engine move has commentary explaining Black's idea, not just White's</w:t>
      </w:r>
    </w:p>
    <w:p>
      <w:pPr>
        <w:pStyle w:val="ListParagraph"/>
        <w:numPr>
          <w:ilvl w:val="0"/>
          <w:numId w:val="2"/>
        </w:numPr>
        <w:spacing w:before="60" w:after="60"/>
      </w:pPr>
      <w:r>
        <w:rPr>
          <w:rFonts w:ascii="Arial" w:cs="Arial" w:eastAsia="Arial" w:hAnsi="Arial"/>
          <w:color w:val="1A1A2E"/>
          <w:sz w:val="22"/>
          <w:szCs w:val="22"/>
        </w:rPr>
        <w:t xml:space="preserve">The metrics dashboard shows both sides' scores with delta, helping the player see whether the defense is working for the opponent</w:t>
      </w:r>
    </w:p>
    <w:p>
      <w:pPr>
        <w:pStyle w:val="ListParagraph"/>
        <w:numPr>
          <w:ilvl w:val="0"/>
          <w:numId w:val="2"/>
        </w:numPr>
        <w:spacing w:before="60" w:after="60"/>
      </w:pPr>
      <w:r>
        <w:rPr>
          <w:rFonts w:ascii="Arial" w:cs="Arial" w:eastAsia="Arial" w:hAnsi="Arial"/>
          <w:color w:val="1A1A2E"/>
          <w:sz w:val="22"/>
          <w:szCs w:val="22"/>
        </w:rPr>
        <w:t xml:space="preserve">A 'Defense Profile' card at the start of the game explains in 2-3 sentences what the selected defense is trying to accomplish</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20"/>
              <w:bottom w:type="dxa" w:w="140"/>
              <w:right w:type="dxa" w:w="220"/>
            </w:tcMar>
          </w:tcPr>
          <w:p>
            <w:pPr>
              <w:spacing w:before="0" w:after="60"/>
            </w:pPr>
            <w:r>
              <w:rPr>
                <w:rFonts w:ascii="Arial" w:cs="Arial" w:eastAsia="Arial" w:hAnsi="Arial"/>
                <w:b/>
                <w:bCs/>
                <w:color w:val="92600A"/>
                <w:sz w:val="22"/>
                <w:szCs w:val="22"/>
              </w:rPr>
              <w:t xml:space="preserve">Example Defense Profile Card — Berlin Defense</w:t>
            </w:r>
          </w:p>
          <w:p>
            <w:pPr>
              <w:spacing w:before="0" w:after="0"/>
            </w:pPr>
            <w:r>
              <w:rPr>
                <w:rFonts w:ascii="Arial" w:cs="Arial" w:eastAsia="Arial" w:hAnsi="Arial"/>
                <w:color w:val="1A1A2E"/>
                <w:sz w:val="22"/>
                <w:szCs w:val="22"/>
              </w:rPr>
              <w:t xml:space="preserve">The Berlin Defense is one of the most solid responses to the Ruy Lopez. Black exchanges the light-squared bishop and aims for an endgame where the doubled c-pawns are a long-term weakness, compensated by a strong knight and active rook. White's task is to convert the opening advantage before Black's structure consolidates.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20"/>
              <w:bottom w:type="dxa" w:w="140"/>
              <w:right w:type="dxa" w:w="220"/>
            </w:tcMar>
          </w:tcPr>
          <w:p>
            <w:pPr>
              <w:spacing w:before="0" w:after="60"/>
            </w:pPr>
            <w:r>
              <w:rPr>
                <w:rFonts w:ascii="Arial" w:cs="Arial" w:eastAsia="Arial" w:hAnsi="Arial"/>
                <w:b/>
                <w:bCs/>
                <w:color w:val="92600A"/>
                <w:sz w:val="22"/>
                <w:szCs w:val="22"/>
              </w:rPr>
              <w:t xml:space="preserve">UX Copy — Specific Defense Mode Label</w:t>
            </w:r>
          </w:p>
          <w:p>
            <w:pPr>
              <w:spacing w:before="0" w:after="0"/>
            </w:pPr>
            <w:r>
              <w:rPr>
                <w:rFonts w:ascii="Arial" w:cs="Arial" w:eastAsia="Arial" w:hAnsi="Arial"/>
                <w:color w:val="1A1A2E"/>
                <w:sz w:val="22"/>
                <w:szCs w:val="22"/>
              </w:rPr>
              <w:t xml:space="preserve">"Specific Defense — Choose which defense your opponent plays. Build targeted preparation against the exact lines you face."</w:t>
            </w:r>
          </w:p>
        </w:tc>
      </w:tr>
    </w:tbl>
    <w:p>
      <w:pPr>
        <w:spacing w:before="120" w:after="0"/>
      </w:pPr>
      <w:r>
        <w:t xml:space="preserve"/>
      </w:r>
    </w:p>
    <w:p>
      <w:pPr>
        <w:pStyle w:val="Heading1"/>
        <w:pBdr>
          <w:bottom w:val="single" w:color="4A90D9" w:sz="4"/>
        </w:pBdr>
        <w:shd w:fill="1E3A5F" w:val="clear"/>
        <w:spacing w:before="400" w:after="180"/>
        <w:ind w:left="200" w:right="200"/>
      </w:pPr>
      <w:r>
        <w:rPr>
          <w:rFonts w:ascii="Arial" w:cs="Arial" w:eastAsia="Arial" w:hAnsi="Arial"/>
          <w:b/>
          <w:bCs/>
          <w:color w:val="FFFFFF"/>
          <w:sz w:val="36"/>
          <w:szCs w:val="36"/>
        </w:rPr>
        <w:t xml:space="preserve">6. UI Specification</w:t>
      </w:r>
    </w:p>
    <w:p>
      <w:pPr>
        <w:spacing w:before="80" w:after="0"/>
      </w:pPr>
      <w:r>
        <w:t xml:space="preserve"/>
      </w:r>
    </w:p>
    <w:p>
      <w:pPr>
        <w:pStyle w:val="Heading2"/>
        <w:pBdr>
          <w:bottom w:val="single" w:color="4A90D9" w:sz="2" w:space="2"/>
        </w:pBdr>
        <w:spacing w:before="320" w:after="120"/>
      </w:pPr>
      <w:r>
        <w:rPr>
          <w:rFonts w:ascii="Arial" w:cs="Arial" w:eastAsia="Arial" w:hAnsi="Arial"/>
          <w:b/>
          <w:bCs/>
          <w:color w:val="1E3A5F"/>
          <w:sz w:val="28"/>
          <w:szCs w:val="28"/>
        </w:rPr>
        <w:t xml:space="preserve">6.1 Opponent Intelligence Dropdown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Spec</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Location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GameControls component, adjacent to ELO selector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Label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"Opponent Intelligence"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Default value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Never Deviate (first-time users), last-used value (returning)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Options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Never Deviate / Hybrid / Specific Defense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Lock behavior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Disabled (grayed out) once the game has started — mode cannot change mid-game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Persistence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Stored in localStorage as opponentIntelligence and opponentDefense</w:t>
            </w:r>
          </w:p>
        </w:tc>
      </w:tr>
    </w:tbl>
    <w:p>
      <w:pPr>
        <w:spacing w:before="120" w:after="0"/>
      </w:pPr>
      <w:r>
        <w:t xml:space="preserve"/>
      </w:r>
    </w:p>
    <w:p>
      <w:pPr>
        <w:pStyle w:val="Heading2"/>
        <w:pBdr>
          <w:bottom w:val="single" w:color="4A90D9" w:sz="2" w:space="2"/>
        </w:pBdr>
        <w:spacing w:before="320" w:after="120"/>
      </w:pPr>
      <w:r>
        <w:rPr>
          <w:rFonts w:ascii="Arial" w:cs="Arial" w:eastAsia="Arial" w:hAnsi="Arial"/>
          <w:b/>
          <w:bCs/>
          <w:color w:val="1E3A5F"/>
          <w:sz w:val="28"/>
          <w:szCs w:val="28"/>
        </w:rPr>
        <w:t xml:space="preserve">6.2 Defense Selector (Specific Defense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Spec</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Visibility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Only rendered when Opponent Intelligence = Specific Defense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Label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"Opponent's Defense"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Population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Dynamically loaded based on selected opening ID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Default value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First defense in the list for the selected opening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Lock behavior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Disabled once the game has started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Empty state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If an opening has no curated defenses (shouldn't happen in v1), hidden entirely</w:t>
            </w:r>
          </w:p>
        </w:tc>
      </w:tr>
    </w:tbl>
    <w:p>
      <w:pPr>
        <w:spacing w:before="120" w:after="0"/>
      </w:pPr>
      <w:r>
        <w:t xml:space="preserve"/>
      </w:r>
    </w:p>
    <w:p>
      <w:pPr>
        <w:pStyle w:val="Heading2"/>
        <w:pBdr>
          <w:bottom w:val="single" w:color="4A90D9" w:sz="2" w:space="2"/>
        </w:pBdr>
        <w:spacing w:before="320" w:after="120"/>
      </w:pPr>
      <w:r>
        <w:rPr>
          <w:rFonts w:ascii="Arial" w:cs="Arial" w:eastAsia="Arial" w:hAnsi="Arial"/>
          <w:b/>
          <w:bCs/>
          <w:color w:val="1E3A5F"/>
          <w:sz w:val="28"/>
          <w:szCs w:val="28"/>
        </w:rPr>
        <w:t xml:space="preserve">6.3 In-Game Mode Indicator</w:t>
      </w:r>
    </w:p>
    <w:p>
      <w:pPr>
        <w:spacing w:before="80" w:after="80"/>
      </w:pPr>
      <w:r>
        <w:rPr>
          <w:rFonts w:ascii="Arial" w:cs="Arial" w:eastAsia="Arial" w:hAnsi="Arial"/>
          <w:color w:val="1A1A2E"/>
          <w:sz w:val="22"/>
          <w:szCs w:val="22"/>
        </w:rPr>
        <w:t xml:space="preserve">The active mode is shown as a small persistent badge in the top-right of the CoachPanel throughout the game. This prevents confusion mid-game about which mode is running.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Mode</w:t>
            </w:r>
          </w:p>
        </w:tc>
        <w:tc>
          <w:tcPr>
            <w:tcW w:type="dxa" w:w="6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Badge Style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Never Deviate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Green badge: 🔒 Never Deviate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Hybrid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Purple badge: 🔀 Hybrid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Specific Defense (e.g. Berlin)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Amber badge: 🎯 Berlin Defense</w:t>
            </w:r>
          </w:p>
        </w:tc>
      </w:tr>
    </w:tbl>
    <w:p>
      <w:pPr>
        <w:spacing w:before="120" w:after="0"/>
      </w:pPr>
      <w:r>
        <w:t xml:space="preserve"/>
      </w:r>
    </w:p>
    <w:p>
      <w:pPr>
        <w:pStyle w:val="Heading2"/>
        <w:pBdr>
          <w:bottom w:val="single" w:color="4A90D9" w:sz="2" w:space="2"/>
        </w:pBdr>
        <w:spacing w:before="320" w:after="120"/>
      </w:pPr>
      <w:r>
        <w:rPr>
          <w:rFonts w:ascii="Arial" w:cs="Arial" w:eastAsia="Arial" w:hAnsi="Arial"/>
          <w:b/>
          <w:bCs/>
          <w:color w:val="1E3A5F"/>
          <w:sz w:val="28"/>
          <w:szCs w:val="28"/>
        </w:rPr>
        <w:t xml:space="preserve">6.4 Mode Selection Help Text</w:t>
      </w:r>
    </w:p>
    <w:p>
      <w:pPr>
        <w:spacing w:before="80" w:after="80"/>
      </w:pPr>
      <w:r>
        <w:rPr>
          <w:rFonts w:ascii="Arial" w:cs="Arial" w:eastAsia="Arial" w:hAnsi="Arial"/>
          <w:color w:val="1A1A2E"/>
          <w:sz w:val="22"/>
          <w:szCs w:val="22"/>
        </w:rPr>
        <w:t xml:space="preserve">A small info icon (ℹ) next to the Opponent Intelligence label opens a tooltip or modal with a brief explanation of all three modes. This is important for new users who encounter the dropdown without context.</w:t>
      </w:r>
    </w:p>
    <w:p>
      <w:pPr>
        <w:spacing w:before="120" w:after="0"/>
      </w:pPr>
      <w:r>
        <w:t xml:space="preserve"/>
      </w:r>
    </w:p>
    <w:p>
      <w:pPr>
        <w:pStyle w:val="Heading1"/>
        <w:pBdr>
          <w:bottom w:val="single" w:color="4A90D9" w:sz="4"/>
        </w:pBdr>
        <w:shd w:fill="1E3A5F" w:val="clear"/>
        <w:spacing w:before="400" w:after="180"/>
        <w:ind w:left="200" w:right="200"/>
      </w:pPr>
      <w:r>
        <w:rPr>
          <w:rFonts w:ascii="Arial" w:cs="Arial" w:eastAsia="Arial" w:hAnsi="Arial"/>
          <w:b/>
          <w:bCs/>
          <w:color w:val="FFFFFF"/>
          <w:sz w:val="36"/>
          <w:szCs w:val="36"/>
        </w:rPr>
        <w:t xml:space="preserve">7. Data Model Changes</w:t>
      </w:r>
    </w:p>
    <w:p>
      <w:pPr>
        <w:spacing w:before="80" w:after="0"/>
      </w:pPr>
      <w:r>
        <w:t xml:space="preserve"/>
      </w:r>
    </w:p>
    <w:p>
      <w:pPr>
        <w:pStyle w:val="Heading2"/>
        <w:pBdr>
          <w:bottom w:val="single" w:color="4A90D9" w:sz="2" w:space="2"/>
        </w:pBdr>
        <w:spacing w:before="320" w:after="120"/>
      </w:pPr>
      <w:r>
        <w:rPr>
          <w:rFonts w:ascii="Arial" w:cs="Arial" w:eastAsia="Arial" w:hAnsi="Arial"/>
          <w:b/>
          <w:bCs/>
          <w:color w:val="1E3A5F"/>
          <w:sz w:val="28"/>
          <w:szCs w:val="28"/>
        </w:rPr>
        <w:t xml:space="preserve">7.1 Opening JSON — New Fields</w:t>
      </w:r>
    </w:p>
    <w:p>
      <w:pPr>
        <w:spacing w:before="80" w:after="80"/>
      </w:pPr>
      <w:r>
        <w:rPr>
          <w:rFonts w:ascii="Arial" w:cs="Arial" w:eastAsia="Arial" w:hAnsi="Arial"/>
          <w:color w:val="1A1A2E"/>
          <w:sz w:val="22"/>
          <w:szCs w:val="22"/>
        </w:rPr>
        <w:t xml:space="preserve">Each opening JSON file gains a defenses array at the top level, alongside the existing moves array. Each defense is a self-contained variation tree with its own commentary authored from both sides' perspectives.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20"/>
              <w:bottom w:type="dxa" w:w="140"/>
              <w:right w:type="dxa" w:w="220"/>
            </w:tcMar>
          </w:tcPr>
          <w:p>
            <w:pPr>
              <w:spacing w:before="0" w:after="60"/>
            </w:pPr>
            <w:r>
              <w:rPr>
                <w:rFonts w:ascii="Arial" w:cs="Arial" w:eastAsia="Arial" w:hAnsi="Arial"/>
                <w:b/>
                <w:bCs/>
                <w:color w:val="1E3A5F"/>
                <w:sz w:val="22"/>
                <w:szCs w:val="22"/>
              </w:rPr>
              <w:t xml:space="preserve">New Opening JSON Schema Addition</w:t>
            </w:r>
          </w:p>
          <w:p>
            <w:pPr>
              <w:spacing w:before="0" w:after="0"/>
            </w:pPr>
            <w:r>
              <w:rPr>
                <w:rFonts w:ascii="Arial" w:cs="Arial" w:eastAsia="Arial" w:hAnsi="Arial"/>
                <w:color w:val="1A1A2E"/>
                <w:sz w:val="22"/>
                <w:szCs w:val="22"/>
              </w:rPr>
              <w:t xml:space="preserve">{
  "id": "ruy-lopez",
  "name": "Ruy Lopez",
  ...
  "defenses": [
    {
      "id": "berlin",
      "name": "Berlin Defense",
      "moves": "3...Nf6",
      "profile": "Black aims for a solid endgame, accepting structural damage...",
      "tree": [
        {
          "san": "Nf6",
          "fen": "...",
          "commentary": "The Berlin — Black develops with tempo, attacking e4...",
          "playerResponseHint": "Capture on e5 to enter the Berlin endgame or play d3 to avoid it.",
          "children": [ ... ]
        }
      ]
    },
    {
      "id": "marshall",
      "name": "Marshall Attack",
      ...
    }
  ]
}</w:t>
            </w:r>
          </w:p>
        </w:tc>
      </w:tr>
    </w:tbl>
    <w:p>
      <w:pPr>
        <w:spacing w:before="120" w:after="0"/>
      </w:pPr>
      <w:r>
        <w:t xml:space="preserve"/>
      </w:r>
    </w:p>
    <w:p>
      <w:pPr>
        <w:pStyle w:val="Heading2"/>
        <w:pBdr>
          <w:bottom w:val="single" w:color="4A90D9" w:sz="2" w:space="2"/>
        </w:pBdr>
        <w:spacing w:before="320" w:after="120"/>
      </w:pPr>
      <w:r>
        <w:rPr>
          <w:rFonts w:ascii="Arial" w:cs="Arial" w:eastAsia="Arial" w:hAnsi="Arial"/>
          <w:b/>
          <w:bCs/>
          <w:color w:val="1E3A5F"/>
          <w:sz w:val="28"/>
          <w:szCs w:val="28"/>
        </w:rPr>
        <w:t xml:space="preserve">7.2 Zustand Store — New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20"/>
              <w:bottom w:type="dxa" w:w="140"/>
              <w:right w:type="dxa" w:w="220"/>
            </w:tcMar>
          </w:tcPr>
          <w:p>
            <w:pPr>
              <w:spacing w:before="0" w:after="60"/>
            </w:pPr>
            <w:r>
              <w:rPr>
                <w:rFonts w:ascii="Arial" w:cs="Arial" w:eastAsia="Arial" w:hAnsi="Arial"/>
                <w:b/>
                <w:bCs/>
                <w:color w:val="1E3A5F"/>
                <w:sz w:val="22"/>
                <w:szCs w:val="22"/>
              </w:rPr>
              <w:t xml:space="preserve">New Store Fields</w:t>
            </w:r>
          </w:p>
          <w:p>
            <w:pPr>
              <w:spacing w:before="0" w:after="0"/>
            </w:pPr>
            <w:r>
              <w:rPr>
                <w:rFonts w:ascii="Arial" w:cs="Arial" w:eastAsia="Arial" w:hAnsi="Arial"/>
                <w:color w:val="1A1A2E"/>
                <w:sz w:val="22"/>
                <w:szCs w:val="22"/>
              </w:rPr>
              <w:t xml:space="preserve">{
  // Existing fields...
  opponentIntelligence: "never-deviate" | "hybrid" | "specific-defense",
  selectedDefenseId: string | null,       // Only used in specific-defense mode
  // Hybrid mode additions
  deviationDetected: boolean,
  deviationMove: string | null,           // SAN of the deviating move
  detectedStructure: string | null,       // e.g. "Caro-Kann structure"
  transpositionOpening: Opening | null,   // If deviation matches another opening
  transpositionPending: boolean,          // Awaiting player decision on transposition
  // Actions
  setOpponentIntelligence(mode): void,
  setSelectedDefense(defenseId): void,
  acceptTransposition(opening): void,
  declineTransposition(): void,
}</w:t>
            </w:r>
          </w:p>
        </w:tc>
      </w:tr>
    </w:tbl>
    <w:p>
      <w:pPr>
        <w:spacing w:before="120" w:after="0"/>
      </w:pPr>
      <w:r>
        <w:t xml:space="preserve"/>
      </w:r>
    </w:p>
    <w:p>
      <w:pPr>
        <w:pStyle w:val="Heading2"/>
        <w:pBdr>
          <w:bottom w:val="single" w:color="4A90D9" w:sz="2" w:space="2"/>
        </w:pBdr>
        <w:spacing w:before="320" w:after="120"/>
      </w:pPr>
      <w:r>
        <w:rPr>
          <w:rFonts w:ascii="Arial" w:cs="Arial" w:eastAsia="Arial" w:hAnsi="Arial"/>
          <w:b/>
          <w:bCs/>
          <w:color w:val="1E3A5F"/>
          <w:sz w:val="28"/>
          <w:szCs w:val="28"/>
        </w:rPr>
        <w:t xml:space="preserve">7.3 OpeningTree — New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20"/>
              <w:bottom w:type="dxa" w:w="140"/>
              <w:right w:type="dxa" w:w="220"/>
            </w:tcMar>
          </w:tcPr>
          <w:p>
            <w:pPr>
              <w:spacing w:before="0" w:after="60"/>
            </w:pPr>
            <w:r>
              <w:rPr>
                <w:rFonts w:ascii="Arial" w:cs="Arial" w:eastAsia="Arial" w:hAnsi="Arial"/>
                <w:b/>
                <w:bCs/>
                <w:color w:val="1E3A5F"/>
                <w:sz w:val="22"/>
                <w:szCs w:val="22"/>
              </w:rPr>
              <w:t xml:space="preserve">New OpeningTree Methods</w:t>
            </w:r>
          </w:p>
          <w:p>
            <w:pPr>
              <w:spacing w:before="0" w:after="0"/>
            </w:pPr>
            <w:r>
              <w:rPr>
                <w:rFonts w:ascii="Arial" w:cs="Arial" w:eastAsia="Arial" w:hAnsi="Arial"/>
                <w:color w:val="1A1A2E"/>
                <w:sz w:val="22"/>
                <w:szCs w:val="22"/>
              </w:rPr>
              <w:t xml:space="preserve">class OpeningTree {
  // Existing methods...
  // Specific Defense: load a defense sub-tree as the active engine response tree
  loadDefense(defenseId: string): void
  getDefenseNode(fen: string): OpeningNode | null
  // Hybrid: cross-check FEN against all openings in the library
  findTransposition(fen: string, allOpenings: Opening[]): Opening | null
  // Hybrid: classify pawn structure from FEN
  classifyStructure(chess: Chess): StructureLabel
}</w:t>
            </w:r>
          </w:p>
        </w:tc>
      </w:tr>
    </w:tbl>
    <w:p>
      <w:pPr>
        <w:spacing w:before="120" w:after="0"/>
      </w:pPr>
      <w:r>
        <w:t xml:space="preserve"/>
      </w:r>
    </w:p>
    <w:p>
      <w:pPr>
        <w:pStyle w:val="Heading1"/>
        <w:pBdr>
          <w:bottom w:val="single" w:color="4A90D9" w:sz="4"/>
        </w:pBdr>
        <w:shd w:fill="1E3A5F" w:val="clear"/>
        <w:spacing w:before="400" w:after="180"/>
        <w:ind w:left="200" w:right="200"/>
      </w:pPr>
      <w:r>
        <w:rPr>
          <w:rFonts w:ascii="Arial" w:cs="Arial" w:eastAsia="Arial" w:hAnsi="Arial"/>
          <w:b/>
          <w:bCs/>
          <w:color w:val="FFFFFF"/>
          <w:sz w:val="36"/>
          <w:szCs w:val="36"/>
        </w:rPr>
        <w:t xml:space="preserve">8. Behavior Matrix</w:t>
      </w:r>
    </w:p>
    <w:p>
      <w:pPr>
        <w:spacing w:before="80" w:after="0"/>
      </w:pPr>
      <w:r>
        <w:t xml:space="preserve"/>
      </w:r>
    </w:p>
    <w:p>
      <w:pPr>
        <w:spacing w:before="80" w:after="80"/>
      </w:pPr>
      <w:r>
        <w:rPr>
          <w:rFonts w:ascii="Arial" w:cs="Arial" w:eastAsia="Arial" w:hAnsi="Arial"/>
          <w:color w:val="1A1A2E"/>
          <w:sz w:val="22"/>
          <w:szCs w:val="22"/>
        </w:rPr>
        <w:t xml:space="preserve">How each mode handles every scenario the game might encounter: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Never Deviate</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Hybrid</w:t>
            </w:r>
          </w:p>
        </w:tc>
        <w:tc>
          <w:tcPr>
            <w:tcW w:type="dxa" w:w="2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Specific Defense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555555"/>
                <w:sz w:val="19"/>
                <w:szCs w:val="19"/>
              </w:rPr>
              <w:t xml:space="preserve">Engine move is in the opening tree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Play from tree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Play from tree (75%)</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Play from defense tree</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555555"/>
                <w:sz w:val="19"/>
                <w:szCs w:val="19"/>
              </w:rPr>
              <w:t xml:space="preserve">Engine would deviate from theory</w:t>
            </w:r>
          </w:p>
        </w:tc>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1A1A2E"/>
                <w:sz w:val="19"/>
                <w:szCs w:val="19"/>
              </w:rPr>
              <w:t xml:space="preserve">Never happens — constrained to tree</w:t>
            </w:r>
          </w:p>
        </w:tc>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1A1A2E"/>
                <w:sz w:val="19"/>
                <w:szCs w:val="19"/>
              </w:rPr>
              <w:t xml:space="preserve">Play Stockfish best move (25% chance)</w:t>
            </w:r>
          </w:p>
        </w:tc>
        <w:tc>
          <w:tcPr>
            <w:tcW w:type="dxa" w:w="2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1A1A2E"/>
                <w:sz w:val="19"/>
                <w:szCs w:val="19"/>
              </w:rPr>
              <w:t xml:space="preserve">Never happens — constrained to defense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555555"/>
                <w:sz w:val="19"/>
                <w:szCs w:val="19"/>
              </w:rPr>
              <w:t xml:space="preserve">Deviation transposes to known opening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N/A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Offer transposition switch</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555555"/>
                <w:sz w:val="19"/>
                <w:szCs w:val="19"/>
              </w:rPr>
              <w:t xml:space="preserve">Deviation has no opening match</w:t>
            </w:r>
          </w:p>
        </w:tc>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1A1A2E"/>
                <w:sz w:val="19"/>
                <w:szCs w:val="19"/>
              </w:rPr>
              <w:t xml:space="preserve">N/A</w:t>
            </w:r>
          </w:p>
        </w:tc>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1A1A2E"/>
                <w:sz w:val="19"/>
                <w:szCs w:val="19"/>
              </w:rPr>
              <w:t xml:space="preserve">Classify structure, generate coaching card</w:t>
            </w:r>
          </w:p>
        </w:tc>
        <w:tc>
          <w:tcPr>
            <w:tcW w:type="dxa" w:w="2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555555"/>
                <w:sz w:val="19"/>
                <w:szCs w:val="19"/>
              </w:rPr>
              <w:t xml:space="preserve">Player deviates from theory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Engine plays best theoretical response available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Engine plays Stockfish best move, coaching card updates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Engine plays Stockfish best move, tries to steer back to defense structure</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555555"/>
                <w:sz w:val="19"/>
                <w:szCs w:val="19"/>
              </w:rPr>
              <w:t xml:space="preserve">Opening tree exhausted</w:t>
            </w:r>
          </w:p>
        </w:tc>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1A1A2E"/>
                <w:sz w:val="19"/>
                <w:szCs w:val="19"/>
              </w:rPr>
              <w:t xml:space="preserve">Show summary, free play begins</w:t>
            </w:r>
          </w:p>
        </w:tc>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1A1A2E"/>
                <w:sz w:val="19"/>
                <w:szCs w:val="19"/>
              </w:rPr>
              <w:t xml:space="preserve">Show summary, free play begins</w:t>
            </w:r>
          </w:p>
        </w:tc>
        <w:tc>
          <w:tcPr>
            <w:tcW w:type="dxa" w:w="2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1A1A2E"/>
                <w:sz w:val="19"/>
                <w:szCs w:val="19"/>
              </w:rPr>
              <w:t xml:space="preserve">Defense tree exhausted, show summary, free play begins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555555"/>
                <w:sz w:val="19"/>
                <w:szCs w:val="19"/>
              </w:rPr>
              <w:t xml:space="preserve">Commentary source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Pre-authored static</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Static mainline, LLM for deviations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Pre-authored for both sides of defense</w:t>
            </w:r>
          </w:p>
        </w:tc>
      </w:tr>
    </w:tbl>
    <w:p>
      <w:pPr>
        <w:spacing w:before="120" w:after="0"/>
      </w:pPr>
      <w:r>
        <w:t xml:space="preserve"/>
      </w:r>
    </w:p>
    <w:p>
      <w:pPr>
        <w:pStyle w:val="Heading1"/>
        <w:pBdr>
          <w:bottom w:val="single" w:color="4A90D9" w:sz="4"/>
        </w:pBdr>
        <w:shd w:fill="1E3A5F" w:val="clear"/>
        <w:spacing w:before="400" w:after="180"/>
        <w:ind w:left="200" w:right="200"/>
      </w:pPr>
      <w:r>
        <w:rPr>
          <w:rFonts w:ascii="Arial" w:cs="Arial" w:eastAsia="Arial" w:hAnsi="Arial"/>
          <w:b/>
          <w:bCs/>
          <w:color w:val="FFFFFF"/>
          <w:sz w:val="36"/>
          <w:szCs w:val="36"/>
        </w:rPr>
        <w:t xml:space="preserve">9. Build Sequence</w:t>
      </w:r>
    </w:p>
    <w:p>
      <w:pPr>
        <w:spacing w:before="80" w:after="0"/>
      </w:pPr>
      <w:r>
        <w:t xml:space="preserve"/>
      </w:r>
    </w:p>
    <w:p>
      <w:pPr>
        <w:spacing w:before="80" w:after="80"/>
      </w:pPr>
      <w:r>
        <w:rPr>
          <w:rFonts w:ascii="Arial" w:cs="Arial" w:eastAsia="Arial" w:hAnsi="Arial"/>
          <w:color w:val="1A1A2E"/>
          <w:sz w:val="22"/>
          <w:szCs w:val="22"/>
        </w:rPr>
        <w:t xml:space="preserve">Recommended implementation order to keep each stage independently shippable and testable: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7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9.1 — Store &amp; UI Shell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Add opponentIntelligence and selectedDefenseId to Zustand store. Add Opponent Intelligence dropdown to GameControls. Add defense selector (hidden by default). Wire localStorage persistence. No behavioral change yet — just the controls.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9.2 — Never Deviate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Modify engine move logic: in Never Deviate mode, strictly call sampleResponse() from the tree and never fall through to Stockfish. Add constraint that guarantees the engine cannot play off-book. Add in-game mode badge to CoachPanel. This is lowest-risk — constrains existing behavior rather than adding new paths.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9.3 — Specific Defense Data</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Author defense sub-trees for all 10 openings (3-4 defenses each). Add defenses array to all opening JSON files with playerResponseHint and bilateral commentary. Add Defense Profile card to CoachPanel rendered at game start when mode is Specific Defense.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9.4 — Specific Defense Engine Logic</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Implement loadDefense() and getDefenseNode() in OpeningTree. Modify engine move logic: in Specific Defense mode, draw from the defense tree instead of the main tree. Wire defense selector dropdown to load correct defense on game start.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9.5 — Hybrid Detection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Implement findTransposition() cross-checking all opening trees. Implement classifyStructure() structural archetype lookup. Add deviationDetected flow to game loop: when engine plays off-book, run detection, build deviation coaching card, render in CoachPanel.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9.6 — Hybrid Transposition UI</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Add transpositionPending state. Render transposition offer card in CoachPanel when a deviation transposes to a known opening. Wire acceptTransposition() and declineTransposition() actions. Test all transposition edge cases.</w:t>
            </w:r>
          </w:p>
        </w:tc>
      </w:tr>
    </w:tbl>
    <w:p>
      <w:pPr>
        <w:spacing w:before="120" w:after="0"/>
      </w:pPr>
      <w:r>
        <w:t xml:space="preserve"/>
      </w:r>
    </w:p>
    <w:p>
      <w:pPr>
        <w:pStyle w:val="Heading1"/>
        <w:pBdr>
          <w:bottom w:val="single" w:color="4A90D9" w:sz="4"/>
        </w:pBdr>
        <w:shd w:fill="1E3A5F" w:val="clear"/>
        <w:spacing w:before="400" w:after="180"/>
        <w:ind w:left="200" w:right="200"/>
      </w:pPr>
      <w:r>
        <w:rPr>
          <w:rFonts w:ascii="Arial" w:cs="Arial" w:eastAsia="Arial" w:hAnsi="Arial"/>
          <w:b/>
          <w:bCs/>
          <w:color w:val="FFFFFF"/>
          <w:sz w:val="36"/>
          <w:szCs w:val="36"/>
        </w:rPr>
        <w:t xml:space="preserve">10. Testing Requirements</w:t>
      </w:r>
    </w:p>
    <w:p>
      <w:pPr>
        <w:spacing w:before="80" w:after="0"/>
      </w:pPr>
      <w:r>
        <w:t xml:space="preserve"/>
      </w:r>
    </w:p>
    <w:p>
      <w:pPr>
        <w:pStyle w:val="Heading2"/>
        <w:pBdr>
          <w:bottom w:val="single" w:color="4A90D9" w:sz="2" w:space="2"/>
        </w:pBdr>
        <w:spacing w:before="320" w:after="120"/>
      </w:pPr>
      <w:r>
        <w:rPr>
          <w:rFonts w:ascii="Arial" w:cs="Arial" w:eastAsia="Arial" w:hAnsi="Arial"/>
          <w:b/>
          <w:bCs/>
          <w:color w:val="1E3A5F"/>
          <w:sz w:val="28"/>
          <w:szCs w:val="28"/>
        </w:rPr>
        <w:t xml:space="preserve">Never Deviate</w:t>
      </w:r>
    </w:p>
    <w:p>
      <w:pPr>
        <w:pStyle w:val="ListParagraph"/>
        <w:numPr>
          <w:ilvl w:val="0"/>
          <w:numId w:val="2"/>
        </w:numPr>
        <w:spacing w:before="60" w:after="60"/>
      </w:pPr>
      <w:r>
        <w:rPr>
          <w:rFonts w:ascii="Arial" w:cs="Arial" w:eastAsia="Arial" w:hAnsi="Arial"/>
          <w:color w:val="1A1A2E"/>
          <w:sz w:val="22"/>
          <w:szCs w:val="22"/>
        </w:rPr>
        <w:t xml:space="preserve">Engine never plays a move not in the opening tree across 1000 simulated games</w:t>
      </w:r>
    </w:p>
    <w:p>
      <w:pPr>
        <w:pStyle w:val="ListParagraph"/>
        <w:numPr>
          <w:ilvl w:val="0"/>
          <w:numId w:val="2"/>
        </w:numPr>
        <w:spacing w:before="60" w:after="60"/>
      </w:pPr>
      <w:r>
        <w:rPr>
          <w:rFonts w:ascii="Arial" w:cs="Arial" w:eastAsia="Arial" w:hAnsi="Arial"/>
          <w:color w:val="1A1A2E"/>
          <w:sz w:val="22"/>
          <w:szCs w:val="22"/>
        </w:rPr>
        <w:t xml:space="preserve">When tree has only one response, that response is always played</w:t>
      </w:r>
    </w:p>
    <w:p>
      <w:pPr>
        <w:pStyle w:val="ListParagraph"/>
        <w:numPr>
          <w:ilvl w:val="0"/>
          <w:numId w:val="2"/>
        </w:numPr>
        <w:spacing w:before="60" w:after="60"/>
      </w:pPr>
      <w:r>
        <w:rPr>
          <w:rFonts w:ascii="Arial" w:cs="Arial" w:eastAsia="Arial" w:hAnsi="Arial"/>
          <w:color w:val="1A1A2E"/>
          <w:sz w:val="22"/>
          <w:szCs w:val="22"/>
        </w:rPr>
        <w:t xml:space="preserve">When player deviates, engine still responds — no null/crash</w:t>
      </w:r>
    </w:p>
    <w:p>
      <w:pPr>
        <w:spacing w:before="80" w:after="0"/>
      </w:pPr>
      <w:r>
        <w:t xml:space="preserve"/>
      </w:r>
    </w:p>
    <w:p>
      <w:pPr>
        <w:pStyle w:val="Heading2"/>
        <w:pBdr>
          <w:bottom w:val="single" w:color="4A90D9" w:sz="2" w:space="2"/>
        </w:pBdr>
        <w:spacing w:before="320" w:after="120"/>
      </w:pPr>
      <w:r>
        <w:rPr>
          <w:rFonts w:ascii="Arial" w:cs="Arial" w:eastAsia="Arial" w:hAnsi="Arial"/>
          <w:b/>
          <w:bCs/>
          <w:color w:val="1E3A5F"/>
          <w:sz w:val="28"/>
          <w:szCs w:val="28"/>
        </w:rPr>
        <w:t xml:space="preserve">Hybrid</w:t>
      </w:r>
    </w:p>
    <w:p>
      <w:pPr>
        <w:pStyle w:val="ListParagraph"/>
        <w:numPr>
          <w:ilvl w:val="0"/>
          <w:numId w:val="2"/>
        </w:numPr>
        <w:spacing w:before="60" w:after="60"/>
      </w:pPr>
      <w:r>
        <w:rPr>
          <w:rFonts w:ascii="Arial" w:cs="Arial" w:eastAsia="Arial" w:hAnsi="Arial"/>
          <w:color w:val="1A1A2E"/>
          <w:sz w:val="22"/>
          <w:szCs w:val="22"/>
        </w:rPr>
        <w:t xml:space="preserve">Over 400 simulated games, deviation rate is within ±5% of the 25% target</w:t>
      </w:r>
    </w:p>
    <w:p>
      <w:pPr>
        <w:pStyle w:val="ListParagraph"/>
        <w:numPr>
          <w:ilvl w:val="0"/>
          <w:numId w:val="2"/>
        </w:numPr>
        <w:spacing w:before="60" w:after="60"/>
      </w:pPr>
      <w:r>
        <w:rPr>
          <w:rFonts w:ascii="Arial" w:cs="Arial" w:eastAsia="Arial" w:hAnsi="Arial"/>
          <w:color w:val="1A1A2E"/>
          <w:sz w:val="22"/>
          <w:szCs w:val="22"/>
        </w:rPr>
        <w:t xml:space="preserve">findTransposition() returns correct opening for 10 known FEN transpositions</w:t>
      </w:r>
    </w:p>
    <w:p>
      <w:pPr>
        <w:pStyle w:val="ListParagraph"/>
        <w:numPr>
          <w:ilvl w:val="0"/>
          <w:numId w:val="2"/>
        </w:numPr>
        <w:spacing w:before="60" w:after="60"/>
      </w:pPr>
      <w:r>
        <w:rPr>
          <w:rFonts w:ascii="Arial" w:cs="Arial" w:eastAsia="Arial" w:hAnsi="Arial"/>
          <w:color w:val="1A1A2E"/>
          <w:sz w:val="22"/>
          <w:szCs w:val="22"/>
        </w:rPr>
        <w:t xml:space="preserve">findTransposition() returns null for positions not in any tree</w:t>
      </w:r>
    </w:p>
    <w:p>
      <w:pPr>
        <w:pStyle w:val="ListParagraph"/>
        <w:numPr>
          <w:ilvl w:val="0"/>
          <w:numId w:val="2"/>
        </w:numPr>
        <w:spacing w:before="60" w:after="60"/>
      </w:pPr>
      <w:r>
        <w:rPr>
          <w:rFonts w:ascii="Arial" w:cs="Arial" w:eastAsia="Arial" w:hAnsi="Arial"/>
          <w:color w:val="1A1A2E"/>
          <w:sz w:val="22"/>
          <w:szCs w:val="22"/>
        </w:rPr>
        <w:t xml:space="preserve">classifyStructure() returns correct label for 8 known pawn structure FENs</w:t>
      </w:r>
    </w:p>
    <w:p>
      <w:pPr>
        <w:pStyle w:val="ListParagraph"/>
        <w:numPr>
          <w:ilvl w:val="0"/>
          <w:numId w:val="2"/>
        </w:numPr>
        <w:spacing w:before="60" w:after="60"/>
      </w:pPr>
      <w:r>
        <w:rPr>
          <w:rFonts w:ascii="Arial" w:cs="Arial" w:eastAsia="Arial" w:hAnsi="Arial"/>
          <w:color w:val="1A1A2E"/>
          <w:sz w:val="22"/>
          <w:szCs w:val="22"/>
        </w:rPr>
        <w:t xml:space="preserve">Deviation card renders within 3s of off-book engine move</w:t>
      </w:r>
    </w:p>
    <w:p>
      <w:pPr>
        <w:pStyle w:val="ListParagraph"/>
        <w:numPr>
          <w:ilvl w:val="0"/>
          <w:numId w:val="2"/>
        </w:numPr>
        <w:spacing w:before="60" w:after="60"/>
      </w:pPr>
      <w:r>
        <w:rPr>
          <w:rFonts w:ascii="Arial" w:cs="Arial" w:eastAsia="Arial" w:hAnsi="Arial"/>
          <w:color w:val="1A1A2E"/>
          <w:sz w:val="22"/>
          <w:szCs w:val="22"/>
        </w:rPr>
        <w:t xml:space="preserve">Transposition offer correctly names the opening for 5 known transposition scenarios</w:t>
      </w:r>
    </w:p>
    <w:p>
      <w:pPr>
        <w:spacing w:before="80" w:after="0"/>
      </w:pPr>
      <w:r>
        <w:t xml:space="preserve"/>
      </w:r>
    </w:p>
    <w:p>
      <w:pPr>
        <w:pStyle w:val="Heading2"/>
        <w:pBdr>
          <w:bottom w:val="single" w:color="4A90D9" w:sz="2" w:space="2"/>
        </w:pBdr>
        <w:spacing w:before="320" w:after="120"/>
      </w:pPr>
      <w:r>
        <w:rPr>
          <w:rFonts w:ascii="Arial" w:cs="Arial" w:eastAsia="Arial" w:hAnsi="Arial"/>
          <w:b/>
          <w:bCs/>
          <w:color w:val="1E3A5F"/>
          <w:sz w:val="28"/>
          <w:szCs w:val="28"/>
        </w:rPr>
        <w:t xml:space="preserve">Specific Defense</w:t>
      </w:r>
    </w:p>
    <w:p>
      <w:pPr>
        <w:pStyle w:val="ListParagraph"/>
        <w:numPr>
          <w:ilvl w:val="0"/>
          <w:numId w:val="2"/>
        </w:numPr>
        <w:spacing w:before="60" w:after="60"/>
      </w:pPr>
      <w:r>
        <w:rPr>
          <w:rFonts w:ascii="Arial" w:cs="Arial" w:eastAsia="Arial" w:hAnsi="Arial"/>
          <w:color w:val="1A1A2E"/>
          <w:sz w:val="22"/>
          <w:szCs w:val="22"/>
        </w:rPr>
        <w:t xml:space="preserve">Defense tree is followed exactly for each of the 10 opening × 3+ defense combinations</w:t>
      </w:r>
    </w:p>
    <w:p>
      <w:pPr>
        <w:pStyle w:val="ListParagraph"/>
        <w:numPr>
          <w:ilvl w:val="0"/>
          <w:numId w:val="2"/>
        </w:numPr>
        <w:spacing w:before="60" w:after="60"/>
      </w:pPr>
      <w:r>
        <w:rPr>
          <w:rFonts w:ascii="Arial" w:cs="Arial" w:eastAsia="Arial" w:hAnsi="Arial"/>
          <w:color w:val="1A1A2E"/>
          <w:sz w:val="22"/>
          <w:szCs w:val="22"/>
        </w:rPr>
        <w:t xml:space="preserve">Defense Profile card text renders at game start for every defense</w:t>
      </w:r>
    </w:p>
    <w:p>
      <w:pPr>
        <w:pStyle w:val="ListParagraph"/>
        <w:numPr>
          <w:ilvl w:val="0"/>
          <w:numId w:val="2"/>
        </w:numPr>
        <w:spacing w:before="60" w:after="60"/>
      </w:pPr>
      <w:r>
        <w:rPr>
          <w:rFonts w:ascii="Arial" w:cs="Arial" w:eastAsia="Arial" w:hAnsi="Arial"/>
          <w:color w:val="1A1A2E"/>
          <w:sz w:val="22"/>
          <w:szCs w:val="22"/>
        </w:rPr>
        <w:t xml:space="preserve">Defense selector dropdown populates correctly for all 10 openings</w:t>
      </w:r>
    </w:p>
    <w:p>
      <w:pPr>
        <w:pStyle w:val="ListParagraph"/>
        <w:numPr>
          <w:ilvl w:val="0"/>
          <w:numId w:val="2"/>
        </w:numPr>
        <w:spacing w:before="60" w:after="60"/>
      </w:pPr>
      <w:r>
        <w:rPr>
          <w:rFonts w:ascii="Arial" w:cs="Arial" w:eastAsia="Arial" w:hAnsi="Arial"/>
          <w:color w:val="1A1A2E"/>
          <w:sz w:val="22"/>
          <w:szCs w:val="22"/>
        </w:rPr>
        <w:t xml:space="preserve">When player deviates mid-defense, engine does not crash and continues playing</w:t>
      </w:r>
    </w:p>
    <w:p>
      <w:pPr>
        <w:spacing w:before="80" w:after="0"/>
      </w:pPr>
      <w:r>
        <w:t xml:space="preserve"/>
      </w:r>
    </w:p>
    <w:p>
      <w:pPr>
        <w:pStyle w:val="Heading2"/>
        <w:pBdr>
          <w:bottom w:val="single" w:color="4A90D9" w:sz="2" w:space="2"/>
        </w:pBdr>
        <w:spacing w:before="320" w:after="120"/>
      </w:pPr>
      <w:r>
        <w:rPr>
          <w:rFonts w:ascii="Arial" w:cs="Arial" w:eastAsia="Arial" w:hAnsi="Arial"/>
          <w:b/>
          <w:bCs/>
          <w:color w:val="1E3A5F"/>
          <w:sz w:val="28"/>
          <w:szCs w:val="28"/>
        </w:rPr>
        <w:t xml:space="preserve">UI</w:t>
      </w:r>
    </w:p>
    <w:p>
      <w:pPr>
        <w:pStyle w:val="ListParagraph"/>
        <w:numPr>
          <w:ilvl w:val="0"/>
          <w:numId w:val="2"/>
        </w:numPr>
        <w:spacing w:before="60" w:after="60"/>
      </w:pPr>
      <w:r>
        <w:rPr>
          <w:rFonts w:ascii="Arial" w:cs="Arial" w:eastAsia="Arial" w:hAnsi="Arial"/>
          <w:color w:val="1A1A2E"/>
          <w:sz w:val="22"/>
          <w:szCs w:val="22"/>
        </w:rPr>
        <w:t xml:space="preserve">Mode badge renders correct color and label for all three modes</w:t>
      </w:r>
    </w:p>
    <w:p>
      <w:pPr>
        <w:pStyle w:val="ListParagraph"/>
        <w:numPr>
          <w:ilvl w:val="0"/>
          <w:numId w:val="2"/>
        </w:numPr>
        <w:spacing w:before="60" w:after="60"/>
      </w:pPr>
      <w:r>
        <w:rPr>
          <w:rFonts w:ascii="Arial" w:cs="Arial" w:eastAsia="Arial" w:hAnsi="Arial"/>
          <w:color w:val="1A1A2E"/>
          <w:sz w:val="22"/>
          <w:szCs w:val="22"/>
        </w:rPr>
        <w:t xml:space="preserve">Opponent Intelligence dropdown is disabled after first move</w:t>
      </w:r>
    </w:p>
    <w:p>
      <w:pPr>
        <w:pStyle w:val="ListParagraph"/>
        <w:numPr>
          <w:ilvl w:val="0"/>
          <w:numId w:val="2"/>
        </w:numPr>
        <w:spacing w:before="60" w:after="60"/>
      </w:pPr>
      <w:r>
        <w:rPr>
          <w:rFonts w:ascii="Arial" w:cs="Arial" w:eastAsia="Arial" w:hAnsi="Arial"/>
          <w:color w:val="1A1A2E"/>
          <w:sz w:val="22"/>
          <w:szCs w:val="22"/>
        </w:rPr>
        <w:t xml:space="preserve">Defense selector is hidden in Never Deviate and Hybrid modes</w:t>
      </w:r>
    </w:p>
    <w:p>
      <w:pPr>
        <w:pStyle w:val="ListParagraph"/>
        <w:numPr>
          <w:ilvl w:val="0"/>
          <w:numId w:val="2"/>
        </w:numPr>
        <w:spacing w:before="60" w:after="60"/>
      </w:pPr>
      <w:r>
        <w:rPr>
          <w:rFonts w:ascii="Arial" w:cs="Arial" w:eastAsia="Arial" w:hAnsi="Arial"/>
          <w:color w:val="1A1A2E"/>
          <w:sz w:val="22"/>
          <w:szCs w:val="22"/>
        </w:rPr>
        <w:t xml:space="preserve">localStorage correctly persists and restores mode and defense selections</w:t>
      </w:r>
    </w:p>
    <w:p>
      <w:pPr>
        <w:spacing w:before="120" w:after="0"/>
      </w:pPr>
      <w:r>
        <w:t xml:space="preserve"/>
      </w:r>
    </w:p>
    <w:p>
      <w:pPr>
        <w:pStyle w:val="Heading1"/>
        <w:pBdr>
          <w:bottom w:val="single" w:color="4A90D9" w:sz="4"/>
        </w:pBdr>
        <w:shd w:fill="1E3A5F" w:val="clear"/>
        <w:spacing w:before="400" w:after="180"/>
        <w:ind w:left="200" w:right="200"/>
      </w:pPr>
      <w:r>
        <w:rPr>
          <w:rFonts w:ascii="Arial" w:cs="Arial" w:eastAsia="Arial" w:hAnsi="Arial"/>
          <w:b/>
          <w:bCs/>
          <w:color w:val="FFFFFF"/>
          <w:sz w:val="36"/>
          <w:szCs w:val="36"/>
        </w:rPr>
        <w:t xml:space="preserve">11. Open Questions for Review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6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Options / Notes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Default mode for new users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Never Deviate feels safest (least surprising) but Hybrid might be more engaging. Decision needed before launch.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Hybrid deviation probability (25%)</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Should this be fixed or player-adjustable? A slider (0–50%) would give more control but adds UI complexity.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Transposition — auto or ask?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Currently specced as a player prompt. Alternative: auto-switch silently and show a toast notification. The prompt is better for learning but interrupts flow.</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Defense tree depth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How many moves deep should a curated defense go? Speccing 8–12 moves per defense for v1. Deeper trees require more authoring time.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Commentary for both sides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 Specific Defense, the engine's moves get commentary explaining Black's ideas. Does the player find this helpful or confusing? May need a toggle.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Hybrid deviation on player moves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Currently only engine deviations trigger the detection flow. Should player deviations in Hybrid mode also trigger structural classification and a coaching card?</w:t>
            </w:r>
          </w:p>
        </w:tc>
      </w:tr>
    </w:tbl>
    <w:p>
      <w:pPr>
        <w:spacing w:before="80" w:after="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sz w:val="36"/>
      <w:szCs w:val="36"/>
    </w:rPr>
  </w:style>
  <w:style w:type="paragraph" w:styleId="Heading2">
    <w:name w:val="Heading 2"/>
    <w:basedOn w:val="Normal"/>
    <w:next w:val="Normal"/>
    <w:qFormat/>
    <w:pPr>
      <w:spacing w:before="320" w:after="120"/>
      <w:outlineLvl w:val="1"/>
    </w:pPr>
    <w:rPr>
      <w:rFonts w:ascii="Arial" w:cs="Arial" w:eastAsia="Arial" w:hAnsi="Arial"/>
      <w:b/>
      <w:bCs/>
      <w:sz w:val="28"/>
      <w:szCs w:val="28"/>
    </w:rPr>
  </w:style>
  <w:style w:type="paragraph" w:styleId="Heading3">
    <w:name w:val="Heading 3"/>
    <w:basedOn w:val="Normal"/>
    <w:next w:val="Normal"/>
    <w:qFormat/>
    <w:pPr>
      <w:spacing w:before="22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2026-02-19T02:38:46.736Z</dcterms:created>
  <dcterms:modified xsi:type="dcterms:W3CDTF">2026-02-19T02:38:46.737Z</dcterms:modified>
</cp:coreProperties>
</file>

<file path=docProps/custom.xml><?xml version="1.0" encoding="utf-8"?>
<Properties xmlns="http://schemas.openxmlformats.org/officeDocument/2006/custom-properties" xmlns:vt="http://schemas.openxmlformats.org/officeDocument/2006/docPropsVTypes"/>
</file>