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0a5173"/>
          <w:sz w:val="36"/>
          <w:szCs w:val="36"/>
          <w:rtl w:val="0"/>
        </w:rPr>
        <w:t xml:space="preserve">Fachgruppe Technik – Themenliste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6b7a82"/>
          <w:sz w:val="18"/>
          <w:szCs w:val="18"/>
          <w:rtl w:val="0"/>
        </w:rPr>
        <w:t xml:space="preserve">Sportbad Mannheim (Arbeitstitel) · Hallenbad Seckenheim · Stand Oktober 2026 · grob geschätzter Aufwand ≈ 5 h/Woche (Team gesamt)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before="14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0a5173"/>
          <w:sz w:val="23"/>
          <w:szCs w:val="23"/>
          <w:rtl w:val="0"/>
        </w:rPr>
        <w:t xml:space="preserve">Rolle in einem Satz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Die Fachgruppe Technik ist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erste Ansprechpartnerin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für alles, was über das Tagesgeschäft hinausgeht, und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koordiniert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die nötigen Handwerkerleistungen. Selbst repariert wird nichts.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14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0a5173"/>
          <w:sz w:val="23"/>
          <w:szCs w:val="23"/>
          <w:rtl w:val="0"/>
        </w:rPr>
        <w:t xml:space="preserve">Abgrenzung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Tagesgeschäft ist komplett abgedeckt: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Patrick Berndt übernimmt die regelmäßigen Aufgaben inkl. Chemikalien und Wartung der Anlage. Iris ist vormittags vor Ort, misst zweimal täglich die Chlorwerte und ist bei Handwerkerterminen anwesend.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Backup: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Dieter Wulff (bisheriger Betreiber) steht weiterhin für Beratung und ggf. kleinere Arbeiten zur Verfügung.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Nicht im Scope: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Bau und Statik (Vorstand) sowie Alarm- und Gefahrenpläne und Unterweisungen (EHS).</w:t>
      </w:r>
    </w:p>
    <w:p w:rsidR="00000000" w:rsidDel="00000000" w:rsidP="00000000" w:rsidRDefault="00000000" w:rsidRPr="00000000" w14:paraId="00000009">
      <w:pPr>
        <w:spacing w:after="20" w:before="14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0a5173"/>
          <w:sz w:val="23"/>
          <w:szCs w:val="23"/>
          <w:rtl w:val="0"/>
        </w:rPr>
        <w:t xml:space="preserve">1. Überbrückung bis zur Inbetriebnahme</w:t>
      </w:r>
      <w:r w:rsidDel="00000000" w:rsidR="00000000" w:rsidRPr="00000000">
        <w:rPr>
          <w:b w:val="1"/>
          <w:bCs w:val="1"/>
          <w:i w:val="0"/>
          <w:iCs w:val="0"/>
          <w:color w:val="1c7293"/>
          <w:sz w:val="19"/>
          <w:szCs w:val="19"/>
          <w:rtl w:val="0"/>
        </w:rPr>
        <w:t xml:space="preserve">   ab sofort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Pumpen alle 2 Wochen kurz laufen lassen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und dabei Chlorgranulat nachdosieren (Vorschlag von Patrick Berndt).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Termine im Team aufteilen: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bei vier Personen geht jede/r bis zum Start ein- bis zweimal hin.</w:t>
      </w:r>
    </w:p>
    <w:p w:rsidR="00000000" w:rsidDel="00000000" w:rsidP="00000000" w:rsidRDefault="00000000" w:rsidRPr="00000000" w14:paraId="0000000C">
      <w:pPr>
        <w:spacing w:after="20" w:before="14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0a5173"/>
          <w:sz w:val="23"/>
          <w:szCs w:val="23"/>
          <w:rtl w:val="0"/>
        </w:rPr>
        <w:t xml:space="preserve">2. Fällige Wartungen vor dem Start</w:t>
      </w:r>
      <w:r w:rsidDel="00000000" w:rsidR="00000000" w:rsidRPr="00000000">
        <w:rPr>
          <w:b w:val="1"/>
          <w:bCs w:val="1"/>
          <w:i w:val="0"/>
          <w:iCs w:val="0"/>
          <w:color w:val="1c7293"/>
          <w:sz w:val="19"/>
          <w:szCs w:val="19"/>
          <w:rtl w:val="0"/>
        </w:rPr>
        <w:t xml:space="preserve">   Priorität · bis Januar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Klären, welche Wartungen fällig sind: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einige wurden zuletzt nicht mehr durchgeführt (z. B. Lüftungsanlage) – gemeinsam mit Dieter Wulff erfassen.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“Turnaround Management”: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Handwerker beauftragen,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sodass die Wartungen im Januar vor der Inbetriebnahme erledigt sind.</w:t>
      </w:r>
    </w:p>
    <w:p w:rsidR="00000000" w:rsidDel="00000000" w:rsidP="00000000" w:rsidRDefault="00000000" w:rsidRPr="00000000" w14:paraId="0000000F">
      <w:pPr>
        <w:spacing w:after="20" w:before="14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0a5173"/>
          <w:sz w:val="23"/>
          <w:szCs w:val="23"/>
          <w:rtl w:val="0"/>
        </w:rPr>
        <w:t xml:space="preserve">3. Wissen aufbauen</w:t>
      </w:r>
      <w:r w:rsidDel="00000000" w:rsidR="00000000" w:rsidRPr="00000000">
        <w:rPr>
          <w:b w:val="1"/>
          <w:bCs w:val="1"/>
          <w:i w:val="0"/>
          <w:iCs w:val="0"/>
          <w:color w:val="1c7293"/>
          <w:sz w:val="19"/>
          <w:szCs w:val="19"/>
          <w:rtl w:val="0"/>
        </w:rPr>
        <w:t xml:space="preserve">   bis Januar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Einweisung in die Messung der Wasserwerte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durch Patrick Berndt – das Technikteam versteht die Messung und kann sie anderen aus dem Betreiberteam beibringen, falls Iris ausfällt.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Wissenstransfer mit Dieter Wulff: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Best Practices im Betrieb und Ablauf der Wiederinbetriebnahme.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Handwerkerliste je Gewerk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(Elektro, Sanitär/Heizung, Lüftung, Mess- und Regeltechnik/Chlor) mit Ansprechpartnern.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7a82"/>
          <w:sz w:val="17"/>
          <w:szCs w:val="17"/>
          <w:u w:val="none"/>
          <w:shd w:fill="auto" w:val="clear"/>
          <w:vertAlign w:val="baseline"/>
          <w:rtl w:val="0"/>
        </w:rPr>
        <w:t xml:space="preserve">  (Vorschlag)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before="14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0a5173"/>
          <w:sz w:val="23"/>
          <w:szCs w:val="23"/>
          <w:rtl w:val="0"/>
        </w:rPr>
        <w:t xml:space="preserve">4. Prioritätenliste kritischer Anlagenteile</w:t>
      </w:r>
      <w:r w:rsidDel="00000000" w:rsidR="00000000" w:rsidRPr="00000000">
        <w:rPr>
          <w:b w:val="1"/>
          <w:bCs w:val="1"/>
          <w:i w:val="0"/>
          <w:iCs w:val="0"/>
          <w:color w:val="1c7293"/>
          <w:sz w:val="19"/>
          <w:szCs w:val="19"/>
          <w:rtl w:val="0"/>
        </w:rPr>
        <w:t xml:space="preserve">   parallel, möglichst bis zum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Welche Teile sind am kritischsten,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was könnte in den nächsten Jahren fällig werden? Shortlist mit Austauschszenarien als Grundlage für vorausschauende Wartung.</w:t>
      </w:r>
    </w:p>
    <w:p w:rsidR="00000000" w:rsidDel="00000000" w:rsidP="00000000" w:rsidRDefault="00000000" w:rsidRPr="00000000" w14:paraId="00000015">
      <w:pPr>
        <w:spacing w:after="20" w:before="14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0a5173"/>
          <w:sz w:val="23"/>
          <w:szCs w:val="23"/>
          <w:rtl w:val="0"/>
        </w:rPr>
        <w:t xml:space="preserve">5. Laufender Betrieb</w:t>
      </w:r>
      <w:r w:rsidDel="00000000" w:rsidR="00000000" w:rsidRPr="00000000">
        <w:rPr>
          <w:b w:val="1"/>
          <w:bCs w:val="1"/>
          <w:i w:val="0"/>
          <w:iCs w:val="0"/>
          <w:color w:val="1c7293"/>
          <w:sz w:val="19"/>
          <w:szCs w:val="19"/>
          <w:rtl w:val="0"/>
        </w:rPr>
        <w:t xml:space="preserve">   ab Inbetriebnahme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Wartungen und Reparaturen koordinieren: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Handwerker anfragen und beauftragen, Termin mit Iris abstimmen (sie ist vor Ort).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Prüffristen im Blick behalten: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wiederkehrende Prüfungen (z. B. Elektro, Lüftung) mit Terminen erfassen.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7a82"/>
          <w:sz w:val="17"/>
          <w:szCs w:val="17"/>
          <w:u w:val="none"/>
          <w:shd w:fill="auto" w:val="clear"/>
          <w:vertAlign w:val="baseline"/>
          <w:rtl w:val="0"/>
        </w:rPr>
        <w:t xml:space="preserve">  (Vorschlag)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before="14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0a5173"/>
          <w:sz w:val="23"/>
          <w:szCs w:val="23"/>
          <w:rtl w:val="0"/>
        </w:rPr>
        <w:t xml:space="preserve">6. Anlage dokumentieren</w:t>
      </w:r>
      <w:r w:rsidDel="00000000" w:rsidR="00000000" w:rsidRPr="00000000">
        <w:rPr>
          <w:b w:val="1"/>
          <w:bCs w:val="1"/>
          <w:i w:val="0"/>
          <w:iCs w:val="0"/>
          <w:color w:val="1c7293"/>
          <w:sz w:val="19"/>
          <w:szCs w:val="19"/>
          <w:rtl w:val="0"/>
        </w:rPr>
        <w:t xml:space="preserve">   Frühjahr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Grobe Prozesspläne Elektro und Rohrleitungen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– bisher gibt es keine Schemata. Für den Start nicht nötig.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Bestandsliste der Anlagenteile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a33"/>
          <w:sz w:val="20"/>
          <w:szCs w:val="20"/>
          <w:u w:val="none"/>
          <w:shd w:fill="auto" w:val="clear"/>
          <w:vertAlign w:val="baseline"/>
          <w:rtl w:val="0"/>
        </w:rPr>
        <w:t xml:space="preserve">mit Fotos der Typenschilder als Grundlage.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7a82"/>
          <w:sz w:val="17"/>
          <w:szCs w:val="17"/>
          <w:u w:val="none"/>
          <w:shd w:fill="auto" w:val="clear"/>
          <w:vertAlign w:val="baseline"/>
          <w:rtl w:val="0"/>
        </w:rPr>
        <w:t xml:space="preserve">  (Vorschlag)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0a5173"/>
          <w:sz w:val="23"/>
          <w:szCs w:val="23"/>
          <w:rtl w:val="0"/>
        </w:rPr>
        <w:t xml:space="preserve">7. Steigerung der Energieeffizienz</w:t>
      </w:r>
      <w:r w:rsidDel="00000000" w:rsidR="00000000" w:rsidRPr="00000000">
        <w:rPr>
          <w:b w:val="1"/>
          <w:bCs w:val="1"/>
          <w:color w:val="1c7293"/>
          <w:sz w:val="19"/>
          <w:szCs w:val="19"/>
          <w:rtl w:val="0"/>
        </w:rPr>
        <w:t xml:space="preserve">   Frühjahr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Erarbeitung einer Ideenliste zur Verringerung des Gas-, Strom-, Wasserverbrauchs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7" w:top="680" w:left="964" w:right="9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b2a33"/>
        <w:lang w:val="en"/>
      </w:rPr>
    </w:rPrDefault>
    <w:pPrDefault>
      <w:pPr>
        <w:spacing w:after="40" w:line="246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V7YjXX9VxSiMCcNWxm7cQgn78w==">CgMxLjA4AHIhMXFvdTN1QnV5YVBzeC1DNW80WkZVd1kzQkdqeHQ1NDNl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