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40"/>
          <w:szCs w:val="40"/>
        </w:rPr>
      </w:pPr>
      <w:r>
        <w:rPr>
          <w:sz w:val="40"/>
          <w:szCs w:val="40"/>
        </w:rPr>
        <w:t>Human Resource Development for AI Drug Discovery-opportunity for Hardware-Software-Biology-Chemistry</w:t>
      </w:r>
    </w:p>
    <w:p>
      <w:pPr>
        <w:pStyle w:val="Normal"/>
        <w:rPr>
          <w:rFonts w:ascii="Times New Roman" w:hAnsi="Times New Roman"/>
        </w:rPr>
      </w:pPr>
      <w:r>
        <w:rPr>
          <w:rFonts w:ascii="Times New Roman" w:hAnsi="Times New Roman"/>
        </w:rPr>
      </w:r>
    </w:p>
    <w:p>
      <w:pPr>
        <w:pStyle w:val="Subtitle"/>
        <w:rPr>
          <w:rFonts w:ascii="Times New Roman" w:hAnsi="Times New Roman"/>
          <w:b/>
          <w:b/>
          <w:bCs/>
        </w:rPr>
      </w:pPr>
      <w:r>
        <w:rPr>
          <w:rFonts w:ascii="Times New Roman" w:hAnsi="Times New Roman"/>
          <w:b/>
          <w:bCs/>
        </w:rPr>
        <w:t>Summary</w:t>
      </w:r>
    </w:p>
    <w:p>
      <w:pPr>
        <w:pStyle w:val="TextBody"/>
        <w:spacing w:before="0" w:after="0"/>
        <w:jc w:val="both"/>
        <w:rPr>
          <w:rFonts w:ascii="Times New Roman" w:hAnsi="Times New Roman"/>
          <w:color w:val="000000"/>
          <w:shd w:fill="FFFFFF" w:val="clear"/>
        </w:rPr>
      </w:pPr>
      <w:r>
        <w:rPr>
          <w:rFonts w:ascii="Times New Roman" w:hAnsi="Times New Roman"/>
          <w:color w:val="000000"/>
          <w:shd w:fill="FFFFFF" w:val="clear"/>
        </w:rPr>
        <w:t xml:space="preserve">Recent technological advances in Computational Science and deep learning have opened up new avenues of research in drug discovery. However, lack of skilled resources and infrastructure (compute power) has always posed a challenge in initiating and successfully running such projects. The purpose of this proposal is to start a pilot project involving highly qualified students / researchers / teachers at Top Universities, to develop a High-Performance Computing platform for Computational Science specifically, AI Drug discovery (multi-billion market). The project will be initially funded by US organizations and Technocrats in the Silicon Valley. The length of the project is five years, and main goals of the project are: to develop awareness about the potential of AI based drug discovery, train personnel, at the same time layout the foundation for developing hardware and software for Computational Science (training in Computer Architecture, Hardware, Software, Chemistry, and Biology).  </w:t>
      </w:r>
    </w:p>
    <w:p>
      <w:pPr>
        <w:pStyle w:val="TextBody"/>
        <w:spacing w:before="0" w:after="0"/>
        <w:jc w:val="both"/>
        <w:rPr>
          <w:rFonts w:ascii="Times New Roman" w:hAnsi="Times New Roman"/>
          <w:color w:val="000000"/>
          <w:shd w:fill="FFFFFF" w:val="clear"/>
        </w:rPr>
      </w:pPr>
      <w:r>
        <w:rPr/>
      </w:r>
    </w:p>
    <w:p>
      <w:pPr>
        <w:pStyle w:val="TextBody"/>
        <w:spacing w:before="0" w:after="0"/>
        <w:jc w:val="both"/>
        <w:rPr>
          <w:rFonts w:ascii="Times New Roman" w:hAnsi="Times New Roman"/>
          <w:color w:val="000000"/>
          <w:shd w:fill="FFFFFF" w:val="clear"/>
        </w:rPr>
      </w:pPr>
      <w:r>
        <w:rPr>
          <w:rFonts w:ascii="Times New Roman" w:hAnsi="Times New Roman"/>
          <w:color w:val="000000"/>
          <w:shd w:fill="FFFFFF" w:val="clear"/>
        </w:rPr>
        <w:t>We are starting this initiative for the sake of God and Only God can make it successful.</w:t>
      </w:r>
    </w:p>
    <w:p>
      <w:pPr>
        <w:pStyle w:val="TextBody"/>
        <w:spacing w:before="0" w:after="0"/>
        <w:rPr>
          <w:rFonts w:ascii="Times New Roman" w:hAnsi="Times New Roman"/>
          <w:color w:val="000000"/>
        </w:rPr>
      </w:pPr>
      <w:r>
        <w:rPr>
          <w:rFonts w:ascii="Times New Roman" w:hAnsi="Times New Roman"/>
          <w:color w:val="000000"/>
        </w:rPr>
        <w:t> </w:t>
      </w:r>
    </w:p>
    <w:p>
      <w:pPr>
        <w:pStyle w:val="Heading1"/>
        <w:numPr>
          <w:ilvl w:val="0"/>
          <w:numId w:val="1"/>
        </w:numPr>
        <w:rPr/>
      </w:pPr>
      <w:r>
        <w:rPr/>
        <w:t>Introduction:</w:t>
      </w:r>
    </w:p>
    <w:p>
      <w:pPr>
        <w:pStyle w:val="TextBody"/>
        <w:spacing w:before="0" w:after="0"/>
        <w:jc w:val="both"/>
        <w:rPr>
          <w:rFonts w:ascii="Times New Roman" w:hAnsi="Times New Roman"/>
          <w:color w:val="000000"/>
        </w:rPr>
      </w:pPr>
      <w:r>
        <w:rPr>
          <w:rFonts w:ascii="Times New Roman" w:hAnsi="Times New Roman"/>
          <w:color w:val="000000"/>
        </w:rPr>
        <w:t>Recent advancement in Drug discovery using high speed computers, and a</w:t>
      </w:r>
      <w:r>
        <w:rPr>
          <w:rFonts w:ascii="Times New Roman" w:hAnsi="Times New Roman"/>
          <w:color w:val="000000"/>
          <w:shd w:fill="FFFFFF" w:val="clear"/>
        </w:rPr>
        <w:t>rtificial intelligence could help scientists develop better medicines faster—and thus improve millions of people’s lives. At present there is no </w:t>
      </w:r>
      <w:r>
        <w:rPr>
          <w:rFonts w:ascii="Times New Roman" w:hAnsi="Times New Roman"/>
          <w:color w:val="000000"/>
        </w:rPr>
        <w:t>treatment for many diseases, because it takes more than ten years to discover and develop a drug. Using high speed computers and AI, we might be able to develop drugs in less than few years (COVID-19 is an example Ref.1). This will be life-changing for many human beings and a very noble pursuit. We are at the pinnacle of time where we can participate in this pursuit through training of work force and developing new technologies. This type of work requires highly skilled personals and high-end six-figure average salaries are common (Ref. 2 &amp; 3). The market is expected to grow to $50B in few years (Ref. 4) and there is a good opportunity to tap this market if we start now.</w:t>
      </w:r>
    </w:p>
    <w:p>
      <w:pPr>
        <w:pStyle w:val="TextBody"/>
        <w:spacing w:before="0" w:after="0"/>
        <w:rPr>
          <w:rFonts w:ascii="Times New Roman" w:hAnsi="Times New Roman"/>
          <w:color w:val="000000"/>
        </w:rPr>
      </w:pPr>
      <w:r>
        <w:rPr>
          <w:rFonts w:ascii="Times New Roman" w:hAnsi="Times New Roman"/>
          <w:color w:val="000000"/>
        </w:rPr>
        <w:t> </w:t>
      </w:r>
    </w:p>
    <w:p>
      <w:pPr>
        <w:pStyle w:val="TextBody"/>
        <w:spacing w:before="0" w:after="0"/>
        <w:rPr>
          <w:rFonts w:ascii="Times New Roman" w:hAnsi="Times New Roman"/>
          <w:color w:val="000000"/>
        </w:rPr>
      </w:pPr>
      <w:r>
        <w:rPr>
          <w:rFonts w:ascii="Times New Roman" w:hAnsi="Times New Roman"/>
          <w:color w:val="00000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5635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635625"/>
                    </a:xfrm>
                    <a:prstGeom prst="rect">
                      <a:avLst/>
                    </a:prstGeom>
                  </pic:spPr>
                </pic:pic>
              </a:graphicData>
            </a:graphic>
          </wp:anchor>
        </w:drawing>
      </w:r>
    </w:p>
    <w:p>
      <w:pPr>
        <w:pStyle w:val="TextBody"/>
        <w:spacing w:before="0" w:after="0"/>
        <w:jc w:val="both"/>
        <w:rPr>
          <w:rFonts w:ascii="Times New Roman" w:hAnsi="Times New Roman"/>
          <w:color w:val="000000"/>
          <w:sz w:val="22"/>
        </w:rPr>
      </w:pPr>
      <w:r>
        <w:rPr>
          <w:rFonts w:ascii="Times New Roman" w:hAnsi="Times New Roman"/>
          <w:color w:val="000000"/>
        </w:rPr>
        <w:t xml:space="preserve">The </w:t>
      </w:r>
      <w:r>
        <w:rPr>
          <w:rFonts w:ascii="Times New Roman" w:hAnsi="Times New Roman"/>
          <w:color w:val="000000"/>
        </w:rPr>
        <w:t xml:space="preserve">process of </w:t>
      </w:r>
      <w:r>
        <w:rPr>
          <w:rFonts w:ascii="Times New Roman" w:hAnsi="Times New Roman"/>
          <w:color w:val="000000"/>
        </w:rPr>
        <w:t>drug discovery using computers is comput</w:t>
      </w:r>
      <w:r>
        <w:rPr>
          <w:rFonts w:ascii="Times New Roman" w:hAnsi="Times New Roman"/>
          <w:color w:val="000000"/>
        </w:rPr>
        <w:t>e-</w:t>
      </w:r>
      <w:r>
        <w:rPr>
          <w:rFonts w:ascii="Times New Roman" w:hAnsi="Times New Roman"/>
          <w:color w:val="000000"/>
        </w:rPr>
        <w:t>intensive job and requires supercomputers. DE Shaw Research has developed three generations of Supercomputers (Anton-1, Anton-2, &amp; Anton-3) for drug discovery and one of the pioneers in this field (Ref. 5). Similarly, Riken Japan has also developed a Supercomputer for Computational science (Ref. 6). In recent years Graphcore (Ref. 7) developed a solution using AI. All these solutions are very expensive and out of the reach of common people. </w:t>
      </w:r>
    </w:p>
    <w:p>
      <w:pPr>
        <w:pStyle w:val="TextBody"/>
        <w:spacing w:before="0" w:after="0"/>
        <w:rPr/>
      </w:pPr>
      <w:r>
        <w:rPr/>
      </w:r>
    </w:p>
    <w:p>
      <w:pPr>
        <w:pStyle w:val="TextBody"/>
        <w:spacing w:before="0" w:after="0"/>
        <w:jc w:val="both"/>
        <w:rPr>
          <w:rFonts w:ascii="Times New Roman" w:hAnsi="Times New Roman"/>
          <w:color w:val="000000"/>
          <w:sz w:val="22"/>
        </w:rPr>
      </w:pPr>
      <w:r>
        <w:rPr>
          <w:rFonts w:ascii="Times New Roman" w:hAnsi="Times New Roman"/>
          <w:color w:val="000000"/>
        </w:rPr>
        <w:t>Folding@home (FAH or F@h) is an open-source distributed computing project aimed to help scientists develop new therapeutics for a variety of diseases by the means of simulating protein dynamics. Due to open-source a</w:t>
      </w:r>
      <w:r>
        <w:rPr>
          <w:rFonts w:ascii="Times New Roman" w:hAnsi="Times New Roman"/>
          <w:color w:val="000000"/>
          <w:sz w:val="22"/>
        </w:rPr>
        <w:t> </w:t>
      </w:r>
      <w:r>
        <w:rPr>
          <w:rFonts w:ascii="Times New Roman" w:hAnsi="Times New Roman"/>
          <w:color w:val="000000"/>
        </w:rPr>
        <w:t>number of research labs are involved in running and enhancing F@h. </w:t>
      </w:r>
    </w:p>
    <w:p>
      <w:pPr>
        <w:pStyle w:val="TextBody"/>
        <w:spacing w:before="0" w:after="0"/>
        <w:rPr>
          <w:rFonts w:ascii="Times New Roman" w:hAnsi="Times New Roman"/>
          <w:color w:val="000000"/>
        </w:rPr>
      </w:pPr>
      <w:r>
        <w:rPr>
          <w:rFonts w:ascii="Times New Roman" w:hAnsi="Times New Roman"/>
          <w:color w:val="000000"/>
        </w:rPr>
        <w:t> </w:t>
      </w:r>
    </w:p>
    <w:p>
      <w:pPr>
        <w:pStyle w:val="TextBody"/>
        <w:spacing w:before="0" w:after="0"/>
        <w:jc w:val="both"/>
        <w:rPr>
          <w:rFonts w:ascii="Times New Roman" w:hAnsi="Times New Roman"/>
          <w:color w:val="000000"/>
        </w:rPr>
      </w:pPr>
      <w:r>
        <w:rPr>
          <w:rFonts w:ascii="Times New Roman" w:hAnsi="Times New Roman"/>
          <w:color w:val="000000"/>
        </w:rPr>
        <w:t>We can see that open-source computing is very useful in helping humanity, similarly the RISC-V Instruction Set Architecture (ISA) has also changed the computer architecture development (Ref. 9). Maintaining supercomputers is very expensive and consumes a large amount of electric power. Tesla has unveiled its latest version of its Dojo supercomputer using RISC-V like architecture Dojo is Tesla’s own custom supercomputer platform built from the ground up for AI machine learning. Dojo requires so much power that it managed to trip the grid in Palo Alto. (Ref. 10).</w:t>
      </w:r>
    </w:p>
    <w:p>
      <w:pPr>
        <w:pStyle w:val="TextBody"/>
        <w:spacing w:before="0" w:after="0"/>
        <w:rPr>
          <w:rFonts w:ascii="Times New Roman" w:hAnsi="Times New Roman"/>
          <w:color w:val="000000"/>
        </w:rPr>
      </w:pPr>
      <w:r>
        <w:rPr>
          <w:rFonts w:ascii="Times New Roman" w:hAnsi="Times New Roman"/>
          <w:color w:val="000000"/>
        </w:rPr>
        <w:t> </w:t>
      </w:r>
    </w:p>
    <w:p>
      <w:pPr>
        <w:pStyle w:val="TextBody"/>
        <w:spacing w:before="0" w:after="0"/>
        <w:jc w:val="both"/>
        <w:rPr>
          <w:rFonts w:ascii="Times New Roman" w:hAnsi="Times New Roman"/>
          <w:color w:val="000000"/>
          <w:sz w:val="22"/>
        </w:rPr>
      </w:pPr>
      <w:r>
        <w:rPr>
          <w:rFonts w:ascii="Times New Roman" w:hAnsi="Times New Roman"/>
          <w:color w:val="000000"/>
        </w:rPr>
        <w:t>F@H can run on Nvidia graphics cards, which also consume</w:t>
      </w:r>
      <w:r>
        <w:rPr>
          <w:rFonts w:ascii="Times New Roman" w:hAnsi="Times New Roman"/>
          <w:color w:val="000000"/>
        </w:rPr>
        <w:t>s</w:t>
      </w:r>
      <w:r>
        <w:rPr>
          <w:rFonts w:ascii="Times New Roman" w:hAnsi="Times New Roman"/>
          <w:color w:val="000000"/>
        </w:rPr>
        <w:t xml:space="preserve"> large amount of power, and not very attractive for earning Folding Coins (FLDC) tokens  (Ref. 12). Therefore, we decided to propose an optimized open-source Hardware ASIC for F@H, which can perform </w:t>
      </w:r>
      <w:r>
        <w:rPr>
          <w:rFonts w:ascii="Times New Roman" w:hAnsi="Times New Roman"/>
          <w:color w:val="000000"/>
        </w:rPr>
        <w:t>domain specific computations more</w:t>
      </w:r>
      <w:r>
        <w:rPr>
          <w:rFonts w:ascii="Times New Roman" w:hAnsi="Times New Roman"/>
          <w:color w:val="000000"/>
        </w:rPr>
        <w:t xml:space="preserve"> efficiently as compared to Nvidia Graphics cards. Our solution can work independently using WiFi or USB connectivity , or with IoT processors / boards, such as the Raspberry PI, ESP32, etc. and act</w:t>
      </w:r>
    </w:p>
    <w:p>
      <w:pPr>
        <w:pStyle w:val="TextBody"/>
        <w:spacing w:before="0" w:after="0"/>
        <w:jc w:val="both"/>
        <w:rPr>
          <w:rFonts w:ascii="Times New Roman" w:hAnsi="Times New Roman"/>
          <w:color w:val="000000"/>
          <w:sz w:val="22"/>
        </w:rPr>
      </w:pPr>
      <w:r>
        <w:rPr>
          <w:rFonts w:ascii="Times New Roman" w:hAnsi="Times New Roman"/>
          <w:color w:val="000000"/>
        </w:rPr>
        <w:t xml:space="preserve"> </w:t>
      </w:r>
      <w:r>
        <w:rPr>
          <w:rFonts w:ascii="Times New Roman" w:hAnsi="Times New Roman"/>
          <w:color w:val="000000"/>
        </w:rPr>
        <w:t xml:space="preserve">like an AI or Computation Science acceleration engine. </w:t>
      </w:r>
    </w:p>
    <w:p>
      <w:pPr>
        <w:pStyle w:val="TextBody"/>
        <w:spacing w:before="0" w:after="0"/>
        <w:rPr/>
      </w:pPr>
      <w:r>
        <w:rPr/>
      </w:r>
    </w:p>
    <w:p>
      <w:pPr>
        <w:pStyle w:val="TextBody"/>
        <w:spacing w:before="0" w:after="0"/>
        <w:jc w:val="center"/>
        <w:rPr/>
      </w:pPr>
      <w:r>
        <w:rPr/>
        <mc:AlternateContent>
          <mc:Choice Requires="wpg">
            <w:drawing>
              <wp:anchor behindDoc="0" distT="160655" distB="635" distL="0" distR="160655" simplePos="0" locked="0" layoutInCell="0" allowOverlap="1" relativeHeight="3" wp14:anchorId="08785FBA">
                <wp:simplePos x="0" y="0"/>
                <wp:positionH relativeFrom="column">
                  <wp:posOffset>842010</wp:posOffset>
                </wp:positionH>
                <wp:positionV relativeFrom="paragraph">
                  <wp:posOffset>136525</wp:posOffset>
                </wp:positionV>
                <wp:extent cx="5214620" cy="2980055"/>
                <wp:effectExtent l="635" t="1270" r="1270" b="635"/>
                <wp:wrapSquare wrapText="bothSides"/>
                <wp:docPr id="2" name="DrawObject1"/>
                <a:graphic xmlns:a="http://schemas.openxmlformats.org/drawingml/2006/main">
                  <a:graphicData uri="http://schemas.microsoft.com/office/word/2010/wordprocessingGroup">
                    <wpg:wgp>
                      <wpg:cNvGrpSpPr/>
                      <wpg:grpSpPr>
                        <a:xfrm>
                          <a:off x="0" y="0"/>
                          <a:ext cx="5214600" cy="2980080"/>
                          <a:chOff x="0" y="0"/>
                          <a:chExt cx="5214600" cy="2980080"/>
                        </a:xfrm>
                      </wpg:grpSpPr>
                      <wpg:grpSp>
                        <wpg:cNvGrpSpPr/>
                        <wpg:grpSpPr>
                          <a:xfrm>
                            <a:off x="0" y="0"/>
                            <a:ext cx="5214600" cy="2980080"/>
                          </a:xfrm>
                        </wpg:grpSpPr>
                        <wps:wsp>
                          <wps:cNvSpPr/>
                          <wps:spPr>
                            <a:xfrm>
                              <a:off x="0" y="42480"/>
                              <a:ext cx="1266120" cy="2882160"/>
                            </a:xfrm>
                            <a:custGeom>
                              <a:avLst/>
                              <a:gdLst>
                                <a:gd name="textAreaLeft" fmla="*/ 34920 w 717840"/>
                                <a:gd name="textAreaRight" fmla="*/ 683640 w 717840"/>
                                <a:gd name="textAreaTop" fmla="*/ 34920 h 1634040"/>
                                <a:gd name="textAreaBottom" fmla="*/ 1599120 h 1634040"/>
                              </a:gdLst>
                              <a:ahLst/>
                              <a:rect l="textAreaLeft" t="textAreaTop" r="textAreaRight" b="textAreaBottom"/>
                              <a:pathLst>
                                <a:path w="21600" h="49106">
                                  <a:moveTo>
                                    <a:pt x="3600" y="0"/>
                                  </a:moveTo>
                                  <a:arcTo wR="3600" hR="3600" stAng="16200000" swAng="-5400000"/>
                                  <a:lnTo>
                                    <a:pt x="0" y="45506"/>
                                  </a:lnTo>
                                  <a:arcTo wR="3600" hR="3600" stAng="10800000" swAng="-5400000"/>
                                  <a:lnTo>
                                    <a:pt x="18000" y="49106"/>
                                  </a:lnTo>
                                  <a:arcTo wR="3600" hR="3600" stAng="5400000" swAng="-5400000"/>
                                  <a:lnTo>
                                    <a:pt x="21600" y="3600"/>
                                  </a:lnTo>
                                  <a:arcTo wR="3600" hR="3600" stAng="0" swAng="-5400000"/>
                                  <a:close/>
                                </a:path>
                              </a:pathLst>
                            </a:custGeom>
                            <a:solidFill>
                              <a:srgbClr val="ffffff"/>
                            </a:solidFill>
                            <a:ln w="0">
                              <a:solidFill>
                                <a:srgbClr val="3465a4"/>
                              </a:solidFill>
                            </a:ln>
                          </wps:spPr>
                          <wps:style>
                            <a:lnRef idx="0"/>
                            <a:fillRef idx="0"/>
                            <a:effectRef idx="0"/>
                            <a:fontRef idx="minor"/>
                          </wps:style>
                          <wps:txbx>
                            <w:txbxContent>
                              <w:p>
                                <w:pPr>
                                  <w:pStyle w:val="Normal"/>
                                  <w:jc w:val="center"/>
                                  <w:rPr/>
                                </w:pPr>
                                <w:r>
                                  <w:rPr/>
                                  <w:t xml:space="preserve">WIFI / USB / </w:t>
                                </w:r>
                              </w:p>
                              <w:p>
                                <w:pPr>
                                  <w:pStyle w:val="Normal"/>
                                  <w:jc w:val="center"/>
                                  <w:rPr/>
                                </w:pPr>
                                <w:r>
                                  <w:rPr/>
                                  <w:t xml:space="preserve">IoT Processor </w:t>
                                </w:r>
                              </w:p>
                              <w:p>
                                <w:pPr>
                                  <w:pStyle w:val="Normal"/>
                                  <w:jc w:val="center"/>
                                  <w:rPr/>
                                </w:pPr>
                                <w:r>
                                  <w:rPr/>
                                  <w:t>Board</w:t>
                                </w:r>
                              </w:p>
                            </w:txbxContent>
                          </wps:txbx>
                          <wps:bodyPr lIns="0" rIns="0" tIns="0" bIns="0" anchor="ctr">
                            <a:noAutofit/>
                          </wps:bodyPr>
                        </wps:wsp>
                        <wps:wsp>
                          <wps:cNvSpPr/>
                          <wps:spPr>
                            <a:xfrm>
                              <a:off x="1774080" y="1231920"/>
                              <a:ext cx="978480" cy="1748160"/>
                            </a:xfrm>
                            <a:custGeom>
                              <a:avLst/>
                              <a:gdLst>
                                <a:gd name="textAreaLeft" fmla="*/ 27000 w 554760"/>
                                <a:gd name="textAreaRight" fmla="*/ 527760 w 554760"/>
                                <a:gd name="textAreaTop" fmla="*/ 27000 h 991080"/>
                                <a:gd name="textAreaBottom" fmla="*/ 964080 h 991080"/>
                              </a:gdLst>
                              <a:ahLst/>
                              <a:rect l="textAreaLeft" t="textAreaTop" r="textAreaRight" b="textAreaBottom"/>
                              <a:pathLst>
                                <a:path w="21600" h="38577">
                                  <a:moveTo>
                                    <a:pt x="3600" y="0"/>
                                  </a:moveTo>
                                  <a:arcTo wR="3600" hR="3600" stAng="16200000" swAng="-5400000"/>
                                  <a:lnTo>
                                    <a:pt x="0" y="34977"/>
                                  </a:lnTo>
                                  <a:arcTo wR="3600" hR="3600" stAng="10800000" swAng="-5400000"/>
                                  <a:lnTo>
                                    <a:pt x="18000" y="38577"/>
                                  </a:lnTo>
                                  <a:arcTo wR="3600" hR="3600" stAng="5400000" swAng="-5400000"/>
                                  <a:lnTo>
                                    <a:pt x="21600" y="3600"/>
                                  </a:lnTo>
                                  <a:arcTo wR="3600" hR="3600" stAng="0" swAng="-5400000"/>
                                  <a:close/>
                                </a:path>
                              </a:pathLst>
                            </a:custGeom>
                            <a:solidFill>
                              <a:srgbClr val="dee6ef"/>
                            </a:solidFill>
                            <a:ln w="0">
                              <a:solidFill>
                                <a:srgbClr val="3465a4"/>
                              </a:solidFill>
                            </a:ln>
                          </wps:spPr>
                          <wps:style>
                            <a:lnRef idx="0"/>
                            <a:fillRef idx="0"/>
                            <a:effectRef idx="0"/>
                            <a:fontRef idx="minor"/>
                          </wps:style>
                          <wps:txbx>
                            <w:txbxContent>
                              <w:p>
                                <w:pPr>
                                  <w:pStyle w:val="Normal"/>
                                  <w:jc w:val="center"/>
                                  <w:rPr/>
                                </w:pPr>
                                <w:r>
                                  <w:rPr/>
                                  <w:t>RISC-V</w:t>
                                </w:r>
                              </w:p>
                            </w:txbxContent>
                          </wps:txbx>
                          <wps:bodyPr lIns="0" rIns="0" tIns="0" bIns="0" anchor="ctr">
                            <a:noAutofit/>
                          </wps:bodyPr>
                        </wps:wsp>
                        <wps:wsp>
                          <wps:cNvSpPr/>
                          <wps:spPr>
                            <a:xfrm>
                              <a:off x="3347640" y="1231920"/>
                              <a:ext cx="1824840" cy="1682280"/>
                            </a:xfrm>
                            <a:prstGeom prst="roundRect">
                              <a:avLst>
                                <a:gd name="adj" fmla="val 16667"/>
                              </a:avLst>
                            </a:prstGeom>
                            <a:solidFill>
                              <a:srgbClr val="a0f762"/>
                            </a:solidFill>
                            <a:ln w="0">
                              <a:solidFill>
                                <a:srgbClr val="3465a4"/>
                              </a:solidFill>
                            </a:ln>
                          </wps:spPr>
                          <wps:style>
                            <a:lnRef idx="0"/>
                            <a:fillRef idx="0"/>
                            <a:effectRef idx="0"/>
                            <a:fontRef idx="minor"/>
                          </wps:style>
                          <wps:txbx>
                            <w:txbxContent>
                              <w:p>
                                <w:pPr>
                                  <w:pStyle w:val="Normal"/>
                                  <w:jc w:val="center"/>
                                  <w:rPr/>
                                </w:pPr>
                                <w:r>
                                  <w:rPr/>
                                  <w:t xml:space="preserve">0.125 TERA FLOP </w:t>
                                </w:r>
                              </w:p>
                              <w:p>
                                <w:pPr>
                                  <w:pStyle w:val="Normal"/>
                                  <w:jc w:val="center"/>
                                  <w:rPr/>
                                </w:pPr>
                                <w:r>
                                  <w:rPr/>
                                  <w:t>(FP8) SIMD ENGINE</w:t>
                                </w:r>
                              </w:p>
                            </w:txbxContent>
                          </wps:txbx>
                          <wps:bodyPr lIns="0" rIns="0" tIns="0" bIns="0" anchor="ctr">
                            <a:noAutofit/>
                          </wps:bodyPr>
                        </wps:wsp>
                        <wps:wsp>
                          <wps:cNvSpPr/>
                          <wps:spPr>
                            <a:xfrm flipV="1">
                              <a:off x="2754000" y="1869480"/>
                              <a:ext cx="592560" cy="257040"/>
                            </a:xfrm>
                            <a:prstGeom prst="leftRightArrow">
                              <a:avLst>
                                <a:gd name="adj1" fmla="val 50000"/>
                                <a:gd name="adj2" fmla="val 45720"/>
                              </a:avLst>
                            </a:prstGeom>
                            <a:solidFill>
                              <a:srgbClr val="729fcf"/>
                            </a:solidFill>
                            <a:ln w="0">
                              <a:solidFill>
                                <a:srgbClr val="3465a4"/>
                              </a:solidFill>
                            </a:ln>
                          </wps:spPr>
                          <wps:style>
                            <a:lnRef idx="0"/>
                            <a:fillRef idx="0"/>
                            <a:effectRef idx="0"/>
                            <a:fontRef idx="minor"/>
                          </wps:style>
                          <wps:bodyPr/>
                        </wps:wsp>
                        <wps:wsp>
                          <wps:cNvSpPr/>
                          <wps:spPr>
                            <a:xfrm>
                              <a:off x="2256120" y="680760"/>
                              <a:ext cx="233640" cy="454680"/>
                            </a:xfrm>
                            <a:prstGeom prst="upDownArrow">
                              <a:avLst>
                                <a:gd name="adj1" fmla="val 50000"/>
                                <a:gd name="adj2" fmla="val 38595"/>
                              </a:avLst>
                            </a:prstGeom>
                            <a:solidFill>
                              <a:srgbClr val="729fcf"/>
                            </a:solidFill>
                            <a:ln w="0">
                              <a:solidFill>
                                <a:srgbClr val="3465a4"/>
                              </a:solidFill>
                            </a:ln>
                          </wps:spPr>
                          <wps:style>
                            <a:lnRef idx="0"/>
                            <a:fillRef idx="0"/>
                            <a:effectRef idx="0"/>
                            <a:fontRef idx="minor"/>
                          </wps:style>
                          <wps:bodyPr/>
                        </wps:wsp>
                        <wps:wsp>
                          <wps:cNvSpPr/>
                          <wps:spPr>
                            <a:xfrm>
                              <a:off x="4245480" y="669960"/>
                              <a:ext cx="223560" cy="449640"/>
                            </a:xfrm>
                            <a:prstGeom prst="upDownArrow">
                              <a:avLst>
                                <a:gd name="adj1" fmla="val 50000"/>
                                <a:gd name="adj2" fmla="val 39942"/>
                              </a:avLst>
                            </a:prstGeom>
                            <a:solidFill>
                              <a:srgbClr val="729fcf"/>
                            </a:solidFill>
                            <a:ln w="0">
                              <a:solidFill>
                                <a:srgbClr val="3465a4"/>
                              </a:solidFill>
                            </a:ln>
                          </wps:spPr>
                          <wps:style>
                            <a:lnRef idx="0"/>
                            <a:fillRef idx="0"/>
                            <a:effectRef idx="0"/>
                            <a:fontRef idx="minor"/>
                          </wps:style>
                          <wps:bodyPr/>
                        </wps:wsp>
                        <wps:wsp>
                          <wps:cNvSpPr/>
                          <wps:spPr>
                            <a:xfrm>
                              <a:off x="1945800" y="0"/>
                              <a:ext cx="3269160" cy="731520"/>
                            </a:xfrm>
                            <a:prstGeom prst="roundRect">
                              <a:avLst>
                                <a:gd name="adj" fmla="val 16667"/>
                              </a:avLst>
                            </a:prstGeom>
                            <a:solidFill>
                              <a:srgbClr val="fafbeb"/>
                            </a:solidFill>
                            <a:ln w="0">
                              <a:solidFill>
                                <a:srgbClr val="3465a4"/>
                              </a:solidFill>
                            </a:ln>
                          </wps:spPr>
                          <wps:style>
                            <a:lnRef idx="0"/>
                            <a:fillRef idx="0"/>
                            <a:effectRef idx="0"/>
                            <a:fontRef idx="minor"/>
                          </wps:style>
                          <wps:txbx>
                            <w:txbxContent>
                              <w:p>
                                <w:pPr>
                                  <w:pStyle w:val="Normal"/>
                                  <w:jc w:val="center"/>
                                  <w:rPr/>
                                </w:pPr>
                                <w:r>
                                  <w:rPr/>
                                  <w:t xml:space="preserve">DRAM </w:t>
                                </w:r>
                              </w:p>
                            </w:txbxContent>
                          </wps:txbx>
                          <wps:bodyPr lIns="0" rIns="0" tIns="0" bIns="0" anchor="ctr">
                            <a:noAutofit/>
                          </wps:bodyPr>
                        </wps:wsp>
                      </wpg:grpSp>
                      <wps:wsp>
                        <wps:cNvSpPr/>
                        <wps:spPr>
                          <a:xfrm>
                            <a:off x="1267560" y="240840"/>
                            <a:ext cx="676800" cy="278640"/>
                          </a:xfrm>
                          <a:prstGeom prst="leftRightArrow">
                            <a:avLst>
                              <a:gd name="adj1" fmla="val 50000"/>
                              <a:gd name="adj2" fmla="val 48207"/>
                            </a:avLst>
                          </a:prstGeom>
                          <a:solidFill>
                            <a:srgbClr val="729fcf"/>
                          </a:solidFill>
                          <a:ln w="0">
                            <a:solidFill>
                              <a:srgbClr val="3465a4"/>
                            </a:solidFill>
                          </a:ln>
                        </wps:spPr>
                        <wps:style>
                          <a:lnRef idx="0"/>
                          <a:fillRef idx="0"/>
                          <a:effectRef idx="0"/>
                          <a:fontRef idx="minor"/>
                        </wps:style>
                        <wps:bodyPr/>
                      </wps:wsp>
                      <wps:wsp>
                        <wps:cNvSpPr/>
                        <wps:spPr>
                          <a:xfrm>
                            <a:off x="1267560" y="1826280"/>
                            <a:ext cx="505440" cy="267840"/>
                          </a:xfrm>
                          <a:prstGeom prst="leftRightArrow">
                            <a:avLst>
                              <a:gd name="adj1" fmla="val 50000"/>
                              <a:gd name="adj2" fmla="val 37473"/>
                            </a:avLst>
                          </a:prstGeom>
                          <a:solidFill>
                            <a:srgbClr val="729fcf"/>
                          </a:solidFill>
                          <a:ln w="0">
                            <a:solidFill>
                              <a:srgbClr val="3465a4"/>
                            </a:solidFill>
                          </a:ln>
                        </wps:spPr>
                        <wps:style>
                          <a:lnRef idx="0"/>
                          <a:fillRef idx="0"/>
                          <a:effectRef idx="0"/>
                          <a:fontRef idx="minor"/>
                        </wps:style>
                        <wps:bodyPr/>
                      </wps:wsp>
                    </wpg:wgp>
                  </a:graphicData>
                </a:graphic>
              </wp:anchor>
            </w:drawing>
          </mc:Choice>
          <mc:Fallback>
            <w:pict>
              <v:group id="shape_0" alt="DrawObject1" style="position:absolute;margin-left:66.3pt;margin-top:10.75pt;width:410.65pt;height:234.65pt" coordorigin="1326,215" coordsize="8213,4693">
                <v:group id="shape_0" style="position:absolute;left:1326;top:215;width:8213;height:4693">
                  <v:shapetype id="_x0000_t69" coordsize="21600,21600" o:spt="69" adj="10800,10800" path="m,10800l@2,l@2@5l@3@5l@3,l21600,10800l@3,21600l@3@6l@2@6l@2,21600xe">
                    <v:stroke joinstyle="miter"/>
                    <v:formulas>
                      <v:f eqn="val 10800"/>
                      <v:f eqn="val #1"/>
                      <v:f eqn="val #0"/>
                      <v:f eqn="sum width 0 @2"/>
                      <v:f eqn="prod 1 @1 2"/>
                      <v:f eqn="sum 10800 0 @4"/>
                      <v:f eqn="sum 10800 @4 0"/>
                      <v:f eqn="prod @5 @2 10800"/>
                      <v:f eqn="sum @2 0 @7"/>
                      <v:f eqn="sum @3 @7 0"/>
                    </v:formulas>
                    <v:path gradientshapeok="t" o:connecttype="rect" textboxrect="@8,@5,@9,@6"/>
                    <v:handles>
                      <v:h position="@3,@5"/>
                      <v:h position="@2,0"/>
                    </v:handles>
                  </v:shapetype>
                  <v:shape id="shape_0" ID="Arrow: Left-Right 7" path="l-2147483636,0l-2147483636,-2147483631l-2147483635,-2147483631l-2147483635,0l-2147483622,-2147483632l-2147483635,-2147483621l-2147483635,-2147483629l-2147483636,-2147483629l-2147483636,-2147483621xe" fillcolor="#729fcf" stroked="t" o:allowincell="f" style="position:absolute;left:5663;top:3159;width:932;height:404;flip:y;mso-wrap-style:none;v-text-anchor:middle" type="_x0000_t69">
                    <v:fill o:detectmouseclick="t" type="solid" color2="#8d6030"/>
                    <v:stroke color="#3465a4" joinstyle="round" endcap="flat"/>
                    <w10:wrap type="square"/>
                  </v:shape>
                  <v:shapetype id="_x0000_t70" coordsize="21600,21600" o:spt="70" adj="10800,10800" path="m0@2l10800,l21600@2l@6@2l@6@3l21600@3l10800,21600l0@3l@5@3l@5@2xe">
                    <v:stroke joinstyle="miter"/>
                    <v:formulas>
                      <v:f eqn="val 10800"/>
                      <v:f eqn="val #1"/>
                      <v:f eqn="val #0"/>
                      <v:f eqn="sum height 0 @2"/>
                      <v:f eqn="prod 1 @1 2"/>
                      <v:f eqn="sum 10800 0 @4"/>
                      <v:f eqn="sum 10800 @4 0"/>
                      <v:f eqn="prod @5 @2 10800"/>
                      <v:f eqn="sum @2 0 @7"/>
                      <v:f eqn="sum @3 @7 0"/>
                    </v:formulas>
                    <v:path gradientshapeok="t" o:connecttype="rect" textboxrect="@5,@8,@6,@9"/>
                    <v:handles>
                      <v:h position="@5,@3"/>
                      <v:h position="0,@2"/>
                    </v:handles>
                  </v:shapetype>
                  <v:shape id="shape_0" ID="Arrow: Up-Down 8" path="l-2147483632,0l-2147483620,-2147483636l-2147483629,-2147483636l-2147483629,-2147483635l-2147483620,-2147483635l-2147483632,-2147483621l0,-2147483635l-2147483631,-2147483635l-2147483631,-2147483636xe" fillcolor="#729fcf" stroked="t" o:allowincell="f" style="position:absolute;left:4879;top:1287;width:367;height:715;mso-wrap-style:none;v-text-anchor:middle" type="_x0000_t70">
                    <v:fill o:detectmouseclick="t" type="solid" color2="#8d6030"/>
                    <v:stroke color="#3465a4" joinstyle="round" endcap="flat"/>
                    <w10:wrap type="square"/>
                  </v:shape>
                  <v:shape id="shape_0" ID="Arrow: Up-Down 9" path="l-2147483632,0l-2147483620,-2147483636l-2147483629,-2147483636l-2147483629,-2147483635l-2147483620,-2147483635l-2147483632,-2147483621l0,-2147483635l-2147483631,-2147483635l-2147483631,-2147483636xe" fillcolor="#729fcf" stroked="t" o:allowincell="f" style="position:absolute;left:8012;top:1270;width:351;height:707;mso-wrap-style:none;v-text-anchor:middle" type="_x0000_t70">
                    <v:fill o:detectmouseclick="t" type="solid" color2="#8d6030"/>
                    <v:stroke color="#3465a4" joinstyle="round" endcap="flat"/>
                    <w10:wrap type="square"/>
                  </v:shape>
                </v:group>
                <v:shape id="shape_0" ID="Arrow: Left-Right 11" path="l-2147483636,0l-2147483636,-2147483631l-2147483635,-2147483631l-2147483635,0l-2147483622,-2147483632l-2147483635,-2147483621l-2147483635,-2147483629l-2147483636,-2147483629l-2147483636,-2147483621xe" fillcolor="#729fcf" stroked="t" o:allowincell="f" style="position:absolute;left:3322;top:594;width:1065;height:438;mso-wrap-style:none;v-text-anchor:middle" type="_x0000_t69">
                  <v:fill o:detectmouseclick="t" type="solid" color2="#8d6030"/>
                  <v:stroke color="#3465a4" joinstyle="round" endcap="flat"/>
                  <w10:wrap type="square"/>
                </v:shape>
                <v:shape id="shape_0" ID="Arrow: Left-Right 12" path="l-2147483636,0l-2147483636,-2147483631l-2147483635,-2147483631l-2147483635,0l-2147483622,-2147483632l-2147483635,-2147483621l-2147483635,-2147483629l-2147483636,-2147483629l-2147483636,-2147483621xe" fillcolor="#729fcf" stroked="t" o:allowincell="f" style="position:absolute;left:3322;top:3091;width:795;height:421;mso-wrap-style:none;v-text-anchor:middle" type="_x0000_t69">
                  <v:fill o:detectmouseclick="t" type="solid" color2="#8d6030"/>
                  <v:stroke color="#3465a4" joinstyle="round" endcap="flat"/>
                  <w10:wrap type="square"/>
                </v:shape>
              </v:group>
            </w:pict>
          </mc:Fallback>
        </mc:AlternateContent>
      </w:r>
    </w:p>
    <w:p>
      <w:pPr>
        <w:pStyle w:val="TextBody"/>
        <w:spacing w:before="0" w:after="0"/>
        <w:jc w:val="center"/>
        <w:rPr/>
      </w:pPr>
      <w:r>
        <w:rPr/>
      </w:r>
    </w:p>
    <w:p>
      <w:pPr>
        <w:pStyle w:val="TextBody"/>
        <w:spacing w:before="0" w:after="0"/>
        <w:jc w:val="center"/>
        <w:rPr/>
      </w:pPr>
      <w:r>
        <w:rPr/>
      </w:r>
    </w:p>
    <w:p>
      <w:pPr>
        <w:pStyle w:val="TextBody"/>
        <w:spacing w:before="0" w:after="0"/>
        <w:jc w:val="center"/>
        <w:rPr/>
      </w:pPr>
      <w:r>
        <w:rPr/>
      </w:r>
    </w:p>
    <w:p>
      <w:pPr>
        <w:pStyle w:val="TextBody"/>
        <w:spacing w:before="0" w:after="0"/>
        <w:jc w:val="center"/>
        <w:rPr/>
      </w:pPr>
      <w:r>
        <w:rPr/>
      </w:r>
    </w:p>
    <w:p>
      <w:pPr>
        <w:pStyle w:val="TextBody"/>
        <w:spacing w:before="0" w:after="0"/>
        <w:jc w:val="center"/>
        <w:rPr/>
      </w:pPr>
      <w:r>
        <w:rPr/>
      </w:r>
    </w:p>
    <w:p>
      <w:pPr>
        <w:pStyle w:val="TextBody"/>
        <w:spacing w:before="0" w:after="0"/>
        <w:jc w:val="center"/>
        <w:rPr/>
      </w:pPr>
      <w:r>
        <w:rPr/>
      </w:r>
    </w:p>
    <w:p>
      <w:pPr>
        <w:pStyle w:val="TextBody"/>
        <w:spacing w:before="0" w:after="0"/>
        <w:jc w:val="center"/>
        <w:rPr/>
      </w:pPr>
      <w:r>
        <w:rPr/>
      </w:r>
    </w:p>
    <w:p>
      <w:pPr>
        <w:pStyle w:val="TextBody"/>
        <w:spacing w:before="0" w:after="0"/>
        <w:jc w:val="center"/>
        <w:rPr/>
      </w:pPr>
      <w:r>
        <w:rPr/>
      </w:r>
    </w:p>
    <w:p>
      <w:pPr>
        <w:pStyle w:val="TextBody"/>
        <w:spacing w:before="0" w:after="0"/>
        <w:jc w:val="center"/>
        <w:rPr/>
      </w:pPr>
      <w:r>
        <w:rPr/>
      </w:r>
    </w:p>
    <w:p>
      <w:pPr>
        <w:pStyle w:val="TextBody"/>
        <w:spacing w:before="0" w:after="0"/>
        <w:jc w:val="center"/>
        <w:rPr/>
      </w:pPr>
      <w:r>
        <w:rPr/>
      </w:r>
    </w:p>
    <w:p>
      <w:pPr>
        <w:pStyle w:val="TextBody"/>
        <w:spacing w:before="0" w:after="0"/>
        <w:jc w:val="center"/>
        <w:rPr/>
      </w:pPr>
      <w:r>
        <w:rPr/>
      </w:r>
    </w:p>
    <w:p>
      <w:pPr>
        <w:pStyle w:val="TextBody"/>
        <w:spacing w:before="0" w:after="0"/>
        <w:jc w:val="center"/>
        <w:rPr/>
      </w:pPr>
      <w:r>
        <w:rPr/>
      </w:r>
    </w:p>
    <w:p>
      <w:pPr>
        <w:pStyle w:val="TextBody"/>
        <w:spacing w:before="0" w:after="0"/>
        <w:jc w:val="center"/>
        <w:rPr/>
      </w:pPr>
      <w:r>
        <w:rPr/>
      </w:r>
    </w:p>
    <w:p>
      <w:pPr>
        <w:pStyle w:val="TextBody"/>
        <w:spacing w:before="0" w:after="0"/>
        <w:jc w:val="center"/>
        <w:rPr/>
      </w:pPr>
      <w:r>
        <w:rPr/>
      </w:r>
    </w:p>
    <w:p>
      <w:pPr>
        <w:pStyle w:val="TextBody"/>
        <w:spacing w:before="0" w:after="0"/>
        <w:jc w:val="center"/>
        <w:rPr/>
      </w:pPr>
      <w:r>
        <w:rPr/>
      </w:r>
    </w:p>
    <w:p>
      <w:pPr>
        <w:pStyle w:val="TextBody"/>
        <w:spacing w:before="0" w:after="0"/>
        <w:jc w:val="center"/>
        <w:rPr/>
      </w:pPr>
      <w:r>
        <w:rPr/>
      </w:r>
    </w:p>
    <w:p>
      <w:pPr>
        <w:pStyle w:val="TextBody"/>
        <w:spacing w:before="0" w:after="0"/>
        <w:jc w:val="center"/>
        <w:rPr>
          <w:rFonts w:ascii="Times New Roman" w:hAnsi="Times New Roman"/>
          <w:color w:val="000000"/>
          <w:sz w:val="22"/>
        </w:rPr>
      </w:pPr>
      <w:r>
        <w:rPr>
          <w:rFonts w:ascii="Times New Roman" w:hAnsi="Times New Roman"/>
          <w:color w:val="000000"/>
        </w:rPr>
        <w:t>Proposed Hardware Accelerator Block Diagram</w:t>
      </w:r>
    </w:p>
    <w:p>
      <w:pPr>
        <w:pStyle w:val="TextBody"/>
        <w:spacing w:before="0" w:after="0"/>
        <w:jc w:val="center"/>
        <w:rPr>
          <w:rFonts w:ascii="Times New Roman" w:hAnsi="Times New Roman"/>
          <w:color w:val="000000"/>
          <w:sz w:val="22"/>
        </w:rPr>
      </w:pPr>
      <w:r>
        <w:rPr>
          <w:rFonts w:ascii="Times New Roman" w:hAnsi="Times New Roman"/>
          <w:color w:val="000000"/>
          <w:sz w:val="22"/>
        </w:rPr>
      </w:r>
    </w:p>
    <w:p>
      <w:pPr>
        <w:pStyle w:val="TextBody"/>
        <w:spacing w:before="0" w:after="0"/>
        <w:rPr>
          <w:rFonts w:ascii="Times New Roman" w:hAnsi="Times New Roman"/>
          <w:color w:val="000000"/>
          <w:sz w:val="22"/>
        </w:rPr>
      </w:pPr>
      <w:r>
        <w:rPr>
          <w:rFonts w:ascii="Times New Roman" w:hAnsi="Times New Roman"/>
          <w:color w:val="000000"/>
        </w:rPr>
        <w:t>We are inspired from FLDC white paper, "</w:t>
      </w:r>
      <w:r>
        <w:rPr>
          <w:rFonts w:ascii="Times New Roman" w:hAnsi="Times New Roman"/>
          <w:color w:val="000000"/>
          <w:shd w:fill="FFFFFF" w:val="clear"/>
        </w:rPr>
        <w:t>What about the ASICs? </w:t>
      </w:r>
      <w:r>
        <w:rPr>
          <w:rFonts w:ascii="Times New Roman" w:hAnsi="Times New Roman"/>
          <w:color w:val="000000"/>
        </w:rPr>
        <w:t>You might be thinking: Why should I get involved if someone is just going to build a specialized machine or environment to do all of the folding and earn all of the FLDC tokens? That is a great question, and the answer is simple: money. In order for an ASIC to contribute folding power to earn FLDC, one would either have to get a hold of the Anton supercomputer23, which is an ASIC specifically designed for protein folding, or perhaps an Amazon EC20 instance. Both are so expensive that the possibility of earning a profit would be out the window. However, if the unimaginable did happen and a consumer grade ASIC was created for protein folding simulations, it would simply mean much more computing power would be devoted to our ultimate goal of finding a cure. Like Bitcoin, in which ASIC miners have helped drive security up</w:t>
      </w:r>
    </w:p>
    <w:p>
      <w:pPr>
        <w:pStyle w:val="TextBody"/>
        <w:spacing w:before="0" w:after="0"/>
        <w:rPr>
          <w:rFonts w:ascii="Times New Roman" w:hAnsi="Times New Roman"/>
          <w:color w:val="000000"/>
        </w:rPr>
      </w:pPr>
      <w:r>
        <w:rPr>
          <w:rFonts w:ascii="Times New Roman" w:hAnsi="Times New Roman"/>
          <w:color w:val="000000"/>
          <w:shd w:fill="FFFFFF" w:val="clear"/>
        </w:rPr>
        <w:t>for the blockchain, ASIC Folder's would help drive up computing speed which is also a good thing</w:t>
      </w:r>
      <w:r>
        <w:rPr>
          <w:rFonts w:ascii="Times New Roman" w:hAnsi="Times New Roman"/>
          <w:color w:val="000000"/>
          <w:sz w:val="22"/>
          <w:shd w:fill="FFFFFF" w:val="clear"/>
        </w:rPr>
        <w:t> </w:t>
      </w:r>
      <w:r>
        <w:rPr>
          <w:rFonts w:ascii="Times New Roman" w:hAnsi="Times New Roman"/>
          <w:color w:val="000000"/>
          <w:shd w:fill="FFFFFF" w:val="clear"/>
        </w:rPr>
        <w:t xml:space="preserve">for the research." </w:t>
      </w:r>
    </w:p>
    <w:p>
      <w:pPr>
        <w:pStyle w:val="TextBody"/>
        <w:spacing w:before="0" w:after="0"/>
        <w:rPr>
          <w:rFonts w:ascii="Times New Roman" w:hAnsi="Times New Roman"/>
          <w:color w:val="000000"/>
        </w:rPr>
      </w:pPr>
      <w:r>
        <w:rPr>
          <w:rFonts w:ascii="Times New Roman" w:hAnsi="Times New Roman"/>
          <w:color w:val="000000"/>
        </w:rPr>
      </w:r>
    </w:p>
    <w:p>
      <w:pPr>
        <w:pStyle w:val="Heading1"/>
        <w:numPr>
          <w:ilvl w:val="0"/>
          <w:numId w:val="1"/>
        </w:numPr>
        <w:rPr>
          <w:rFonts w:ascii="Times New Roman" w:hAnsi="Times New Roman"/>
          <w:color w:val="000000"/>
        </w:rPr>
      </w:pPr>
      <w:r>
        <w:rPr/>
        <w:t>Project Highlights</w:t>
      </w:r>
      <w:r>
        <w:rPr/>
        <w:t>:</w:t>
      </w:r>
    </w:p>
    <w:p>
      <w:pPr>
        <w:pStyle w:val="TextBody"/>
        <w:spacing w:before="0" w:after="0"/>
        <w:rPr>
          <w:rFonts w:ascii="Times New Roman" w:hAnsi="Times New Roman"/>
          <w:color w:val="000000"/>
          <w:shd w:fill="FFFFFF" w:val="clear"/>
        </w:rPr>
      </w:pPr>
      <w:r>
        <w:rPr>
          <w:rFonts w:ascii="Times New Roman" w:hAnsi="Times New Roman"/>
          <w:color w:val="000000"/>
          <w:shd w:fill="FFFFFF" w:val="clear"/>
        </w:rPr>
        <w:t xml:space="preserve">The length of the project is five years, </w:t>
      </w:r>
      <w:r>
        <w:rPr>
          <w:rFonts w:ascii="Times New Roman" w:hAnsi="Times New Roman"/>
          <w:color w:val="000000"/>
          <w:shd w:fill="FFFFFF" w:val="clear"/>
        </w:rPr>
        <w:t xml:space="preserve">it is an inter-disciplinary (Multi-university) project </w:t>
      </w:r>
      <w:r>
        <w:rPr>
          <w:rFonts w:ascii="Times New Roman" w:hAnsi="Times New Roman"/>
          <w:color w:val="000000"/>
          <w:shd w:fill="FFFFFF" w:val="clear"/>
        </w:rPr>
        <w:t xml:space="preserve">and main goals of the project are: </w:t>
      </w:r>
    </w:p>
    <w:p>
      <w:pPr>
        <w:pStyle w:val="TextBody"/>
        <w:spacing w:before="0" w:after="0"/>
        <w:rPr>
          <w:rFonts w:ascii="Times New Roman" w:hAnsi="Times New Roman"/>
          <w:color w:val="000000"/>
        </w:rPr>
      </w:pPr>
      <w:r>
        <w:rPr>
          <w:rFonts w:ascii="Times New Roman" w:hAnsi="Times New Roman"/>
          <w:color w:val="000000"/>
        </w:rPr>
      </w:r>
    </w:p>
    <w:p>
      <w:pPr>
        <w:pStyle w:val="TextBody"/>
        <w:numPr>
          <w:ilvl w:val="0"/>
          <w:numId w:val="14"/>
        </w:numPr>
        <w:spacing w:before="0" w:after="0"/>
        <w:rPr/>
      </w:pPr>
      <w:r>
        <w:rPr>
          <w:rFonts w:ascii="Times New Roman" w:hAnsi="Times New Roman"/>
          <w:color w:val="000000"/>
          <w:shd w:fill="FFFFFF" w:val="clear"/>
        </w:rPr>
        <w:t>To develop awareness about the potential of AI based drug discovery</w:t>
      </w:r>
    </w:p>
    <w:p>
      <w:pPr>
        <w:pStyle w:val="TextBody"/>
        <w:numPr>
          <w:ilvl w:val="0"/>
          <w:numId w:val="14"/>
        </w:numPr>
        <w:spacing w:before="0" w:after="0"/>
        <w:rPr/>
      </w:pPr>
      <w:r>
        <w:rPr>
          <w:rFonts w:ascii="Times New Roman" w:hAnsi="Times New Roman"/>
          <w:color w:val="000000"/>
          <w:shd w:fill="FFFFFF" w:val="clear"/>
        </w:rPr>
        <w:t>To train personnel in the field of AI based drug discovery</w:t>
      </w:r>
    </w:p>
    <w:p>
      <w:pPr>
        <w:pStyle w:val="TextBody"/>
        <w:numPr>
          <w:ilvl w:val="0"/>
          <w:numId w:val="14"/>
        </w:numPr>
        <w:spacing w:before="0" w:after="0"/>
        <w:rPr/>
      </w:pPr>
      <w:r>
        <w:rPr>
          <w:rFonts w:ascii="Times New Roman" w:hAnsi="Times New Roman"/>
          <w:color w:val="000000"/>
          <w:shd w:fill="FFFFFF" w:val="clear"/>
        </w:rPr>
        <w:t xml:space="preserve">To layout the foundation for developing hardware and software for Computational Science (training in Computer Architecture, Hardware, Software, Chemistry, and Biology). </w:t>
      </w:r>
    </w:p>
    <w:p>
      <w:pPr>
        <w:pStyle w:val="TextBody"/>
        <w:numPr>
          <w:ilvl w:val="0"/>
          <w:numId w:val="0"/>
        </w:numPr>
        <w:spacing w:before="0" w:after="0"/>
        <w:ind w:left="720" w:hanging="0"/>
        <w:rPr>
          <w:rFonts w:ascii="Times New Roman" w:hAnsi="Times New Roman"/>
          <w:color w:val="000000"/>
        </w:rPr>
      </w:pPr>
      <w:r>
        <w:rPr/>
      </w:r>
    </w:p>
    <w:p>
      <w:pPr>
        <w:pStyle w:val="TextBody"/>
        <w:spacing w:before="0" w:after="0"/>
        <w:rPr>
          <w:rFonts w:ascii="Times New Roman" w:hAnsi="Times New Roman"/>
          <w:color w:val="000000"/>
        </w:rPr>
      </w:pPr>
      <w:r>
        <w:rPr>
          <w:rFonts w:ascii="Times New Roman" w:hAnsi="Times New Roman"/>
          <w:color w:val="000000"/>
        </w:rPr>
        <w:t>The main beneficiaries of the project are:</w:t>
      </w:r>
    </w:p>
    <w:p>
      <w:pPr>
        <w:pStyle w:val="TextBody"/>
        <w:spacing w:before="0" w:after="0"/>
        <w:rPr>
          <w:rFonts w:ascii="Times New Roman" w:hAnsi="Times New Roman"/>
          <w:color w:val="000000"/>
        </w:rPr>
      </w:pPr>
      <w:r>
        <w:rPr>
          <w:rFonts w:ascii="Times New Roman" w:hAnsi="Times New Roman"/>
          <w:color w:val="000000"/>
        </w:rPr>
      </w:r>
    </w:p>
    <w:p>
      <w:pPr>
        <w:pStyle w:val="TextBody"/>
        <w:numPr>
          <w:ilvl w:val="0"/>
          <w:numId w:val="15"/>
        </w:numPr>
        <w:spacing w:before="0" w:after="0"/>
        <w:rPr>
          <w:rFonts w:ascii="Times New Roman" w:hAnsi="Times New Roman"/>
          <w:color w:val="000000"/>
        </w:rPr>
      </w:pPr>
      <w:r>
        <w:rPr>
          <w:rFonts w:ascii="Times New Roman" w:hAnsi="Times New Roman"/>
          <w:color w:val="000000"/>
        </w:rPr>
        <w:t>Pharmaceutical sciences r</w:t>
      </w:r>
      <w:r>
        <w:rPr>
          <w:rFonts w:ascii="Times New Roman" w:hAnsi="Times New Roman"/>
          <w:color w:val="000000"/>
        </w:rPr>
        <w:t>esearchers with the domain knowledge but they don’t know how to use the latest compute-intensive tools that are used for drug discovery, and how to work in a drug discovery lab for designing a drug.</w:t>
      </w:r>
    </w:p>
    <w:p>
      <w:pPr>
        <w:pStyle w:val="TextBody"/>
        <w:numPr>
          <w:ilvl w:val="0"/>
          <w:numId w:val="15"/>
        </w:numPr>
        <w:spacing w:before="0" w:after="0"/>
        <w:rPr>
          <w:rFonts w:ascii="Times New Roman" w:hAnsi="Times New Roman"/>
          <w:color w:val="000000"/>
        </w:rPr>
      </w:pPr>
      <w:r>
        <w:rPr>
          <w:rFonts w:ascii="Times New Roman" w:hAnsi="Times New Roman"/>
          <w:color w:val="000000"/>
        </w:rPr>
        <w:t>Software Engineering researchers will learn how to work in multi-disciplinary environment, use specialized software packages for biological sciences, and optimize software for a particular hardware architecture (hardware-software co-design).</w:t>
      </w:r>
    </w:p>
    <w:p>
      <w:pPr>
        <w:pStyle w:val="TextBody"/>
        <w:numPr>
          <w:ilvl w:val="0"/>
          <w:numId w:val="15"/>
        </w:numPr>
        <w:spacing w:before="0" w:after="0"/>
        <w:rPr>
          <w:rFonts w:ascii="Times New Roman" w:hAnsi="Times New Roman"/>
          <w:color w:val="000000"/>
        </w:rPr>
      </w:pPr>
      <w:r>
        <w:rPr>
          <w:rFonts w:ascii="Times New Roman" w:hAnsi="Times New Roman"/>
          <w:color w:val="000000"/>
        </w:rPr>
        <w:t>Hardware E</w:t>
      </w:r>
      <w:r>
        <w:rPr>
          <w:rFonts w:ascii="Times New Roman" w:hAnsi="Times New Roman"/>
          <w:color w:val="000000"/>
        </w:rPr>
        <w:t xml:space="preserve">ngineering students who want to learn computer </w:t>
      </w:r>
      <w:r>
        <w:rPr>
          <w:rFonts w:ascii="Times New Roman" w:hAnsi="Times New Roman"/>
          <w:color w:val="000000"/>
        </w:rPr>
        <w:t>arithmetic / architecture</w:t>
      </w:r>
      <w:r>
        <w:rPr>
          <w:rFonts w:ascii="Times New Roman" w:hAnsi="Times New Roman"/>
          <w:color w:val="000000"/>
        </w:rPr>
        <w:t xml:space="preserve"> and the latest tools of the trade for designing accelerator circuits for making application domain-specific computing go faster. </w:t>
      </w:r>
    </w:p>
    <w:p>
      <w:pPr>
        <w:pStyle w:val="TextBody"/>
        <w:spacing w:before="0" w:after="0"/>
        <w:rPr>
          <w:rFonts w:ascii="Times New Roman" w:hAnsi="Times New Roman"/>
          <w:color w:val="000000"/>
          <w:shd w:fill="FFFFFF" w:val="clear"/>
        </w:rPr>
      </w:pPr>
      <w:r>
        <w:rPr/>
      </w:r>
    </w:p>
    <w:p>
      <w:pPr>
        <w:pStyle w:val="TextBody"/>
        <w:spacing w:before="0" w:after="0"/>
        <w:rPr>
          <w:rFonts w:ascii="Times New Roman" w:hAnsi="Times New Roman"/>
          <w:color w:val="000000"/>
          <w:shd w:fill="FFFFFF" w:val="clear"/>
        </w:rPr>
      </w:pPr>
      <w:r>
        <w:rPr>
          <w:rFonts w:ascii="Times New Roman" w:hAnsi="Times New Roman"/>
          <w:color w:val="000000"/>
          <w:shd w:fill="FFFFFF" w:val="clear"/>
        </w:rPr>
        <w:t>At the end of five-year program, we would like to achieve following two milestones:</w:t>
      </w:r>
    </w:p>
    <w:p>
      <w:pPr>
        <w:pStyle w:val="TextBody"/>
        <w:spacing w:before="0" w:after="0"/>
        <w:rPr>
          <w:rFonts w:ascii="Times New Roman" w:hAnsi="Times New Roman"/>
          <w:color w:val="000000"/>
        </w:rPr>
      </w:pPr>
      <w:r>
        <w:rPr>
          <w:rFonts w:ascii="Times New Roman" w:hAnsi="Times New Roman"/>
          <w:color w:val="000000"/>
        </w:rPr>
      </w:r>
    </w:p>
    <w:p>
      <w:pPr>
        <w:pStyle w:val="TextBody"/>
        <w:numPr>
          <w:ilvl w:val="0"/>
          <w:numId w:val="13"/>
        </w:numPr>
        <w:spacing w:before="0" w:after="0"/>
        <w:rPr/>
      </w:pPr>
      <w:r>
        <w:rPr>
          <w:rFonts w:ascii="Times New Roman" w:hAnsi="Times New Roman"/>
          <w:color w:val="000000"/>
          <w:shd w:fill="FFFFFF" w:val="clear"/>
        </w:rPr>
        <w:t>Train at least 25 researchers who can then train 2500 students</w:t>
      </w:r>
    </w:p>
    <w:p>
      <w:pPr>
        <w:pStyle w:val="TextBody"/>
        <w:numPr>
          <w:ilvl w:val="0"/>
          <w:numId w:val="13"/>
        </w:numPr>
        <w:spacing w:before="0" w:after="0"/>
        <w:rPr>
          <w:rFonts w:ascii="Times New Roman" w:hAnsi="Times New Roman"/>
          <w:color w:val="000000"/>
        </w:rPr>
      </w:pPr>
      <w:r>
        <w:rPr>
          <w:rFonts w:ascii="Times New Roman" w:hAnsi="Times New Roman"/>
          <w:color w:val="000000"/>
          <w:shd w:fill="FFFFFF" w:val="clear"/>
        </w:rPr>
        <w:t>Develop the hardware-</w:t>
      </w:r>
      <w:r>
        <w:rPr>
          <w:rFonts w:ascii="Times New Roman" w:hAnsi="Times New Roman"/>
          <w:color w:val="000000"/>
          <w:shd w:fill="FFFFFF" w:val="clear"/>
        </w:rPr>
        <w:t>software</w:t>
      </w:r>
      <w:r>
        <w:rPr>
          <w:rFonts w:ascii="Times New Roman" w:hAnsi="Times New Roman"/>
          <w:color w:val="000000"/>
          <w:shd w:fill="FFFFFF" w:val="clear"/>
        </w:rPr>
        <w:t xml:space="preserve"> architecture on paper/simulator to perform high performance computing. </w:t>
      </w:r>
    </w:p>
    <w:p>
      <w:pPr>
        <w:pStyle w:val="TextBody"/>
        <w:spacing w:before="0" w:after="0"/>
        <w:rPr>
          <w:rFonts w:ascii="Times New Roman" w:hAnsi="Times New Roman"/>
          <w:color w:val="000000"/>
        </w:rPr>
      </w:pPr>
      <w:r>
        <w:rPr>
          <w:rFonts w:ascii="Times New Roman" w:hAnsi="Times New Roman"/>
          <w:color w:val="000000"/>
        </w:rPr>
      </w:r>
    </w:p>
    <w:p>
      <w:pPr>
        <w:pStyle w:val="TextBody"/>
        <w:spacing w:before="0" w:after="0"/>
        <w:rPr>
          <w:rFonts w:ascii="Times New Roman" w:hAnsi="Times New Roman"/>
          <w:color w:val="000000"/>
        </w:rPr>
      </w:pPr>
      <w:r>
        <w:rPr>
          <w:rFonts w:ascii="Times New Roman" w:hAnsi="Times New Roman"/>
          <w:color w:val="000000"/>
          <w:shd w:fill="FFFFFF" w:val="clear"/>
        </w:rPr>
        <w:t>Please join our team!</w:t>
      </w:r>
    </w:p>
    <w:p>
      <w:pPr>
        <w:pStyle w:val="Heading1"/>
        <w:numPr>
          <w:ilvl w:val="0"/>
          <w:numId w:val="1"/>
        </w:numPr>
        <w:rPr/>
      </w:pPr>
      <w:r>
        <w:rPr/>
        <w:t>Eligibility:</w:t>
      </w:r>
    </w:p>
    <w:p>
      <w:pPr>
        <w:pStyle w:val="TextBody"/>
        <w:numPr>
          <w:ilvl w:val="0"/>
          <w:numId w:val="2"/>
        </w:numPr>
        <w:tabs>
          <w:tab w:val="left" w:pos="709" w:leader="none"/>
        </w:tabs>
        <w:spacing w:lineRule="atLeast" w:line="255" w:before="0" w:after="0"/>
        <w:rPr>
          <w:rFonts w:ascii="Times New Roman" w:hAnsi="Times New Roman"/>
          <w:color w:val="000000"/>
        </w:rPr>
      </w:pPr>
      <w:r>
        <w:rPr>
          <w:rFonts w:ascii="Times New Roman" w:hAnsi="Times New Roman"/>
          <w:color w:val="000000"/>
        </w:rPr>
        <w:t>Good communication skills</w:t>
      </w:r>
    </w:p>
    <w:p>
      <w:pPr>
        <w:pStyle w:val="TextBody"/>
        <w:numPr>
          <w:ilvl w:val="0"/>
          <w:numId w:val="2"/>
        </w:numPr>
        <w:tabs>
          <w:tab w:val="left" w:pos="709" w:leader="none"/>
        </w:tabs>
        <w:spacing w:lineRule="atLeast" w:line="255" w:before="0" w:after="0"/>
        <w:rPr>
          <w:rFonts w:ascii="Times New Roman" w:hAnsi="Times New Roman"/>
          <w:color w:val="000000"/>
        </w:rPr>
      </w:pPr>
      <w:r>
        <w:rPr>
          <w:rFonts w:ascii="Times New Roman" w:hAnsi="Times New Roman"/>
          <w:color w:val="000000"/>
        </w:rPr>
        <w:t>Highly motivated, must be willing to spend at least 20hrs/week and attend meetings on zoom.</w:t>
      </w:r>
    </w:p>
    <w:p>
      <w:pPr>
        <w:pStyle w:val="TextBody"/>
        <w:numPr>
          <w:ilvl w:val="0"/>
          <w:numId w:val="2"/>
        </w:numPr>
        <w:tabs>
          <w:tab w:val="left" w:pos="709" w:leader="none"/>
        </w:tabs>
        <w:spacing w:lineRule="atLeast" w:line="255" w:before="0" w:after="0"/>
        <w:rPr>
          <w:rFonts w:ascii="Times New Roman" w:hAnsi="Times New Roman"/>
          <w:color w:val="000000"/>
        </w:rPr>
      </w:pPr>
      <w:r>
        <w:rPr>
          <w:rFonts w:ascii="Times New Roman" w:hAnsi="Times New Roman"/>
          <w:color w:val="000000"/>
        </w:rPr>
        <w:t>Perform Independent research</w:t>
      </w:r>
    </w:p>
    <w:p>
      <w:pPr>
        <w:pStyle w:val="TextBody"/>
        <w:numPr>
          <w:ilvl w:val="0"/>
          <w:numId w:val="2"/>
        </w:numPr>
        <w:tabs>
          <w:tab w:val="left" w:pos="709" w:leader="none"/>
        </w:tabs>
        <w:spacing w:lineRule="atLeast" w:line="255" w:before="0" w:after="0"/>
        <w:rPr>
          <w:rFonts w:ascii="Times New Roman" w:hAnsi="Times New Roman"/>
          <w:color w:val="000000"/>
        </w:rPr>
      </w:pPr>
      <w:r>
        <w:rPr>
          <w:rFonts w:ascii="Times New Roman" w:hAnsi="Times New Roman"/>
          <w:color w:val="000000"/>
        </w:rPr>
        <w:t>Pass the interview and test</w:t>
      </w:r>
    </w:p>
    <w:p>
      <w:pPr>
        <w:pStyle w:val="TextBody"/>
        <w:numPr>
          <w:ilvl w:val="0"/>
          <w:numId w:val="2"/>
        </w:numPr>
        <w:tabs>
          <w:tab w:val="left" w:pos="709" w:leader="none"/>
        </w:tabs>
        <w:spacing w:lineRule="atLeast" w:line="255" w:before="0" w:after="0"/>
        <w:rPr>
          <w:rFonts w:ascii="Times New Roman" w:hAnsi="Times New Roman"/>
          <w:color w:val="000000"/>
        </w:rPr>
      </w:pPr>
      <w:r>
        <w:rPr>
          <w:rFonts w:ascii="Times New Roman" w:hAnsi="Times New Roman"/>
          <w:color w:val="000000"/>
        </w:rPr>
        <w:t>The program will be started only if we have at least 4 qualified participants.</w:t>
      </w:r>
    </w:p>
    <w:p>
      <w:pPr>
        <w:pStyle w:val="Heading1"/>
        <w:numPr>
          <w:ilvl w:val="0"/>
          <w:numId w:val="1"/>
        </w:numPr>
        <w:rPr/>
      </w:pPr>
      <w:r>
        <w:rPr/>
        <w:t>Contact:</w:t>
      </w:r>
    </w:p>
    <w:p>
      <w:pPr>
        <w:pStyle w:val="TextBody"/>
        <w:rPr/>
      </w:pPr>
      <w:r>
        <w:rPr/>
        <w:t xml:space="preserve">Dr. Aamir Farooqui </w:t>
      </w:r>
      <w:r>
        <w:rPr>
          <w:b/>
          <w:bCs/>
        </w:rPr>
        <w:t>email</w:t>
      </w:r>
      <w:r>
        <w:rPr/>
        <w:t>: aamirf@hotmail.com</w:t>
      </w:r>
    </w:p>
    <w:p>
      <w:pPr>
        <w:pStyle w:val="Heading1"/>
        <w:numPr>
          <w:ilvl w:val="0"/>
          <w:numId w:val="1"/>
        </w:numPr>
        <w:rPr/>
      </w:pPr>
      <w:r>
        <w:rPr/>
        <w:t>References:</w:t>
      </w:r>
    </w:p>
    <w:p>
      <w:pPr>
        <w:pStyle w:val="TextBody"/>
        <w:numPr>
          <w:ilvl w:val="0"/>
          <w:numId w:val="3"/>
        </w:numPr>
        <w:shd w:val="clear" w:color="auto" w:fill="FFFFFF"/>
        <w:tabs>
          <w:tab w:val="clear" w:pos="709"/>
          <w:tab w:val="left" w:pos="720" w:leader="none"/>
        </w:tabs>
        <w:spacing w:before="0" w:after="0"/>
        <w:ind w:left="346" w:right="0" w:hanging="0"/>
        <w:rPr/>
      </w:pPr>
      <w:hyperlink r:id="rId3" w:tgtFrame="_blank">
        <w:r>
          <w:rPr>
            <w:rStyle w:val="InternetLink"/>
            <w:rFonts w:ascii="Times New Roman" w:hAnsi="Times New Roman"/>
            <w:color w:val="000000"/>
          </w:rPr>
          <w:t>https://www.sciencedirect.com/science/article/pii/S2666651020300012</w:t>
        </w:r>
      </w:hyperlink>
    </w:p>
    <w:p>
      <w:pPr>
        <w:pStyle w:val="TextBody"/>
        <w:numPr>
          <w:ilvl w:val="0"/>
          <w:numId w:val="3"/>
        </w:numPr>
        <w:shd w:val="clear" w:color="auto" w:fill="FFFFFF"/>
        <w:tabs>
          <w:tab w:val="clear" w:pos="709"/>
          <w:tab w:val="left" w:pos="720" w:leader="none"/>
        </w:tabs>
        <w:spacing w:before="0" w:after="0"/>
        <w:ind w:left="346" w:right="0" w:hanging="0"/>
        <w:rPr/>
      </w:pPr>
      <w:hyperlink r:id="rId4" w:tgtFrame="_blank">
        <w:r>
          <w:rPr>
            <w:rStyle w:val="InternetLink"/>
            <w:rFonts w:ascii="Times New Roman" w:hAnsi="Times New Roman"/>
            <w:color w:val="000000"/>
            <w:shd w:fill="FFFFFF" w:val="clear"/>
          </w:rPr>
          <w:t>https://www.deshawresearch.com/current-opportunities.html</w:t>
        </w:r>
      </w:hyperlink>
    </w:p>
    <w:p>
      <w:pPr>
        <w:pStyle w:val="TextBody"/>
        <w:numPr>
          <w:ilvl w:val="0"/>
          <w:numId w:val="3"/>
        </w:numPr>
        <w:shd w:val="clear" w:color="auto" w:fill="FFFFFF"/>
        <w:tabs>
          <w:tab w:val="clear" w:pos="709"/>
          <w:tab w:val="left" w:pos="720" w:leader="none"/>
        </w:tabs>
        <w:spacing w:before="0" w:after="0"/>
        <w:ind w:left="346" w:right="0" w:hanging="0"/>
        <w:rPr/>
      </w:pPr>
      <w:hyperlink r:id="rId5" w:tgtFrame="_blank">
        <w:r>
          <w:rPr>
            <w:rStyle w:val="InternetLink"/>
            <w:rFonts w:ascii="Times New Roman" w:hAnsi="Times New Roman"/>
            <w:color w:val="000000"/>
          </w:rPr>
          <w:t>https://www.r-ccs.riken.jp/en/about/recruit/</w:t>
        </w:r>
      </w:hyperlink>
    </w:p>
    <w:p>
      <w:pPr>
        <w:pStyle w:val="TextBody"/>
        <w:numPr>
          <w:ilvl w:val="0"/>
          <w:numId w:val="4"/>
        </w:numPr>
        <w:shd w:val="clear" w:color="auto" w:fill="FFFFFF"/>
        <w:tabs>
          <w:tab w:val="left" w:pos="709" w:leader="none"/>
        </w:tabs>
        <w:spacing w:before="0" w:after="0"/>
        <w:ind w:left="346" w:right="0" w:hanging="0"/>
        <w:rPr/>
      </w:pPr>
      <w:hyperlink r:id="rId6" w:tgtFrame="_blank">
        <w:r>
          <w:rPr>
            <w:rStyle w:val="InternetLink"/>
            <w:rFonts w:ascii="Times New Roman" w:hAnsi="Times New Roman"/>
            <w:color w:val="000000"/>
          </w:rPr>
          <w:t>https://www.morganstanley.com/ideas/ai-drug-discovery</w:t>
        </w:r>
      </w:hyperlink>
    </w:p>
    <w:p>
      <w:pPr>
        <w:pStyle w:val="TextBody"/>
        <w:numPr>
          <w:ilvl w:val="0"/>
          <w:numId w:val="5"/>
        </w:numPr>
        <w:shd w:val="clear" w:color="auto" w:fill="FFFFFF"/>
        <w:tabs>
          <w:tab w:val="left" w:pos="709" w:leader="none"/>
        </w:tabs>
        <w:spacing w:before="0" w:after="0"/>
        <w:ind w:left="346" w:right="0" w:hanging="0"/>
        <w:rPr/>
      </w:pPr>
      <w:hyperlink r:id="rId7" w:tgtFrame="_blank">
        <w:r>
          <w:rPr>
            <w:rStyle w:val="InternetLink"/>
            <w:rFonts w:ascii="Times New Roman" w:hAnsi="Times New Roman"/>
            <w:color w:val="000000"/>
          </w:rPr>
          <w:t>https://www.deshawresearch.com/</w:t>
        </w:r>
      </w:hyperlink>
    </w:p>
    <w:p>
      <w:pPr>
        <w:pStyle w:val="TextBody"/>
        <w:numPr>
          <w:ilvl w:val="0"/>
          <w:numId w:val="6"/>
        </w:numPr>
        <w:shd w:val="clear" w:color="auto" w:fill="FFFFFF"/>
        <w:tabs>
          <w:tab w:val="left" w:pos="709" w:leader="none"/>
        </w:tabs>
        <w:spacing w:before="0" w:after="0"/>
        <w:ind w:left="346" w:right="0" w:hanging="0"/>
        <w:rPr/>
      </w:pPr>
      <w:hyperlink r:id="rId8" w:tgtFrame="_blank">
        <w:r>
          <w:rPr>
            <w:rStyle w:val="InternetLink"/>
            <w:rFonts w:ascii="Times New Roman" w:hAnsi="Times New Roman"/>
            <w:color w:val="000000"/>
          </w:rPr>
          <w:t>https://www.r-ccs.riken.jp/en/</w:t>
        </w:r>
      </w:hyperlink>
    </w:p>
    <w:p>
      <w:pPr>
        <w:pStyle w:val="TextBody"/>
        <w:numPr>
          <w:ilvl w:val="0"/>
          <w:numId w:val="7"/>
        </w:numPr>
        <w:shd w:val="clear" w:color="auto" w:fill="FFFFFF"/>
        <w:tabs>
          <w:tab w:val="left" w:pos="709" w:leader="none"/>
        </w:tabs>
        <w:spacing w:before="0" w:after="0"/>
        <w:ind w:left="346" w:right="0" w:hanging="0"/>
        <w:rPr/>
      </w:pPr>
      <w:hyperlink r:id="rId9" w:tgtFrame="_blank">
        <w:r>
          <w:rPr>
            <w:rStyle w:val="InternetLink"/>
            <w:rFonts w:ascii="Times New Roman" w:hAnsi="Times New Roman"/>
            <w:color w:val="000000"/>
          </w:rPr>
          <w:t>https://www.graphcore.ai/healthcare</w:t>
        </w:r>
      </w:hyperlink>
    </w:p>
    <w:p>
      <w:pPr>
        <w:pStyle w:val="TextBody"/>
        <w:numPr>
          <w:ilvl w:val="0"/>
          <w:numId w:val="8"/>
        </w:numPr>
        <w:shd w:val="clear" w:color="auto" w:fill="FFFFFF"/>
        <w:tabs>
          <w:tab w:val="left" w:pos="709" w:leader="none"/>
        </w:tabs>
        <w:spacing w:before="0" w:after="0"/>
        <w:ind w:left="346" w:right="0" w:hanging="0"/>
        <w:rPr/>
      </w:pPr>
      <w:hyperlink r:id="rId10" w:tgtFrame="_blank">
        <w:r>
          <w:rPr>
            <w:rStyle w:val="InternetLink"/>
            <w:rFonts w:ascii="Times New Roman" w:hAnsi="Times New Roman"/>
            <w:color w:val="000000"/>
          </w:rPr>
          <w:t>https://foldingathome.org/?lng=en</w:t>
        </w:r>
      </w:hyperlink>
    </w:p>
    <w:p>
      <w:pPr>
        <w:pStyle w:val="TextBody"/>
        <w:numPr>
          <w:ilvl w:val="0"/>
          <w:numId w:val="9"/>
        </w:numPr>
        <w:shd w:val="clear" w:color="auto" w:fill="FFFFFF"/>
        <w:tabs>
          <w:tab w:val="left" w:pos="709" w:leader="none"/>
        </w:tabs>
        <w:spacing w:before="0" w:after="0"/>
        <w:ind w:left="346" w:right="0" w:hanging="0"/>
        <w:rPr/>
      </w:pPr>
      <w:hyperlink r:id="rId11" w:tgtFrame="_blank">
        <w:r>
          <w:rPr>
            <w:rStyle w:val="InternetLink"/>
            <w:rFonts w:ascii="Times New Roman" w:hAnsi="Times New Roman"/>
            <w:color w:val="000000"/>
          </w:rPr>
          <w:t>https://en.wikipedia.org/wiki/RISC-V</w:t>
        </w:r>
      </w:hyperlink>
    </w:p>
    <w:p>
      <w:pPr>
        <w:pStyle w:val="TextBody"/>
        <w:numPr>
          <w:ilvl w:val="0"/>
          <w:numId w:val="10"/>
        </w:numPr>
        <w:shd w:val="clear" w:color="auto" w:fill="FFFFFF"/>
        <w:tabs>
          <w:tab w:val="left" w:pos="709" w:leader="none"/>
        </w:tabs>
        <w:spacing w:before="0" w:after="0"/>
        <w:ind w:left="346" w:right="0" w:hanging="0"/>
        <w:rPr/>
      </w:pPr>
      <w:hyperlink r:id="rId12" w:tgtFrame="_blank">
        <w:r>
          <w:rPr>
            <w:rStyle w:val="InternetLink"/>
            <w:rFonts w:ascii="Times New Roman" w:hAnsi="Times New Roman"/>
            <w:color w:val="000000"/>
          </w:rPr>
          <w:t>https://www.tomshardware.com/news/tesla-d1-ai-chip</w:t>
        </w:r>
      </w:hyperlink>
    </w:p>
    <w:p>
      <w:pPr>
        <w:pStyle w:val="TextBody"/>
        <w:numPr>
          <w:ilvl w:val="0"/>
          <w:numId w:val="11"/>
        </w:numPr>
        <w:shd w:val="clear" w:color="auto" w:fill="FFFFFF"/>
        <w:tabs>
          <w:tab w:val="left" w:pos="709" w:leader="none"/>
        </w:tabs>
        <w:spacing w:before="0" w:after="0"/>
        <w:ind w:left="346" w:right="0" w:hanging="0"/>
        <w:rPr/>
      </w:pPr>
      <w:hyperlink r:id="rId13">
        <w:r>
          <w:rPr>
            <w:rStyle w:val="InternetLink"/>
            <w:rFonts w:ascii="Times New Roman" w:hAnsi="Times New Roman"/>
            <w:color w:val="000000"/>
          </w:rPr>
          <w:t>https://foldingcoin.net/#:~:text=WHAT%20IS%20FOLDINGCOIN%3F,and%20many%20other%20viral%20diseases.</w:t>
        </w:r>
      </w:hyperlink>
    </w:p>
    <w:p>
      <w:pPr>
        <w:pStyle w:val="TextBody"/>
        <w:numPr>
          <w:ilvl w:val="0"/>
          <w:numId w:val="12"/>
        </w:numPr>
        <w:shd w:val="clear" w:color="auto" w:fill="FFFFFF"/>
        <w:tabs>
          <w:tab w:val="left" w:pos="709" w:leader="none"/>
        </w:tabs>
        <w:spacing w:before="0" w:after="0"/>
        <w:ind w:left="346" w:right="0" w:hanging="0"/>
        <w:rPr/>
      </w:pPr>
      <w:hyperlink r:id="rId14">
        <w:r>
          <w:rPr>
            <w:rStyle w:val="InternetLink"/>
            <w:rFonts w:ascii="Times New Roman" w:hAnsi="Times New Roman"/>
            <w:color w:val="000000"/>
          </w:rPr>
          <w:t>Tesla’s AI supercomputer tripped the power grid (artificialintelligence-news.com)</w:t>
        </w:r>
      </w:hyperlink>
    </w:p>
    <w:p>
      <w:pPr>
        <w:pStyle w:val="TextBody"/>
        <w:spacing w:before="0" w:after="0"/>
        <w:rPr>
          <w:rFonts w:ascii="Times New Roman" w:hAnsi="Times New Roman"/>
          <w:color w:val="000000"/>
        </w:rPr>
      </w:pPr>
      <w:r>
        <w:rPr>
          <w:rFonts w:ascii="Times New Roman" w:hAnsi="Times New Roman"/>
          <w:color w:val="000000"/>
        </w:rPr>
        <w:t> </w:t>
      </w:r>
    </w:p>
    <w:sectPr>
      <w:footerReference w:type="default" r:id="rId15"/>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97929262"/>
    </w:sdtPr>
    <w:sdtContent>
      <w:p>
        <w:pPr>
          <w:pStyle w:val="Footer"/>
          <w:jc w:val="center"/>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suff w:val="nothing"/>
      <w:lvlText w:val="%1."/>
      <w:lvlJc w:val="left"/>
      <w:pPr>
        <w:tabs>
          <w:tab w:val="num" w:pos="0"/>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uiPriority w:val="9"/>
    <w:qFormat/>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HeaderChar" w:customStyle="1">
    <w:name w:val="Header Char"/>
    <w:basedOn w:val="DefaultParagraphFont"/>
    <w:link w:val="Header"/>
    <w:uiPriority w:val="99"/>
    <w:qFormat/>
    <w:rsid w:val="00b66dc0"/>
    <w:rPr>
      <w:rFonts w:cs="Mangal"/>
      <w:szCs w:val="21"/>
    </w:rPr>
  </w:style>
  <w:style w:type="character" w:styleId="FooterChar" w:customStyle="1">
    <w:name w:val="Footer Char"/>
    <w:basedOn w:val="DefaultParagraphFont"/>
    <w:link w:val="Footer"/>
    <w:uiPriority w:val="99"/>
    <w:qFormat/>
    <w:rsid w:val="00b66dc0"/>
    <w:rPr>
      <w:rFonts w:cs="Mangal"/>
      <w:szCs w:val="21"/>
    </w:rPr>
  </w:style>
  <w:style w:type="character" w:styleId="LineNumbering">
    <w:name w:val="Line Number"/>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after="120"/>
      <w:jc w:val="center"/>
    </w:pPr>
    <w:rPr>
      <w:sz w:val="36"/>
      <w:szCs w:val="36"/>
    </w:rPr>
  </w:style>
  <w:style w:type="paragraph" w:styleId="FrameContents" w:customStyle="1">
    <w:name w:val="Frame Contents"/>
    <w:basedOn w:val="Normal"/>
    <w:qFormat/>
    <w:pPr/>
    <w:rPr/>
  </w:style>
  <w:style w:type="paragraph" w:styleId="Revision">
    <w:name w:val="Revision"/>
    <w:uiPriority w:val="99"/>
    <w:semiHidden/>
    <w:qFormat/>
    <w:rsid w:val="00ae5df7"/>
    <w:pPr>
      <w:widowControl/>
      <w:suppressAutoHyphens w:val="false"/>
      <w:bidi w:val="0"/>
      <w:spacing w:before="0" w:after="0"/>
      <w:jc w:val="left"/>
    </w:pPr>
    <w:rPr>
      <w:rFonts w:cs="Mangal" w:ascii="Liberation Serif" w:hAnsi="Liberation Serif" w:eastAsia="NSimSun"/>
      <w:color w:val="auto"/>
      <w:kern w:val="2"/>
      <w:sz w:val="24"/>
      <w:szCs w:val="21"/>
      <w:lang w:val="en-US" w:eastAsia="zh-CN" w:bidi="hi-IN"/>
    </w:rPr>
  </w:style>
  <w:style w:type="paragraph" w:styleId="HeaderandFooter">
    <w:name w:val="Header and Footer"/>
    <w:basedOn w:val="Normal"/>
    <w:qFormat/>
    <w:pPr/>
    <w:rPr/>
  </w:style>
  <w:style w:type="paragraph" w:styleId="Header">
    <w:name w:val="Header"/>
    <w:basedOn w:val="Normal"/>
    <w:link w:val="HeaderChar"/>
    <w:uiPriority w:val="99"/>
    <w:unhideWhenUsed/>
    <w:rsid w:val="00b66dc0"/>
    <w:pPr>
      <w:tabs>
        <w:tab w:val="clear" w:pos="709"/>
        <w:tab w:val="center" w:pos="4680" w:leader="none"/>
        <w:tab w:val="right" w:pos="9360" w:leader="none"/>
      </w:tabs>
    </w:pPr>
    <w:rPr>
      <w:rFonts w:cs="Mangal"/>
      <w:szCs w:val="21"/>
    </w:rPr>
  </w:style>
  <w:style w:type="paragraph" w:styleId="Footer">
    <w:name w:val="Footer"/>
    <w:basedOn w:val="Normal"/>
    <w:link w:val="FooterChar"/>
    <w:uiPriority w:val="99"/>
    <w:unhideWhenUsed/>
    <w:rsid w:val="00b66dc0"/>
    <w:pPr>
      <w:tabs>
        <w:tab w:val="clear" w:pos="709"/>
        <w:tab w:val="center" w:pos="4680" w:leader="none"/>
        <w:tab w:val="right" w:pos="9360"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sciencedirect.com/science/article/pii/S2666651020300012" TargetMode="External"/><Relationship Id="rId4" Type="http://schemas.openxmlformats.org/officeDocument/2006/relationships/hyperlink" Target="https://www.deshawresearch.com/current-opportunities.html" TargetMode="External"/><Relationship Id="rId5" Type="http://schemas.openxmlformats.org/officeDocument/2006/relationships/hyperlink" Target="https://www.r-ccs.riken.jp/en/about/recruit/" TargetMode="External"/><Relationship Id="rId6" Type="http://schemas.openxmlformats.org/officeDocument/2006/relationships/hyperlink" Target="https://www.morganstanley.com/ideas/ai-drug-discovery" TargetMode="External"/><Relationship Id="rId7" Type="http://schemas.openxmlformats.org/officeDocument/2006/relationships/hyperlink" Target="https://www.deshawresearch.com/" TargetMode="External"/><Relationship Id="rId8" Type="http://schemas.openxmlformats.org/officeDocument/2006/relationships/hyperlink" Target="https://www.r-ccs.riken.jp/en/" TargetMode="External"/><Relationship Id="rId9" Type="http://schemas.openxmlformats.org/officeDocument/2006/relationships/hyperlink" Target="https://www.graphcore.ai/healthcare" TargetMode="External"/><Relationship Id="rId10" Type="http://schemas.openxmlformats.org/officeDocument/2006/relationships/hyperlink" Target="https://foldingathome.org/?lng=en" TargetMode="External"/><Relationship Id="rId11" Type="http://schemas.openxmlformats.org/officeDocument/2006/relationships/hyperlink" Target="https://en.wikipedia.org/wiki/RISC-V" TargetMode="External"/><Relationship Id="rId12" Type="http://schemas.openxmlformats.org/officeDocument/2006/relationships/hyperlink" Target="https://www.tomshardware.com/news/tesla-d1-ai-chip" TargetMode="External"/><Relationship Id="rId13" Type="http://schemas.openxmlformats.org/officeDocument/2006/relationships/hyperlink" Target="_blank" TargetMode="External"/><Relationship Id="rId14" Type="http://schemas.openxmlformats.org/officeDocument/2006/relationships/hyperlink" Target="_blank" TargetMode="Externa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Application>LibreOffice/7.4.3.2$Windows_X86_64 LibreOffice_project/1048a8393ae2eeec98dff31b5c133c5f1d08b890</Application>
  <AppVersion>15.0000</AppVersion>
  <Pages>5</Pages>
  <Words>1118</Words>
  <Characters>6489</Characters>
  <CharactersWithSpaces>7546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2023-02-26T20:22:00Z</dcterms:created>
  <dc:creator/>
  <dc:description/>
  <dc:language>en-US</dc:language>
  <cp:lastModifiedBy/>
  <dcterms:modified xsi:type="dcterms:W3CDTF">2023-03-05T11:32:11Z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