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E87" w:rsidRDefault="00D1706A">
      <w:pPr>
        <w:spacing w:after="0" w:line="240" w:lineRule="auto"/>
        <w:ind w:left="91" w:firstLine="0"/>
        <w:jc w:val="left"/>
      </w:pPr>
      <w:r>
        <w:rPr>
          <w:b/>
          <w:sz w:val="18"/>
        </w:rPr>
        <w:t xml:space="preserve"> </w:t>
      </w:r>
    </w:p>
    <w:p w:rsidR="00662E87" w:rsidRDefault="00D1706A">
      <w:pPr>
        <w:spacing w:after="0" w:line="240" w:lineRule="auto"/>
        <w:ind w:left="0" w:firstLine="0"/>
        <w:jc w:val="center"/>
      </w:pPr>
      <w:r>
        <w:rPr>
          <w:b/>
          <w:sz w:val="28"/>
        </w:rPr>
        <w:t xml:space="preserve">Determinants of Inflation in Nigeria: An Empirical Analysis </w:t>
      </w:r>
    </w:p>
    <w:p w:rsidR="00662E87" w:rsidRDefault="00D1706A">
      <w:pPr>
        <w:spacing w:after="0" w:line="240" w:lineRule="auto"/>
        <w:ind w:left="91" w:firstLine="0"/>
        <w:jc w:val="left"/>
      </w:pPr>
      <w:r>
        <w:rPr>
          <w:b/>
          <w:sz w:val="16"/>
        </w:rPr>
        <w:t xml:space="preserve"> </w:t>
      </w:r>
    </w:p>
    <w:p w:rsidR="00662E87" w:rsidRDefault="00D1706A">
      <w:pPr>
        <w:spacing w:after="0" w:line="240" w:lineRule="auto"/>
        <w:ind w:left="0" w:firstLine="0"/>
        <w:jc w:val="center"/>
      </w:pPr>
      <w:proofErr w:type="spellStart"/>
      <w:r>
        <w:rPr>
          <w:b/>
          <w:sz w:val="24"/>
        </w:rPr>
        <w:t>Fatukasi</w:t>
      </w:r>
      <w:proofErr w:type="spellEnd"/>
      <w:r>
        <w:rPr>
          <w:b/>
          <w:sz w:val="24"/>
        </w:rPr>
        <w:t xml:space="preserve"> </w:t>
      </w:r>
      <w:proofErr w:type="spellStart"/>
      <w:r>
        <w:rPr>
          <w:b/>
          <w:sz w:val="24"/>
        </w:rPr>
        <w:t>Bayo</w:t>
      </w:r>
      <w:proofErr w:type="spellEnd"/>
      <w:r>
        <w:rPr>
          <w:b/>
          <w:sz w:val="24"/>
        </w:rPr>
        <w:t xml:space="preserve"> </w:t>
      </w:r>
    </w:p>
    <w:p w:rsidR="00662E87" w:rsidRDefault="00D1706A">
      <w:pPr>
        <w:spacing w:after="3" w:line="240" w:lineRule="auto"/>
        <w:ind w:left="10" w:right="-15"/>
        <w:jc w:val="center"/>
      </w:pPr>
      <w:r>
        <w:rPr>
          <w:sz w:val="24"/>
        </w:rPr>
        <w:t xml:space="preserve">Department of Economics </w:t>
      </w:r>
    </w:p>
    <w:p w:rsidR="00662E87" w:rsidRDefault="00D1706A">
      <w:pPr>
        <w:spacing w:after="3" w:line="240" w:lineRule="auto"/>
        <w:ind w:left="10" w:right="-15"/>
        <w:jc w:val="center"/>
      </w:pPr>
      <w:proofErr w:type="spellStart"/>
      <w:r>
        <w:rPr>
          <w:sz w:val="24"/>
        </w:rPr>
        <w:t>Adekunle</w:t>
      </w:r>
      <w:proofErr w:type="spellEnd"/>
      <w:r>
        <w:rPr>
          <w:sz w:val="24"/>
        </w:rPr>
        <w:t xml:space="preserve"> </w:t>
      </w:r>
      <w:proofErr w:type="spellStart"/>
      <w:r>
        <w:rPr>
          <w:sz w:val="24"/>
        </w:rPr>
        <w:t>Ajasin</w:t>
      </w:r>
      <w:proofErr w:type="spellEnd"/>
      <w:r>
        <w:rPr>
          <w:sz w:val="24"/>
        </w:rPr>
        <w:t xml:space="preserve"> University, </w:t>
      </w:r>
      <w:proofErr w:type="spellStart"/>
      <w:r>
        <w:rPr>
          <w:sz w:val="24"/>
        </w:rPr>
        <w:t>Akungba-Akoko</w:t>
      </w:r>
      <w:proofErr w:type="spellEnd"/>
      <w:r>
        <w:rPr>
          <w:sz w:val="24"/>
        </w:rPr>
        <w:t xml:space="preserve"> </w:t>
      </w:r>
    </w:p>
    <w:p w:rsidR="00662E87" w:rsidRDefault="00D1706A">
      <w:pPr>
        <w:spacing w:after="2" w:line="240" w:lineRule="auto"/>
        <w:ind w:left="91" w:firstLine="0"/>
        <w:jc w:val="left"/>
      </w:pPr>
      <w:r>
        <w:rPr>
          <w:sz w:val="28"/>
        </w:rPr>
        <w:t xml:space="preserve"> </w:t>
      </w:r>
    </w:p>
    <w:p w:rsidR="00662E87" w:rsidRDefault="00D1706A">
      <w:pPr>
        <w:spacing w:after="0" w:line="240" w:lineRule="auto"/>
        <w:ind w:left="91" w:firstLine="0"/>
        <w:jc w:val="left"/>
      </w:pPr>
      <w:r>
        <w:rPr>
          <w:b/>
          <w:sz w:val="24"/>
        </w:rPr>
        <w:t xml:space="preserve">Abstract </w:t>
      </w:r>
    </w:p>
    <w:p w:rsidR="00662E87" w:rsidRDefault="00D1706A">
      <w:pPr>
        <w:spacing w:after="0" w:line="240" w:lineRule="auto"/>
        <w:ind w:left="91" w:firstLine="0"/>
        <w:jc w:val="left"/>
      </w:pPr>
      <w:r>
        <w:rPr>
          <w:b/>
          <w:sz w:val="10"/>
        </w:rPr>
        <w:t xml:space="preserve"> </w:t>
      </w:r>
    </w:p>
    <w:p w:rsidR="00662E87" w:rsidRDefault="00D1706A">
      <w:pPr>
        <w:spacing w:after="0" w:line="233" w:lineRule="auto"/>
        <w:ind w:left="91" w:firstLine="0"/>
      </w:pPr>
      <w:r>
        <w:rPr>
          <w:i/>
        </w:rPr>
        <w:t xml:space="preserve">This study investigates the determinants of inflation in Nigeria between 1981 and 2003. The Nigerian economy had faced with inflationary trends over the years and the various government policies to deal with it eluded </w:t>
      </w:r>
      <w:proofErr w:type="spellStart"/>
      <w:r>
        <w:rPr>
          <w:i/>
        </w:rPr>
        <w:t>longterm</w:t>
      </w:r>
      <w:proofErr w:type="spellEnd"/>
      <w:r>
        <w:rPr>
          <w:i/>
        </w:rPr>
        <w:t xml:space="preserve"> solution needed to bring abou</w:t>
      </w:r>
      <w:r>
        <w:rPr>
          <w:i/>
        </w:rPr>
        <w:t>t increased living standard of the Nigerian citizenry. Hence, the need for an investigation into the multi-dimensional and dynamic factors that affect inflation with the view to make appropriate recommendations to curbing it. From the study, it was reveale</w:t>
      </w:r>
      <w:r>
        <w:rPr>
          <w:i/>
        </w:rPr>
        <w:t>d that all explanatory variables (fiscal deficits, money supply, interest and exchange rates) significantly and positively impacted on the rate of inflation in Nigeria during the period under review. The explanatory variables accounted for 72% of the varia</w:t>
      </w:r>
      <w:r>
        <w:rPr>
          <w:i/>
        </w:rPr>
        <w:t>tion in inflation during the period with the error terms capturing 28% of the variation. This research contributes to the idea that the causes of inflation in Nigeria are multi-dimensional and dynamic, requiring full knowledge at any point in time to be ab</w:t>
      </w:r>
      <w:r>
        <w:rPr>
          <w:i/>
        </w:rPr>
        <w:t xml:space="preserve">le to proffer solutions to the inflationary trends in the country to lead to high productivity and increased living standard of the citizenry. </w:t>
      </w:r>
    </w:p>
    <w:p w:rsidR="00662E87" w:rsidRDefault="00D1706A">
      <w:pPr>
        <w:spacing w:after="3" w:line="240" w:lineRule="auto"/>
        <w:ind w:left="91" w:firstLine="0"/>
        <w:jc w:val="left"/>
      </w:pPr>
      <w:r>
        <w:rPr>
          <w:sz w:val="12"/>
        </w:rPr>
        <w:t xml:space="preserve"> </w:t>
      </w:r>
    </w:p>
    <w:p w:rsidR="00662E87" w:rsidRDefault="00D1706A">
      <w:pPr>
        <w:pStyle w:val="Heading1"/>
      </w:pPr>
      <w:r>
        <w:t xml:space="preserve">Introduction </w:t>
      </w:r>
    </w:p>
    <w:p w:rsidR="00662E87" w:rsidRDefault="00D1706A">
      <w:pPr>
        <w:spacing w:after="0" w:line="240" w:lineRule="auto"/>
        <w:ind w:left="91" w:firstLine="0"/>
        <w:jc w:val="left"/>
      </w:pPr>
      <w:r>
        <w:rPr>
          <w:sz w:val="10"/>
        </w:rPr>
        <w:t xml:space="preserve"> </w:t>
      </w:r>
    </w:p>
    <w:p w:rsidR="00662E87" w:rsidRPr="000C71A5" w:rsidRDefault="00D1706A">
      <w:r w:rsidRPr="000C71A5">
        <w:t xml:space="preserve">The maintenance of price stability is one of the macroeconomic challenges facing the Nigerian </w:t>
      </w:r>
      <w:r w:rsidRPr="000C71A5">
        <w:t>government in our economic history. This elusive factor is known and referred to as inflation in our economic history and this is defined by economists as a continuous rise in prices. By definition, inflation is a persistent and appreciable rise in the gen</w:t>
      </w:r>
      <w:r w:rsidRPr="000C71A5">
        <w:t>eral level of prices (</w:t>
      </w:r>
      <w:proofErr w:type="spellStart"/>
      <w:r w:rsidRPr="000C71A5">
        <w:t>Jhingan</w:t>
      </w:r>
      <w:proofErr w:type="spellEnd"/>
      <w:r w:rsidRPr="000C71A5">
        <w:t>, 2002). Not every rise in the price level is termed inflation.  Therefore, for a rise in the general price level to be considered inflation, such a rise must be constant, enduring and sustained. The rise in the price should af</w:t>
      </w:r>
      <w:r w:rsidRPr="000C71A5">
        <w:t xml:space="preserve">fect almost every commodity and should not be temporal. But </w:t>
      </w:r>
      <w:proofErr w:type="spellStart"/>
      <w:r w:rsidRPr="000C71A5">
        <w:t>Demberg</w:t>
      </w:r>
      <w:proofErr w:type="spellEnd"/>
      <w:r w:rsidRPr="000C71A5">
        <w:t xml:space="preserve"> and McDougall are more explicit referring to inflation as a continuing rise in prices as measured by an index such as the Consumer Price Index (CPI) or by the implicit price deflator for G</w:t>
      </w:r>
      <w:r w:rsidRPr="000C71A5">
        <w:t>ross National Product (</w:t>
      </w:r>
      <w:proofErr w:type="spellStart"/>
      <w:r w:rsidRPr="000C71A5">
        <w:t>Jhingan</w:t>
      </w:r>
      <w:proofErr w:type="spellEnd"/>
      <w:r w:rsidRPr="000C71A5">
        <w:t xml:space="preserve"> 2002).  In an inflationary economy, it is difficult for the national currency to act as medium of exchange and a store of value without having an adverse effect on income distribution, output and employment (CBN, 1984). Infla</w:t>
      </w:r>
      <w:r w:rsidRPr="000C71A5">
        <w:t>tion is characterized by a fall in the value of the country’s currency and a rise in her exchange rate with other nation’s currencies. This is quite obvious in the case of the value of the Naira (N), which was N1 to $1 (one US Dollar) in 1981, average of N</w:t>
      </w:r>
      <w:r w:rsidRPr="000C71A5">
        <w:t>100 to $1 in year 2000 (</w:t>
      </w:r>
      <w:proofErr w:type="spellStart"/>
      <w:r w:rsidRPr="000C71A5">
        <w:t>Okeke</w:t>
      </w:r>
      <w:proofErr w:type="spellEnd"/>
      <w:r w:rsidRPr="000C71A5">
        <w:t>, 2000) and over N128 to $1 in 2003. This decline in the value of the Naira coincides with the period of inflationary growth in Nigeria, and is an unwholesome development that has led to a drastic decline in the living standard</w:t>
      </w:r>
      <w:r w:rsidRPr="000C71A5">
        <w:t xml:space="preserve"> of the average Nigerian. </w:t>
      </w:r>
    </w:p>
    <w:p w:rsidR="00662E87" w:rsidRDefault="00D1706A">
      <w:pPr>
        <w:spacing w:after="0" w:line="240" w:lineRule="auto"/>
        <w:ind w:left="91" w:firstLine="0"/>
        <w:jc w:val="left"/>
      </w:pPr>
      <w:r>
        <w:rPr>
          <w:sz w:val="12"/>
        </w:rPr>
        <w:t xml:space="preserve"> </w:t>
      </w:r>
    </w:p>
    <w:p w:rsidR="00662E87" w:rsidRDefault="00D1706A">
      <w:r>
        <w:t>To measure inflation are three approaches. These are the Gross National Product (GNP) implicit deflator, the Consumer Price Index (CPI) and the wholesome or producer price index (WPI or PPI). The period to period changes in the</w:t>
      </w:r>
      <w:r>
        <w:t xml:space="preserve">se two latter approaches (CPI and WPI) are regarded as direct measures of inflation. There is no single one of </w:t>
      </w:r>
      <w:proofErr w:type="gramStart"/>
      <w:r>
        <w:t>the</w:t>
      </w:r>
      <w:proofErr w:type="gramEnd"/>
      <w:r>
        <w:t xml:space="preserve"> three that rather uniquely best measure inflation. The Consumer Price Index (CPI) approach, though it is the least efficient of the three is </w:t>
      </w:r>
      <w:r>
        <w:t xml:space="preserve">used to measure inflation rates in Nigeria as it is easily and currently available on monthly, quarterly and annual basis (CBN, 1991) </w:t>
      </w:r>
    </w:p>
    <w:p w:rsidR="00662E87" w:rsidRDefault="00D1706A">
      <w:pPr>
        <w:spacing w:after="0" w:line="240" w:lineRule="auto"/>
        <w:ind w:left="91" w:firstLine="0"/>
        <w:jc w:val="left"/>
      </w:pPr>
      <w:r>
        <w:rPr>
          <w:sz w:val="12"/>
        </w:rPr>
        <w:t xml:space="preserve"> </w:t>
      </w:r>
    </w:p>
    <w:p w:rsidR="00662E87" w:rsidRDefault="00D1706A">
      <w:r>
        <w:t>Existence of excess aggregate demand can cause inflation (demand pull inflation). Cost-push inflation arises from upward pressure of production costs, while structural inflation arises from constraints such as inefficient production, marketing and distribu</w:t>
      </w:r>
      <w:r>
        <w:t>tion systems in the productive sectors of the economy (CBN, 1996). Inflation has been apparent in Nigeria from the outset of our national life. This was propelled in the 1960s through the “cheap money policy” adopted by the government to stimulate developm</w:t>
      </w:r>
      <w:r>
        <w:t>ent after independence. Interest rates were lowered and targeted at the preferred sectors of the economy, and was meant to facilitate the implementation of the First National Development Plan and subsequently the prosecution of the civil war. This led to r</w:t>
      </w:r>
      <w:r>
        <w:t xml:space="preserve">apid monetary expansion with the </w:t>
      </w:r>
      <w:r>
        <w:lastRenderedPageBreak/>
        <w:t>narrow and broad measures of money stock (M</w:t>
      </w:r>
      <w:r>
        <w:rPr>
          <w:vertAlign w:val="subscript"/>
        </w:rPr>
        <w:t>1</w:t>
      </w:r>
      <w:r>
        <w:t xml:space="preserve"> and M</w:t>
      </w:r>
      <w:r>
        <w:rPr>
          <w:vertAlign w:val="subscript"/>
        </w:rPr>
        <w:t>2</w:t>
      </w:r>
      <w:r>
        <w:t xml:space="preserve"> respectively) rising at annual rates of 29.7% (1961) and 44% (1969). Consequently, inflation increased from 6.4% (1961) to 12.1% </w:t>
      </w:r>
    </w:p>
    <w:p w:rsidR="00662E87" w:rsidRDefault="00D1706A">
      <w:r>
        <w:t xml:space="preserve">(1969) </w:t>
      </w:r>
    </w:p>
    <w:p w:rsidR="00662E87" w:rsidRDefault="00D1706A">
      <w:pPr>
        <w:spacing w:after="0" w:line="240" w:lineRule="auto"/>
        <w:ind w:left="91" w:firstLine="0"/>
        <w:jc w:val="left"/>
      </w:pPr>
      <w:r>
        <w:rPr>
          <w:sz w:val="20"/>
        </w:rPr>
        <w:t xml:space="preserve"> </w:t>
      </w:r>
    </w:p>
    <w:p w:rsidR="00662E87" w:rsidRDefault="00D1706A">
      <w:r>
        <w:t>The oil boom era of the 1979s w</w:t>
      </w:r>
      <w:r>
        <w:t xml:space="preserve">as characterized by fiscal dominance and severe </w:t>
      </w:r>
      <w:proofErr w:type="spellStart"/>
      <w:r>
        <w:t>macro economic</w:t>
      </w:r>
      <w:proofErr w:type="spellEnd"/>
      <w:r>
        <w:t xml:space="preserve"> misbalances as the period witnessed a sharp increase of government revenue in foreign exchange from oil exports. In 1971, the revenue rose from six hundred and three million naira (N603.0M) to </w:t>
      </w:r>
      <w:r>
        <w:t xml:space="preserve">Ten billion, four hundred and thirty three million, one hundred thousand naira (N10,433.1M) with a share in the total revenue of 52.46% (1971 and 88.89% (Suleiman, 1998). Reluctantly, the government injected massive private and public expenditure into the </w:t>
      </w:r>
      <w:r>
        <w:t>economy through the enormous post war reconstruction of the early 1970s and expenditures on the gigantic capital embarked upon by all the governments under the third national development plan (Suleiman 1998). This increased the entire currency in circulati</w:t>
      </w:r>
      <w:r>
        <w:t xml:space="preserve">on with businessmen calling and withdrawing money from the banks. As a result, the annual growth rate in money supply escalated from 56.6% to 91.3% in January and April 1975 (CBN, 1982). </w:t>
      </w:r>
    </w:p>
    <w:p w:rsidR="00662E87" w:rsidRDefault="00D1706A">
      <w:pPr>
        <w:spacing w:after="0" w:line="240" w:lineRule="auto"/>
        <w:ind w:left="91" w:firstLine="0"/>
        <w:jc w:val="left"/>
      </w:pPr>
      <w:r>
        <w:rPr>
          <w:sz w:val="12"/>
        </w:rPr>
        <w:t xml:space="preserve"> </w:t>
      </w:r>
    </w:p>
    <w:p w:rsidR="00662E87" w:rsidRDefault="00D1706A">
      <w:r>
        <w:t xml:space="preserve">However, the </w:t>
      </w:r>
      <w:proofErr w:type="spellStart"/>
      <w:r>
        <w:t>Udoji</w:t>
      </w:r>
      <w:proofErr w:type="spellEnd"/>
      <w:r>
        <w:t xml:space="preserve"> Committee which doubled the basic minimum wage </w:t>
      </w:r>
      <w:r>
        <w:t xml:space="preserve">in the public sector in 1975 represented a climax in inflationary tendencies that led to the widespread strikes and unrest in the private sector on which the </w:t>
      </w:r>
      <w:proofErr w:type="spellStart"/>
      <w:r>
        <w:t>Udoji</w:t>
      </w:r>
      <w:proofErr w:type="spellEnd"/>
      <w:r>
        <w:t xml:space="preserve"> recommendations were not binding. This cost push factor further crippled productivity and en</w:t>
      </w:r>
      <w:r>
        <w:t>hanced inflation as the increased money supply and increased aggregate demand was not matched by an increased productivity. The resultant structural rigidities hampering productivity, especially agricultural productivity led to the appointment of an Anti-I</w:t>
      </w:r>
      <w:r>
        <w:t xml:space="preserve">nflation Task Force in 1975 to recommend the liberalization of imports that resulted in the massive inflow of food, raw materials and other consumer goods. </w:t>
      </w:r>
    </w:p>
    <w:p w:rsidR="00662E87" w:rsidRDefault="00D1706A">
      <w:pPr>
        <w:spacing w:after="0" w:line="240" w:lineRule="auto"/>
        <w:ind w:left="91" w:firstLine="0"/>
        <w:jc w:val="left"/>
      </w:pPr>
      <w:r>
        <w:rPr>
          <w:sz w:val="12"/>
        </w:rPr>
        <w:t xml:space="preserve"> </w:t>
      </w:r>
    </w:p>
    <w:p w:rsidR="00662E87" w:rsidRDefault="00D1706A">
      <w:r>
        <w:t>Furthermore the hosting of FESTAC in 1977 help in compounding the problem of macroeconomic stabil</w:t>
      </w:r>
      <w:r>
        <w:t>ity whereas the accelerated growth in money supply and aggregate demand between 1970 and 1974 was attributed to monetization of crude oil exports earnings through government spending, the main expansionary factor in 1975 to 1979 was the explosive growth in</w:t>
      </w:r>
      <w:r>
        <w:t xml:space="preserve"> bank credit, especially to the government sector. Consequently, inflation rates increased from 13.8% in 1970 to 33.9% in 1975 but fell to 11.8% in 1979. This fall was due to the direct credit allocation policy by government productive investments to gener</w:t>
      </w:r>
      <w:r>
        <w:t>ate output and employment growth. Again, the imposition of special deposits, especially on import demand helped to contain the growth in aggregate demand (CBN, 2001). From the foregoing, over the years, inflation is one of the most crucial macroeconomic pr</w:t>
      </w:r>
      <w:r>
        <w:t>oblems in Nigeria, hence the need for a greater attention to it. Given the major distortions caused by it in the economic growth of the country and the living standard of the citizenry, various administrations in Nigeria in the past and present had adopted</w:t>
      </w:r>
      <w:r>
        <w:t xml:space="preserve"> various measures to deal with inflation in the country without achieving the desired goal – long-term solution. Therefore, the research work intends to make a critical assessment of the determinants of inflation in Nigeria is the necessary condition upon </w:t>
      </w:r>
      <w:r>
        <w:t xml:space="preserve">which a lasting solution to inflation can be found in Nigeria. </w:t>
      </w:r>
    </w:p>
    <w:p w:rsidR="00662E87" w:rsidRDefault="00D1706A">
      <w:pPr>
        <w:spacing w:after="2" w:line="240" w:lineRule="auto"/>
        <w:ind w:left="91" w:firstLine="0"/>
        <w:jc w:val="left"/>
      </w:pPr>
      <w:r>
        <w:rPr>
          <w:sz w:val="10"/>
        </w:rPr>
        <w:t xml:space="preserve"> </w:t>
      </w:r>
    </w:p>
    <w:p w:rsidR="00662E87" w:rsidRDefault="00D1706A">
      <w:pPr>
        <w:pStyle w:val="Heading1"/>
      </w:pPr>
      <w:r>
        <w:t xml:space="preserve">Statement of the Problem </w:t>
      </w:r>
    </w:p>
    <w:p w:rsidR="00662E87" w:rsidRDefault="00D1706A">
      <w:pPr>
        <w:spacing w:after="0" w:line="240" w:lineRule="auto"/>
        <w:ind w:left="91" w:firstLine="0"/>
        <w:jc w:val="left"/>
      </w:pPr>
      <w:r>
        <w:rPr>
          <w:b/>
          <w:sz w:val="10"/>
        </w:rPr>
        <w:t xml:space="preserve"> </w:t>
      </w:r>
    </w:p>
    <w:p w:rsidR="00662E87" w:rsidRDefault="00D1706A">
      <w:r>
        <w:t xml:space="preserve">Since </w:t>
      </w:r>
      <w:proofErr w:type="spellStart"/>
      <w:r>
        <w:t>mid 1960s</w:t>
      </w:r>
      <w:proofErr w:type="spellEnd"/>
      <w:r>
        <w:t>, inflation has become so serious and contentions a problem so serious and contentious a problem in Nigeria. Though inflation rate is not new in th</w:t>
      </w:r>
      <w:r>
        <w:t>e Nigerian economic history, the recent rates of inflation have been a cause of great concern to many. During the period under review (1981–2003), there has been an upsurge in the inflationary rates leading to major economic distortions. The continued over</w:t>
      </w:r>
      <w:r>
        <w:t xml:space="preserve"> valuation of the naira in 1980, even after the collapse of the oil boom engendered significant economic distortions in production and consumption as there was a high rate of dependence on import which led to balance of payment deficits. This resulted to t</w:t>
      </w:r>
      <w:r>
        <w:t xml:space="preserve">aking loans to finance such deficits. An example was the Paris Club loan, which was a mere Five Billion, Thirty nine million dollars ($5.39billion) in 1983 rose to twenty one billion, six million dollars ($21.6billion) in 1999 (CBN 2001) </w:t>
      </w:r>
    </w:p>
    <w:p w:rsidR="00662E87" w:rsidRDefault="00D1706A">
      <w:pPr>
        <w:spacing w:after="0" w:line="240" w:lineRule="auto"/>
        <w:ind w:left="91" w:firstLine="0"/>
        <w:jc w:val="left"/>
      </w:pPr>
      <w:r>
        <w:rPr>
          <w:sz w:val="10"/>
        </w:rPr>
        <w:t xml:space="preserve"> </w:t>
      </w:r>
    </w:p>
    <w:p w:rsidR="00662E87" w:rsidRDefault="00D1706A">
      <w:r>
        <w:t>The oil glut fr</w:t>
      </w:r>
      <w:r>
        <w:t>om 1981, that resulted into balance of payment deficits also led to foreign exchange crises that necessitated various measures of import restrictions. These restrictions reduced raw materials for domestic production and spare parts for machinery operation.</w:t>
      </w:r>
      <w:r>
        <w:t xml:space="preserve"> The resultant shortage of goods and services for local consumption spurred the inflation rate to rise from 20% in 1981 to 39.1% in 1984 (</w:t>
      </w:r>
      <w:proofErr w:type="spellStart"/>
      <w:r>
        <w:t>Itua</w:t>
      </w:r>
      <w:proofErr w:type="spellEnd"/>
      <w:r>
        <w:t>, 2000). With the adoption of the Structural Adjustment Programme (SAP) in 1986, there was a temporal reduction in</w:t>
      </w:r>
      <w:r>
        <w:t xml:space="preserve"> fiscal deficits as government removed subsidies and reduced her involvement in the economy. But as the effects of the Structural </w:t>
      </w:r>
      <w:r>
        <w:lastRenderedPageBreak/>
        <w:t xml:space="preserve">Adjustment Programme (SAP) policies gathered momentum, there was a fall in the growth rate of Gross Domestic Product (GDP) in </w:t>
      </w:r>
      <w:r>
        <w:t xml:space="preserve">1990 from 8.3% to 1.2% in 1994, with inflation rising from 7.5% (1990) to 57.0% (1994) Again, the devaluation of the naira by the Central Bank of Nigeria (CBN) through the Second Tier Foreign Exchange Market (SFEM) led to a fall in agricultural outputs as </w:t>
      </w:r>
      <w:r>
        <w:t xml:space="preserve">machines and raw materials (mostly imported) were out of reach. </w:t>
      </w:r>
    </w:p>
    <w:p w:rsidR="00662E87" w:rsidRDefault="00D1706A">
      <w:pPr>
        <w:spacing w:after="0" w:line="240" w:lineRule="auto"/>
        <w:ind w:left="91" w:firstLine="0"/>
        <w:jc w:val="left"/>
      </w:pPr>
      <w:r>
        <w:t xml:space="preserve"> </w:t>
      </w:r>
    </w:p>
    <w:p w:rsidR="00662E87" w:rsidRDefault="00D1706A">
      <w:r>
        <w:t>The devaluation reduced the aggregate real income and aggregate demand and at the same time raised the naira prices of goods whose production depended heavily on imported goods. Thus, unsold inventories accumulated in the face of consumer revolt. In this c</w:t>
      </w:r>
      <w:r>
        <w:t>ircumstance, the National Income (NI) fell and the price level rose (</w:t>
      </w:r>
      <w:proofErr w:type="spellStart"/>
      <w:r>
        <w:t>Osagie</w:t>
      </w:r>
      <w:proofErr w:type="spellEnd"/>
      <w:r>
        <w:t>, 1989). In 1995, inflation rate rose to 72.8% due to increased lending rate, the policy of guided deregulation and the lagged impact of fiscal indiscipline. In addition to her cont</w:t>
      </w:r>
      <w:r>
        <w:t>emporary fiscal and monetary policies, the Nigerian government had implemented various other policies aimed at curbing inflation in the country. One of such policies was the price policy (price control) in 1971 meant to control the soaring prices of essent</w:t>
      </w:r>
      <w:r>
        <w:t>ial goods but abolished in 1980 for its ineffectiveness resulting from the severe shortages witnessed during the oil glut in Nigeria (</w:t>
      </w:r>
      <w:proofErr w:type="spellStart"/>
      <w:r>
        <w:t>Udu</w:t>
      </w:r>
      <w:proofErr w:type="spellEnd"/>
      <w:r>
        <w:t xml:space="preserve">, 1989).  </w:t>
      </w:r>
    </w:p>
    <w:p w:rsidR="00662E87" w:rsidRDefault="00D1706A">
      <w:pPr>
        <w:spacing w:after="21" w:line="240" w:lineRule="auto"/>
        <w:ind w:left="91" w:firstLine="0"/>
        <w:jc w:val="left"/>
      </w:pPr>
      <w:r>
        <w:rPr>
          <w:sz w:val="14"/>
        </w:rPr>
        <w:t xml:space="preserve"> </w:t>
      </w:r>
    </w:p>
    <w:p w:rsidR="00662E87" w:rsidRDefault="00D1706A">
      <w:r>
        <w:t>The Economic Recovery Emergency Fund of 1986 where one percent (1%) of workers’ salaries was deducted mont</w:t>
      </w:r>
      <w:r>
        <w:t>hly to build the funds was meant to curb inflationary trends in Nigeria. They gradually and greatly reduced the purchasing power of the working class. But the policy measures failed as the prices of goods and the profits of corporate bodies were not contro</w:t>
      </w:r>
      <w:r>
        <w:t>lled. Therefore, as prices rose, the labour unions agitated for higher wages resulting in further higher prices (</w:t>
      </w:r>
      <w:proofErr w:type="spellStart"/>
      <w:r>
        <w:t>Agba</w:t>
      </w:r>
      <w:proofErr w:type="spellEnd"/>
      <w:r>
        <w:t>, 1994).  More so, various agricultural programmes like the “Operation Feed the Nation” and the “Green Revolution” where implemented to boo</w:t>
      </w:r>
      <w:r>
        <w:t>st output to reduce prices of food items but yielded minimal results. Notwithstanding the various efforts of the Nigerian government to curb the inflationary trend, inflation continued to cause setback in the growth rate of the living standard of most Nige</w:t>
      </w:r>
      <w:r>
        <w:t>rians who are fixed income earners or unemployed (</w:t>
      </w:r>
      <w:proofErr w:type="spellStart"/>
      <w:r>
        <w:t>Agba</w:t>
      </w:r>
      <w:proofErr w:type="spellEnd"/>
      <w:r>
        <w:t>, 1994). Inflation has had adverse effects on savings, investment, productivity and balance of payment in the Nigerian economy, hence the fall in the growth rate of the Gross Domestic Product (GDP) from</w:t>
      </w:r>
      <w:r>
        <w:t xml:space="preserve"> 26.8% (1981) to 5.4% (2000) and 3.5% (2002). The above explanations raise some research questions: (</w:t>
      </w:r>
      <w:proofErr w:type="spellStart"/>
      <w:r>
        <w:t>i</w:t>
      </w:r>
      <w:proofErr w:type="spellEnd"/>
      <w:r>
        <w:t>) do the inflationary trends in Nigeria depend on the fiscal deficits? (ii) Is money supply a determinant of inflation in Nigeria? (iii)</w:t>
      </w:r>
      <w:proofErr w:type="gramStart"/>
      <w:r>
        <w:t>.  does</w:t>
      </w:r>
      <w:proofErr w:type="gramEnd"/>
      <w:r>
        <w:t xml:space="preserve"> the real e</w:t>
      </w:r>
      <w:r>
        <w:t xml:space="preserve">xchange rate determine inflationary trends in the Nigerian economy? </w:t>
      </w:r>
      <w:proofErr w:type="gramStart"/>
      <w:r>
        <w:t>and</w:t>
      </w:r>
      <w:proofErr w:type="gramEnd"/>
      <w:r>
        <w:t xml:space="preserve"> (iv) how does interest rate determine the inflation rate in Nigeria? </w:t>
      </w:r>
    </w:p>
    <w:p w:rsidR="00662E87" w:rsidRDefault="00D1706A">
      <w:pPr>
        <w:spacing w:after="0" w:line="240" w:lineRule="auto"/>
        <w:ind w:left="91" w:firstLine="0"/>
        <w:jc w:val="left"/>
      </w:pPr>
      <w:r>
        <w:rPr>
          <w:sz w:val="14"/>
        </w:rPr>
        <w:t xml:space="preserve"> </w:t>
      </w:r>
    </w:p>
    <w:p w:rsidR="00662E87" w:rsidRDefault="00D1706A">
      <w:r>
        <w:t>This study has been able to identify the fact that despite the various policies/programmes of the present govern</w:t>
      </w:r>
      <w:r>
        <w:t xml:space="preserve">ments to curb the inflation menace in Nigeria, it has continued to defile solution due to the fact that the sources of the inflationary trends are multi-dimensional and dynamic. As such, to be able to curb its menace, indebt knowledge of these </w:t>
      </w:r>
      <w:proofErr w:type="spellStart"/>
      <w:r>
        <w:t>multi dimens</w:t>
      </w:r>
      <w:r>
        <w:t>ional</w:t>
      </w:r>
      <w:proofErr w:type="spellEnd"/>
      <w:r>
        <w:t xml:space="preserve"> and dynamic sources is required. Therefore, the study is intended to x-ray these (</w:t>
      </w:r>
      <w:proofErr w:type="spellStart"/>
      <w:r>
        <w:t>multi dimensional</w:t>
      </w:r>
      <w:proofErr w:type="spellEnd"/>
      <w:r>
        <w:t xml:space="preserve"> and dynamic) sources for a lasting solution to the inflationary trends in the Nigeria nation. </w:t>
      </w:r>
    </w:p>
    <w:p w:rsidR="00662E87" w:rsidRDefault="00D1706A">
      <w:pPr>
        <w:spacing w:after="0" w:line="240" w:lineRule="auto"/>
        <w:ind w:left="91" w:firstLine="0"/>
        <w:jc w:val="left"/>
      </w:pPr>
      <w:r>
        <w:rPr>
          <w:b/>
          <w:sz w:val="12"/>
        </w:rPr>
        <w:t xml:space="preserve"> </w:t>
      </w:r>
    </w:p>
    <w:p w:rsidR="00662E87" w:rsidRDefault="00D1706A">
      <w:pPr>
        <w:pStyle w:val="Heading3"/>
      </w:pPr>
      <w:r>
        <w:t xml:space="preserve">Theoretical Framework  </w:t>
      </w:r>
    </w:p>
    <w:p w:rsidR="00662E87" w:rsidRDefault="00D1706A">
      <w:pPr>
        <w:spacing w:after="0" w:line="240" w:lineRule="auto"/>
        <w:ind w:left="91" w:firstLine="0"/>
        <w:jc w:val="left"/>
      </w:pPr>
      <w:r>
        <w:rPr>
          <w:sz w:val="12"/>
        </w:rPr>
        <w:t xml:space="preserve"> </w:t>
      </w:r>
    </w:p>
    <w:p w:rsidR="00662E87" w:rsidRDefault="00D1706A">
      <w:r>
        <w:t xml:space="preserve">In this study, demand pull theory was used to justify the Keynesian approach to inflation. The demand pull theory, which is the traditional and the most common type of inflation results, form the aggregate demand exceeding the supply of goods and services </w:t>
      </w:r>
      <w:r>
        <w:t xml:space="preserve">in an economy. The shortage in the supply could result from underutilization of resources due to inadequate spare parts resulting </w:t>
      </w:r>
      <w:proofErr w:type="spellStart"/>
      <w:r>
        <w:t>form</w:t>
      </w:r>
      <w:proofErr w:type="spellEnd"/>
      <w:r>
        <w:t xml:space="preserve"> high interest and exchange rates or the inability of the production to be increased rapidly rise. The demand-pull theory </w:t>
      </w:r>
      <w:r>
        <w:t>is sub-divided in to the monetarists and Keynesian views (</w:t>
      </w:r>
      <w:proofErr w:type="spellStart"/>
      <w:r>
        <w:t>Jhingan</w:t>
      </w:r>
      <w:proofErr w:type="spellEnd"/>
      <w:r>
        <w:t xml:space="preserve">, 2002) but the Keynesian view utilized for this study. </w:t>
      </w:r>
    </w:p>
    <w:p w:rsidR="00662E87" w:rsidRDefault="00D1706A">
      <w:pPr>
        <w:spacing w:after="0" w:line="240" w:lineRule="auto"/>
        <w:ind w:left="91" w:firstLine="0"/>
        <w:jc w:val="left"/>
      </w:pPr>
      <w:r>
        <w:rPr>
          <w:sz w:val="10"/>
        </w:rPr>
        <w:t xml:space="preserve"> </w:t>
      </w:r>
    </w:p>
    <w:p w:rsidR="00662E87" w:rsidRDefault="00D1706A">
      <w:r>
        <w:t>According to John Keynes and his followers (the Keynesian view), demand-pull inflation occurs when aggregate demand exceeds aggregat</w:t>
      </w:r>
      <w:r>
        <w:t>e supply at full employment level of output that is attributing inflation to the relationship between the aggregate expenditure (C+I+G) and full employment level of output (</w:t>
      </w:r>
      <w:proofErr w:type="spellStart"/>
      <w:r>
        <w:t>Agba</w:t>
      </w:r>
      <w:proofErr w:type="spellEnd"/>
      <w:r>
        <w:t xml:space="preserve">, 1994). This implies that only an increase in price above the full employment </w:t>
      </w:r>
      <w:r>
        <w:t>can be called inflation.  Therefore, as long as an economy has not reached the level of full employment, any increase in money supply or the price would exhaust itself in raising the level of employment and output and not the general price level in the eco</w:t>
      </w:r>
      <w:r>
        <w:t>nomy (</w:t>
      </w:r>
      <w:proofErr w:type="spellStart"/>
      <w:r>
        <w:t>Bakare</w:t>
      </w:r>
      <w:proofErr w:type="spellEnd"/>
      <w:r>
        <w:t xml:space="preserve">, 2000). They (Keynesians) emphasized </w:t>
      </w:r>
      <w:proofErr w:type="spellStart"/>
      <w:r>
        <w:t>non monetary</w:t>
      </w:r>
      <w:proofErr w:type="spellEnd"/>
      <w:r>
        <w:t xml:space="preserve"> influences such as government process (CBN, 1991), Keynes then explained inflation through the inflationary gap, which exists when the aggregate demand exceeds the level of output at full emplo</w:t>
      </w:r>
      <w:r>
        <w:t>yment level (</w:t>
      </w:r>
      <w:proofErr w:type="spellStart"/>
      <w:r>
        <w:t>Vaish</w:t>
      </w:r>
      <w:proofErr w:type="spellEnd"/>
      <w:r>
        <w:t xml:space="preserve">, 1978), this implies that once an economy has reached the point of full employment, </w:t>
      </w:r>
      <w:r>
        <w:lastRenderedPageBreak/>
        <w:t>any slight increase in aggregate demand over the available output will obviously lead to a rise in price. If such demand persists, the result is inflatio</w:t>
      </w:r>
      <w:r>
        <w:t xml:space="preserve">n. Below is a graph showing the inflationary gap of the Keynesian approach. </w:t>
      </w:r>
    </w:p>
    <w:p w:rsidR="00662E87" w:rsidRDefault="00D1706A">
      <w:pPr>
        <w:spacing w:after="0" w:line="240" w:lineRule="auto"/>
        <w:ind w:left="91" w:firstLine="0"/>
        <w:jc w:val="left"/>
      </w:pPr>
      <w:r>
        <w:t xml:space="preserve"> </w:t>
      </w:r>
    </w:p>
    <w:p w:rsidR="00662E87" w:rsidRDefault="00D1706A">
      <w:pPr>
        <w:spacing w:after="0" w:line="240" w:lineRule="auto"/>
        <w:ind w:left="91" w:firstLine="0"/>
        <w:jc w:val="left"/>
      </w:pPr>
      <w:r>
        <w:t xml:space="preserve"> </w:t>
      </w:r>
    </w:p>
    <w:p w:rsidR="00662E87" w:rsidRDefault="00D1706A">
      <w:pPr>
        <w:spacing w:after="0" w:line="240" w:lineRule="auto"/>
        <w:ind w:left="91" w:firstLine="0"/>
        <w:jc w:val="left"/>
      </w:pPr>
      <w:r>
        <w:t xml:space="preserve"> </w:t>
      </w:r>
    </w:p>
    <w:p w:rsidR="00662E87" w:rsidRDefault="00D1706A">
      <w:pPr>
        <w:spacing w:after="0" w:line="240" w:lineRule="auto"/>
        <w:ind w:left="91" w:firstLine="0"/>
        <w:jc w:val="left"/>
      </w:pPr>
      <w:r>
        <w:t xml:space="preserve"> </w:t>
      </w:r>
    </w:p>
    <w:p w:rsidR="00662E87" w:rsidRDefault="00D1706A">
      <w:pPr>
        <w:pStyle w:val="Heading2"/>
      </w:pPr>
      <w:r>
        <w:t xml:space="preserve">Figure1: Inflationary gap under Keynesian approach  </w:t>
      </w:r>
    </w:p>
    <w:p w:rsidR="00662E87" w:rsidRDefault="00D1706A">
      <w:pPr>
        <w:spacing w:after="0" w:line="240" w:lineRule="auto"/>
        <w:ind w:left="91" w:right="1786" w:firstLine="0"/>
        <w:jc w:val="left"/>
      </w:pPr>
      <w:r>
        <w:rPr>
          <w:b/>
        </w:rPr>
        <w:t xml:space="preserve"> </w:t>
      </w:r>
    </w:p>
    <w:p w:rsidR="00662E87" w:rsidRDefault="00D1706A">
      <w:pPr>
        <w:spacing w:after="0" w:line="240" w:lineRule="auto"/>
        <w:ind w:left="91" w:right="1786" w:firstLine="0"/>
        <w:jc w:val="left"/>
      </w:pPr>
      <w:r>
        <w:rPr>
          <w:b/>
        </w:rPr>
        <w:t xml:space="preserve"> </w:t>
      </w:r>
    </w:p>
    <w:p w:rsidR="00662E87" w:rsidRDefault="00D1706A">
      <w:pPr>
        <w:spacing w:after="0" w:line="240" w:lineRule="auto"/>
        <w:ind w:left="91" w:right="1786" w:firstLine="0"/>
        <w:jc w:val="left"/>
      </w:pPr>
      <w:r>
        <w:rPr>
          <w:b/>
        </w:rPr>
        <w:t xml:space="preserve"> </w:t>
      </w:r>
    </w:p>
    <w:p w:rsidR="00662E87" w:rsidRDefault="00D1706A">
      <w:pPr>
        <w:spacing w:after="3" w:line="240" w:lineRule="auto"/>
        <w:ind w:left="91" w:right="1786" w:firstLine="0"/>
        <w:jc w:val="left"/>
      </w:pPr>
      <w:r>
        <w:rPr>
          <w:b/>
        </w:rPr>
        <w:t xml:space="preserve"> </w:t>
      </w:r>
      <w:r>
        <w:rPr>
          <w:b/>
        </w:rPr>
        <w:tab/>
        <w:t xml:space="preserve"> </w:t>
      </w:r>
      <w:r>
        <w:rPr>
          <w:b/>
        </w:rPr>
        <w:tab/>
        <w:t xml:space="preserve"> </w:t>
      </w:r>
      <w:r>
        <w:rPr>
          <w:b/>
        </w:rPr>
        <w:tab/>
        <w:t xml:space="preserve"> </w:t>
      </w:r>
    </w:p>
    <w:p w:rsidR="00662E87" w:rsidRDefault="00D1706A">
      <w:pPr>
        <w:spacing w:after="0" w:line="240" w:lineRule="auto"/>
        <w:ind w:left="91" w:right="1786" w:firstLine="0"/>
        <w:jc w:val="left"/>
      </w:pPr>
      <w:r>
        <w:rPr>
          <w:b/>
        </w:rPr>
        <w:t xml:space="preserve"> </w:t>
      </w:r>
    </w:p>
    <w:p w:rsidR="00662E87" w:rsidRDefault="00D1706A">
      <w:pPr>
        <w:spacing w:after="0" w:line="240" w:lineRule="auto"/>
        <w:ind w:left="91" w:right="1786" w:firstLine="0"/>
        <w:jc w:val="left"/>
      </w:pPr>
      <w:r>
        <w:rPr>
          <w:b/>
        </w:rPr>
        <w:t xml:space="preserve"> </w:t>
      </w:r>
    </w:p>
    <w:p w:rsidR="00662E87" w:rsidRDefault="00D1706A">
      <w:pPr>
        <w:spacing w:after="0" w:line="240" w:lineRule="auto"/>
        <w:ind w:left="91" w:right="1786" w:firstLine="0"/>
        <w:jc w:val="left"/>
      </w:pPr>
      <w:r>
        <w:rPr>
          <w:b/>
        </w:rPr>
        <w:t xml:space="preserve"> </w:t>
      </w:r>
    </w:p>
    <w:p w:rsidR="00662E87" w:rsidRDefault="00D1706A">
      <w:pPr>
        <w:spacing w:after="0" w:line="240" w:lineRule="auto"/>
        <w:ind w:left="91" w:right="1786" w:firstLine="0"/>
        <w:jc w:val="left"/>
      </w:pPr>
      <w:r>
        <w:rPr>
          <w:b/>
        </w:rPr>
        <w:t xml:space="preserve"> </w:t>
      </w:r>
    </w:p>
    <w:p w:rsidR="00662E87" w:rsidRDefault="00D1706A">
      <w:pPr>
        <w:spacing w:after="0" w:line="240" w:lineRule="auto"/>
        <w:ind w:left="91" w:right="1786" w:firstLine="0"/>
        <w:jc w:val="left"/>
      </w:pPr>
      <w:r>
        <w:rPr>
          <w:b/>
        </w:rPr>
        <w:t xml:space="preserve"> </w:t>
      </w:r>
      <w:r>
        <w:rPr>
          <w:b/>
        </w:rPr>
        <w:tab/>
        <w:t xml:space="preserve"> </w:t>
      </w:r>
      <w:r>
        <w:rPr>
          <w:b/>
        </w:rPr>
        <w:tab/>
        <w:t xml:space="preserve"> </w:t>
      </w:r>
      <w:r>
        <w:rPr>
          <w:b/>
        </w:rPr>
        <w:tab/>
        <w:t xml:space="preserve"> </w:t>
      </w:r>
    </w:p>
    <w:p w:rsidR="00662E87" w:rsidRDefault="00D1706A">
      <w:pPr>
        <w:spacing w:after="0" w:line="240" w:lineRule="auto"/>
        <w:ind w:right="1786"/>
        <w:jc w:val="left"/>
      </w:pPr>
      <w:r>
        <w:rPr>
          <w:b/>
          <w:sz w:val="34"/>
          <w:vertAlign w:val="subscript"/>
        </w:rPr>
        <w:t xml:space="preserve"> </w:t>
      </w:r>
      <w:r>
        <w:rPr>
          <w:b/>
          <w:sz w:val="34"/>
          <w:vertAlign w:val="subscript"/>
        </w:rPr>
        <w:tab/>
      </w:r>
      <w:r>
        <w:rPr>
          <w:sz w:val="24"/>
        </w:rPr>
        <w:t xml:space="preserve">Expenditure  </w:t>
      </w:r>
    </w:p>
    <w:p w:rsidR="00662E87" w:rsidRDefault="00D1706A">
      <w:pPr>
        <w:spacing w:after="26" w:line="240" w:lineRule="auto"/>
        <w:ind w:left="91" w:right="1786" w:firstLine="0"/>
        <w:jc w:val="left"/>
      </w:pPr>
      <w:r>
        <w:rPr>
          <w:b/>
        </w:rPr>
        <w:t xml:space="preserve"> </w:t>
      </w:r>
      <w:r>
        <w:rPr>
          <w:b/>
        </w:rPr>
        <w:tab/>
      </w:r>
      <w:r>
        <w:rPr>
          <w:sz w:val="24"/>
        </w:rPr>
        <w:t xml:space="preserve"> </w:t>
      </w:r>
    </w:p>
    <w:p w:rsidR="00662E87" w:rsidRDefault="00D1706A">
      <w:pPr>
        <w:spacing w:after="0" w:line="240" w:lineRule="auto"/>
        <w:ind w:left="91" w:right="1786" w:firstLine="0"/>
        <w:jc w:val="left"/>
      </w:pPr>
      <w:r>
        <w:rPr>
          <w:b/>
        </w:rPr>
        <w:t xml:space="preserve"> </w:t>
      </w:r>
    </w:p>
    <w:p w:rsidR="00662E87" w:rsidRDefault="00D1706A">
      <w:pPr>
        <w:pStyle w:val="Heading2"/>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1772107</wp:posOffset>
                </wp:positionH>
                <wp:positionV relativeFrom="paragraph">
                  <wp:posOffset>-1800673</wp:posOffset>
                </wp:positionV>
                <wp:extent cx="3558413" cy="2918867"/>
                <wp:effectExtent l="0" t="0" r="0" b="0"/>
                <wp:wrapSquare wrapText="bothSides"/>
                <wp:docPr id="14028" name="Group 14028"/>
                <wp:cNvGraphicFramePr/>
                <a:graphic xmlns:a="http://schemas.openxmlformats.org/drawingml/2006/main">
                  <a:graphicData uri="http://schemas.microsoft.com/office/word/2010/wordprocessingGroup">
                    <wpg:wgp>
                      <wpg:cNvGrpSpPr/>
                      <wpg:grpSpPr>
                        <a:xfrm>
                          <a:off x="0" y="0"/>
                          <a:ext cx="3558413" cy="2918867"/>
                          <a:chOff x="0" y="0"/>
                          <a:chExt cx="3558413" cy="2918867"/>
                        </a:xfrm>
                      </wpg:grpSpPr>
                      <wps:wsp>
                        <wps:cNvPr id="349" name="Rectangle 349"/>
                        <wps:cNvSpPr/>
                        <wps:spPr>
                          <a:xfrm>
                            <a:off x="115189" y="349192"/>
                            <a:ext cx="46619" cy="206429"/>
                          </a:xfrm>
                          <a:prstGeom prst="rect">
                            <a:avLst/>
                          </a:prstGeom>
                          <a:ln>
                            <a:noFill/>
                          </a:ln>
                        </wps:spPr>
                        <wps:txbx>
                          <w:txbxContent>
                            <w:p w:rsidR="00662E87" w:rsidRDefault="00D1706A">
                              <w:pPr>
                                <w:spacing w:after="0" w:line="276" w:lineRule="auto"/>
                                <w:ind w:left="0" w:firstLine="0"/>
                                <w:jc w:val="left"/>
                              </w:pPr>
                              <w:r>
                                <w:rPr>
                                  <w:b/>
                                </w:rPr>
                                <w:t xml:space="preserve"> </w:t>
                              </w:r>
                            </w:p>
                          </w:txbxContent>
                        </wps:txbx>
                        <wps:bodyPr horzOverflow="overflow" lIns="0" tIns="0" rIns="0" bIns="0" rtlCol="0">
                          <a:noAutofit/>
                        </wps:bodyPr>
                      </wps:wsp>
                      <wps:wsp>
                        <wps:cNvPr id="350" name="Rectangle 350"/>
                        <wps:cNvSpPr/>
                        <wps:spPr>
                          <a:xfrm>
                            <a:off x="572770" y="349192"/>
                            <a:ext cx="46619" cy="206429"/>
                          </a:xfrm>
                          <a:prstGeom prst="rect">
                            <a:avLst/>
                          </a:prstGeom>
                          <a:ln>
                            <a:noFill/>
                          </a:ln>
                        </wps:spPr>
                        <wps:txbx>
                          <w:txbxContent>
                            <w:p w:rsidR="00662E87" w:rsidRDefault="00D1706A">
                              <w:pPr>
                                <w:spacing w:after="0" w:line="276" w:lineRule="auto"/>
                                <w:ind w:left="0" w:firstLine="0"/>
                                <w:jc w:val="left"/>
                              </w:pPr>
                              <w:r>
                                <w:rPr>
                                  <w:b/>
                                </w:rPr>
                                <w:t xml:space="preserve"> </w:t>
                              </w:r>
                            </w:p>
                          </w:txbxContent>
                        </wps:txbx>
                        <wps:bodyPr horzOverflow="overflow" lIns="0" tIns="0" rIns="0" bIns="0" rtlCol="0">
                          <a:noAutofit/>
                        </wps:bodyPr>
                      </wps:wsp>
                      <wps:wsp>
                        <wps:cNvPr id="351" name="Rectangle 351"/>
                        <wps:cNvSpPr/>
                        <wps:spPr>
                          <a:xfrm>
                            <a:off x="1029970" y="349192"/>
                            <a:ext cx="46619" cy="206429"/>
                          </a:xfrm>
                          <a:prstGeom prst="rect">
                            <a:avLst/>
                          </a:prstGeom>
                          <a:ln>
                            <a:noFill/>
                          </a:ln>
                        </wps:spPr>
                        <wps:txbx>
                          <w:txbxContent>
                            <w:p w:rsidR="00662E87" w:rsidRDefault="00D1706A">
                              <w:pPr>
                                <w:spacing w:after="0" w:line="276" w:lineRule="auto"/>
                                <w:ind w:left="0" w:firstLine="0"/>
                                <w:jc w:val="left"/>
                              </w:pPr>
                              <w:r>
                                <w:rPr>
                                  <w:b/>
                                </w:rPr>
                                <w:t xml:space="preserve"> </w:t>
                              </w:r>
                            </w:p>
                          </w:txbxContent>
                        </wps:txbx>
                        <wps:bodyPr horzOverflow="overflow" lIns="0" tIns="0" rIns="0" bIns="0" rtlCol="0">
                          <a:noAutofit/>
                        </wps:bodyPr>
                      </wps:wsp>
                      <wps:wsp>
                        <wps:cNvPr id="352" name="Rectangle 352"/>
                        <wps:cNvSpPr/>
                        <wps:spPr>
                          <a:xfrm>
                            <a:off x="1487424" y="349192"/>
                            <a:ext cx="46619" cy="206429"/>
                          </a:xfrm>
                          <a:prstGeom prst="rect">
                            <a:avLst/>
                          </a:prstGeom>
                          <a:ln>
                            <a:noFill/>
                          </a:ln>
                        </wps:spPr>
                        <wps:txbx>
                          <w:txbxContent>
                            <w:p w:rsidR="00662E87" w:rsidRDefault="00D1706A">
                              <w:pPr>
                                <w:spacing w:after="0" w:line="276" w:lineRule="auto"/>
                                <w:ind w:left="0" w:firstLine="0"/>
                                <w:jc w:val="left"/>
                              </w:pPr>
                              <w:r>
                                <w:rPr>
                                  <w:b/>
                                </w:rPr>
                                <w:t xml:space="preserve"> </w:t>
                              </w:r>
                            </w:p>
                          </w:txbxContent>
                        </wps:txbx>
                        <wps:bodyPr horzOverflow="overflow" lIns="0" tIns="0" rIns="0" bIns="0" rtlCol="0">
                          <a:noAutofit/>
                        </wps:bodyPr>
                      </wps:wsp>
                      <wps:wsp>
                        <wps:cNvPr id="353" name="Rectangle 353"/>
                        <wps:cNvSpPr/>
                        <wps:spPr>
                          <a:xfrm>
                            <a:off x="1944624" y="349192"/>
                            <a:ext cx="46619" cy="206429"/>
                          </a:xfrm>
                          <a:prstGeom prst="rect">
                            <a:avLst/>
                          </a:prstGeom>
                          <a:ln>
                            <a:noFill/>
                          </a:ln>
                        </wps:spPr>
                        <wps:txbx>
                          <w:txbxContent>
                            <w:p w:rsidR="00662E87" w:rsidRDefault="00D1706A">
                              <w:pPr>
                                <w:spacing w:after="0" w:line="276" w:lineRule="auto"/>
                                <w:ind w:left="0" w:firstLine="0"/>
                                <w:jc w:val="left"/>
                              </w:pPr>
                              <w:r>
                                <w:rPr>
                                  <w:b/>
                                </w:rPr>
                                <w:t xml:space="preserve"> </w:t>
                              </w:r>
                            </w:p>
                          </w:txbxContent>
                        </wps:txbx>
                        <wps:bodyPr horzOverflow="overflow" lIns="0" tIns="0" rIns="0" bIns="0" rtlCol="0">
                          <a:noAutofit/>
                        </wps:bodyPr>
                      </wps:wsp>
                      <wps:wsp>
                        <wps:cNvPr id="354" name="Rectangle 354"/>
                        <wps:cNvSpPr/>
                        <wps:spPr>
                          <a:xfrm>
                            <a:off x="2402078" y="349192"/>
                            <a:ext cx="325774" cy="206429"/>
                          </a:xfrm>
                          <a:prstGeom prst="rect">
                            <a:avLst/>
                          </a:prstGeom>
                          <a:ln>
                            <a:noFill/>
                          </a:ln>
                        </wps:spPr>
                        <wps:txbx>
                          <w:txbxContent>
                            <w:p w:rsidR="00662E87" w:rsidRDefault="00D1706A">
                              <w:pPr>
                                <w:spacing w:after="0" w:line="276" w:lineRule="auto"/>
                                <w:ind w:left="0" w:firstLine="0"/>
                                <w:jc w:val="left"/>
                              </w:pPr>
                              <w:r>
                                <w:rPr>
                                  <w:b/>
                                </w:rPr>
                                <w:t xml:space="preserve">       </w:t>
                              </w:r>
                            </w:p>
                          </w:txbxContent>
                        </wps:txbx>
                        <wps:bodyPr horzOverflow="overflow" lIns="0" tIns="0" rIns="0" bIns="0" rtlCol="0">
                          <a:noAutofit/>
                        </wps:bodyPr>
                      </wps:wsp>
                      <wps:wsp>
                        <wps:cNvPr id="355" name="Rectangle 355"/>
                        <wps:cNvSpPr/>
                        <wps:spPr>
                          <a:xfrm>
                            <a:off x="2648966" y="349192"/>
                            <a:ext cx="1179310" cy="206429"/>
                          </a:xfrm>
                          <a:prstGeom prst="rect">
                            <a:avLst/>
                          </a:prstGeom>
                          <a:ln>
                            <a:noFill/>
                          </a:ln>
                        </wps:spPr>
                        <wps:txbx>
                          <w:txbxContent>
                            <w:p w:rsidR="00662E87" w:rsidRDefault="00D1706A">
                              <w:pPr>
                                <w:spacing w:after="0" w:line="276" w:lineRule="auto"/>
                                <w:ind w:left="0" w:firstLine="0"/>
                                <w:jc w:val="left"/>
                              </w:pPr>
                              <w:r>
                                <w:t>AD = C + I + G</w:t>
                              </w:r>
                            </w:p>
                          </w:txbxContent>
                        </wps:txbx>
                        <wps:bodyPr horzOverflow="overflow" lIns="0" tIns="0" rIns="0" bIns="0" rtlCol="0">
                          <a:noAutofit/>
                        </wps:bodyPr>
                      </wps:wsp>
                      <wps:wsp>
                        <wps:cNvPr id="356" name="Rectangle 356"/>
                        <wps:cNvSpPr/>
                        <wps:spPr>
                          <a:xfrm>
                            <a:off x="3536315" y="413648"/>
                            <a:ext cx="29390" cy="130140"/>
                          </a:xfrm>
                          <a:prstGeom prst="rect">
                            <a:avLst/>
                          </a:prstGeom>
                          <a:ln>
                            <a:noFill/>
                          </a:ln>
                        </wps:spPr>
                        <wps:txbx>
                          <w:txbxContent>
                            <w:p w:rsidR="00662E87" w:rsidRDefault="00D1706A">
                              <w:pPr>
                                <w:spacing w:after="0" w:line="276" w:lineRule="auto"/>
                                <w:ind w:left="0" w:firstLine="0"/>
                                <w:jc w:val="left"/>
                              </w:pPr>
                              <w:r>
                                <w:rPr>
                                  <w:sz w:val="14"/>
                                </w:rPr>
                                <w:t xml:space="preserve"> </w:t>
                              </w:r>
                            </w:p>
                          </w:txbxContent>
                        </wps:txbx>
                        <wps:bodyPr horzOverflow="overflow" lIns="0" tIns="0" rIns="0" bIns="0" rtlCol="0">
                          <a:noAutofit/>
                        </wps:bodyPr>
                      </wps:wsp>
                      <wps:wsp>
                        <wps:cNvPr id="365" name="Rectangle 365"/>
                        <wps:cNvSpPr/>
                        <wps:spPr>
                          <a:xfrm>
                            <a:off x="115189" y="1157293"/>
                            <a:ext cx="46619" cy="206429"/>
                          </a:xfrm>
                          <a:prstGeom prst="rect">
                            <a:avLst/>
                          </a:prstGeom>
                          <a:ln>
                            <a:noFill/>
                          </a:ln>
                        </wps:spPr>
                        <wps:txbx>
                          <w:txbxContent>
                            <w:p w:rsidR="00662E87" w:rsidRDefault="00D1706A">
                              <w:pPr>
                                <w:spacing w:after="0" w:line="276" w:lineRule="auto"/>
                                <w:ind w:left="0" w:firstLine="0"/>
                                <w:jc w:val="left"/>
                              </w:pPr>
                              <w:r>
                                <w:rPr>
                                  <w:b/>
                                </w:rPr>
                                <w:t xml:space="preserve"> </w:t>
                              </w:r>
                            </w:p>
                          </w:txbxContent>
                        </wps:txbx>
                        <wps:bodyPr horzOverflow="overflow" lIns="0" tIns="0" rIns="0" bIns="0" rtlCol="0">
                          <a:noAutofit/>
                        </wps:bodyPr>
                      </wps:wsp>
                      <wps:wsp>
                        <wps:cNvPr id="366" name="Rectangle 366"/>
                        <wps:cNvSpPr/>
                        <wps:spPr>
                          <a:xfrm>
                            <a:off x="572770" y="1157293"/>
                            <a:ext cx="46619" cy="206429"/>
                          </a:xfrm>
                          <a:prstGeom prst="rect">
                            <a:avLst/>
                          </a:prstGeom>
                          <a:ln>
                            <a:noFill/>
                          </a:ln>
                        </wps:spPr>
                        <wps:txbx>
                          <w:txbxContent>
                            <w:p w:rsidR="00662E87" w:rsidRDefault="00D1706A">
                              <w:pPr>
                                <w:spacing w:after="0" w:line="276" w:lineRule="auto"/>
                                <w:ind w:left="0" w:firstLine="0"/>
                                <w:jc w:val="left"/>
                              </w:pPr>
                              <w:r>
                                <w:rPr>
                                  <w:b/>
                                </w:rPr>
                                <w:t xml:space="preserve"> </w:t>
                              </w:r>
                            </w:p>
                          </w:txbxContent>
                        </wps:txbx>
                        <wps:bodyPr horzOverflow="overflow" lIns="0" tIns="0" rIns="0" bIns="0" rtlCol="0">
                          <a:noAutofit/>
                        </wps:bodyPr>
                      </wps:wsp>
                      <wps:wsp>
                        <wps:cNvPr id="463" name="Shape 463"/>
                        <wps:cNvSpPr/>
                        <wps:spPr>
                          <a:xfrm>
                            <a:off x="0" y="1090067"/>
                            <a:ext cx="0" cy="1828800"/>
                          </a:xfrm>
                          <a:custGeom>
                            <a:avLst/>
                            <a:gdLst/>
                            <a:ahLst/>
                            <a:cxnLst/>
                            <a:rect l="0" t="0" r="0" b="0"/>
                            <a:pathLst>
                              <a:path h="1828800">
                                <a:moveTo>
                                  <a:pt x="0" y="0"/>
                                </a:moveTo>
                                <a:lnTo>
                                  <a:pt x="0" y="18288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4" name="Shape 464"/>
                        <wps:cNvSpPr/>
                        <wps:spPr>
                          <a:xfrm>
                            <a:off x="0" y="2918867"/>
                            <a:ext cx="2400300" cy="0"/>
                          </a:xfrm>
                          <a:custGeom>
                            <a:avLst/>
                            <a:gdLst/>
                            <a:ahLst/>
                            <a:cxnLst/>
                            <a:rect l="0" t="0" r="0" b="0"/>
                            <a:pathLst>
                              <a:path w="2400300">
                                <a:moveTo>
                                  <a:pt x="0" y="0"/>
                                </a:moveTo>
                                <a:lnTo>
                                  <a:pt x="24003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5" name="Shape 465"/>
                        <wps:cNvSpPr/>
                        <wps:spPr>
                          <a:xfrm>
                            <a:off x="0" y="175667"/>
                            <a:ext cx="2171700" cy="2743200"/>
                          </a:xfrm>
                          <a:custGeom>
                            <a:avLst/>
                            <a:gdLst/>
                            <a:ahLst/>
                            <a:cxnLst/>
                            <a:rect l="0" t="0" r="0" b="0"/>
                            <a:pathLst>
                              <a:path w="2171700" h="2743200">
                                <a:moveTo>
                                  <a:pt x="0" y="2743200"/>
                                </a:moveTo>
                                <a:lnTo>
                                  <a:pt x="21717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6" name="Shape 466"/>
                        <wps:cNvSpPr/>
                        <wps:spPr>
                          <a:xfrm>
                            <a:off x="457200" y="1547267"/>
                            <a:ext cx="0" cy="1371600"/>
                          </a:xfrm>
                          <a:custGeom>
                            <a:avLst/>
                            <a:gdLst/>
                            <a:ahLst/>
                            <a:cxnLst/>
                            <a:rect l="0" t="0" r="0" b="0"/>
                            <a:pathLst>
                              <a:path h="1371600">
                                <a:moveTo>
                                  <a:pt x="0" y="0"/>
                                </a:moveTo>
                                <a:lnTo>
                                  <a:pt x="0" y="1371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7" name="Shape 467"/>
                        <wps:cNvSpPr/>
                        <wps:spPr>
                          <a:xfrm>
                            <a:off x="1257300" y="1318667"/>
                            <a:ext cx="0" cy="1600200"/>
                          </a:xfrm>
                          <a:custGeom>
                            <a:avLst/>
                            <a:gdLst/>
                            <a:ahLst/>
                            <a:cxnLst/>
                            <a:rect l="0" t="0" r="0" b="0"/>
                            <a:pathLst>
                              <a:path h="1600200">
                                <a:moveTo>
                                  <a:pt x="0" y="0"/>
                                </a:moveTo>
                                <a:lnTo>
                                  <a:pt x="0" y="16002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8" name="Shape 468"/>
                        <wps:cNvSpPr/>
                        <wps:spPr>
                          <a:xfrm>
                            <a:off x="228600" y="880517"/>
                            <a:ext cx="2400300" cy="762000"/>
                          </a:xfrm>
                          <a:custGeom>
                            <a:avLst/>
                            <a:gdLst/>
                            <a:ahLst/>
                            <a:cxnLst/>
                            <a:rect l="0" t="0" r="0" b="0"/>
                            <a:pathLst>
                              <a:path w="2400300" h="762000">
                                <a:moveTo>
                                  <a:pt x="0" y="762000"/>
                                </a:moveTo>
                                <a:lnTo>
                                  <a:pt x="24003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9" name="Shape 469"/>
                        <wps:cNvSpPr/>
                        <wps:spPr>
                          <a:xfrm>
                            <a:off x="1295400" y="1356767"/>
                            <a:ext cx="342900" cy="685800"/>
                          </a:xfrm>
                          <a:custGeom>
                            <a:avLst/>
                            <a:gdLst/>
                            <a:ahLst/>
                            <a:cxnLst/>
                            <a:rect l="0" t="0" r="0" b="0"/>
                            <a:pathLst>
                              <a:path w="342900" h="685800">
                                <a:moveTo>
                                  <a:pt x="0" y="0"/>
                                </a:moveTo>
                                <a:cubicBezTo>
                                  <a:pt x="94742" y="0"/>
                                  <a:pt x="171450" y="25527"/>
                                  <a:pt x="171450" y="57150"/>
                                </a:cubicBezTo>
                                <a:lnTo>
                                  <a:pt x="171450" y="285750"/>
                                </a:lnTo>
                                <a:cubicBezTo>
                                  <a:pt x="171450" y="317246"/>
                                  <a:pt x="248158" y="342900"/>
                                  <a:pt x="342900" y="342900"/>
                                </a:cubicBezTo>
                                <a:cubicBezTo>
                                  <a:pt x="248158" y="342900"/>
                                  <a:pt x="171450" y="368427"/>
                                  <a:pt x="171450" y="400050"/>
                                </a:cubicBezTo>
                                <a:lnTo>
                                  <a:pt x="171450" y="628650"/>
                                </a:lnTo>
                                <a:cubicBezTo>
                                  <a:pt x="171450" y="660146"/>
                                  <a:pt x="94742" y="685800"/>
                                  <a:pt x="0" y="685800"/>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0" name="Shape 470"/>
                        <wps:cNvSpPr/>
                        <wps:spPr>
                          <a:xfrm>
                            <a:off x="457200" y="1661567"/>
                            <a:ext cx="2286000" cy="685800"/>
                          </a:xfrm>
                          <a:custGeom>
                            <a:avLst/>
                            <a:gdLst/>
                            <a:ahLst/>
                            <a:cxnLst/>
                            <a:rect l="0" t="0" r="0" b="0"/>
                            <a:pathLst>
                              <a:path w="2286000" h="685800">
                                <a:moveTo>
                                  <a:pt x="0" y="685800"/>
                                </a:moveTo>
                                <a:lnTo>
                                  <a:pt x="2286000" y="0"/>
                                </a:lnTo>
                              </a:path>
                            </a:pathLst>
                          </a:custGeom>
                          <a:ln w="9525" cap="rnd">
                            <a:custDash>
                              <a:ds d="1" sp="200000"/>
                            </a:custDash>
                            <a:round/>
                          </a:ln>
                        </wps:spPr>
                        <wps:style>
                          <a:lnRef idx="1">
                            <a:srgbClr val="000000"/>
                          </a:lnRef>
                          <a:fillRef idx="0">
                            <a:srgbClr val="000000">
                              <a:alpha val="0"/>
                            </a:srgbClr>
                          </a:fillRef>
                          <a:effectRef idx="0">
                            <a:scrgbClr r="0" g="0" b="0"/>
                          </a:effectRef>
                          <a:fontRef idx="none"/>
                        </wps:style>
                        <wps:bodyPr/>
                      </wps:wsp>
                      <wps:wsp>
                        <wps:cNvPr id="471" name="Shape 471"/>
                        <wps:cNvSpPr/>
                        <wps:spPr>
                          <a:xfrm>
                            <a:off x="114300" y="2747417"/>
                            <a:ext cx="66040" cy="171450"/>
                          </a:xfrm>
                          <a:custGeom>
                            <a:avLst/>
                            <a:gdLst/>
                            <a:ahLst/>
                            <a:cxnLst/>
                            <a:rect l="0" t="0" r="0" b="0"/>
                            <a:pathLst>
                              <a:path w="66040" h="171450">
                                <a:moveTo>
                                  <a:pt x="28575" y="0"/>
                                </a:moveTo>
                                <a:cubicBezTo>
                                  <a:pt x="66040" y="55880"/>
                                  <a:pt x="57150" y="103505"/>
                                  <a:pt x="57150" y="171450"/>
                                </a:cubicBezTo>
                                <a:lnTo>
                                  <a:pt x="0" y="17145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6" name="Rectangle 476"/>
                        <wps:cNvSpPr/>
                        <wps:spPr>
                          <a:xfrm>
                            <a:off x="227965" y="2738121"/>
                            <a:ext cx="202692" cy="224380"/>
                          </a:xfrm>
                          <a:prstGeom prst="rect">
                            <a:avLst/>
                          </a:prstGeom>
                          <a:ln>
                            <a:noFill/>
                          </a:ln>
                        </wps:spPr>
                        <wps:txbx>
                          <w:txbxContent>
                            <w:p w:rsidR="00662E87" w:rsidRDefault="00D1706A">
                              <w:pPr>
                                <w:spacing w:after="0" w:line="276" w:lineRule="auto"/>
                                <w:ind w:left="0" w:firstLine="0"/>
                                <w:jc w:val="left"/>
                              </w:pPr>
                              <w:r>
                                <w:rPr>
                                  <w:sz w:val="24"/>
                                </w:rPr>
                                <w:t>45</w:t>
                              </w:r>
                            </w:p>
                          </w:txbxContent>
                        </wps:txbx>
                        <wps:bodyPr horzOverflow="overflow" lIns="0" tIns="0" rIns="0" bIns="0" rtlCol="0">
                          <a:noAutofit/>
                        </wps:bodyPr>
                      </wps:wsp>
                      <wps:wsp>
                        <wps:cNvPr id="477" name="Rectangle 477"/>
                        <wps:cNvSpPr/>
                        <wps:spPr>
                          <a:xfrm>
                            <a:off x="380365" y="2714184"/>
                            <a:ext cx="66888" cy="148091"/>
                          </a:xfrm>
                          <a:prstGeom prst="rect">
                            <a:avLst/>
                          </a:prstGeom>
                          <a:ln>
                            <a:noFill/>
                          </a:ln>
                        </wps:spPr>
                        <wps:txbx>
                          <w:txbxContent>
                            <w:p w:rsidR="00662E87" w:rsidRDefault="00D1706A">
                              <w:pPr>
                                <w:spacing w:after="0" w:line="276" w:lineRule="auto"/>
                                <w:ind w:left="0" w:firstLine="0"/>
                                <w:jc w:val="left"/>
                              </w:pPr>
                              <w:r>
                                <w:rPr>
                                  <w:sz w:val="16"/>
                                </w:rPr>
                                <w:t>0</w:t>
                              </w:r>
                            </w:p>
                          </w:txbxContent>
                        </wps:txbx>
                        <wps:bodyPr horzOverflow="overflow" lIns="0" tIns="0" rIns="0" bIns="0" rtlCol="0">
                          <a:noAutofit/>
                        </wps:bodyPr>
                      </wps:wsp>
                      <wps:wsp>
                        <wps:cNvPr id="478" name="Rectangle 478"/>
                        <wps:cNvSpPr/>
                        <wps:spPr>
                          <a:xfrm>
                            <a:off x="432181" y="2714184"/>
                            <a:ext cx="33444" cy="148091"/>
                          </a:xfrm>
                          <a:prstGeom prst="rect">
                            <a:avLst/>
                          </a:prstGeom>
                          <a:ln>
                            <a:noFill/>
                          </a:ln>
                        </wps:spPr>
                        <wps:txbx>
                          <w:txbxContent>
                            <w:p w:rsidR="00662E87" w:rsidRDefault="00D1706A">
                              <w:pPr>
                                <w:spacing w:after="0" w:line="276" w:lineRule="auto"/>
                                <w:ind w:left="0" w:firstLine="0"/>
                                <w:jc w:val="left"/>
                              </w:pPr>
                              <w:r>
                                <w:rPr>
                                  <w:sz w:val="16"/>
                                </w:rPr>
                                <w:t xml:space="preserve"> </w:t>
                              </w:r>
                            </w:p>
                          </w:txbxContent>
                        </wps:txbx>
                        <wps:bodyPr horzOverflow="overflow" lIns="0" tIns="0" rIns="0" bIns="0" rtlCol="0">
                          <a:noAutofit/>
                        </wps:bodyPr>
                      </wps:wsp>
                      <wps:wsp>
                        <wps:cNvPr id="493" name="Rectangle 493"/>
                        <wps:cNvSpPr/>
                        <wps:spPr>
                          <a:xfrm>
                            <a:off x="1801368" y="1356741"/>
                            <a:ext cx="955896" cy="224380"/>
                          </a:xfrm>
                          <a:prstGeom prst="rect">
                            <a:avLst/>
                          </a:prstGeom>
                          <a:ln>
                            <a:noFill/>
                          </a:ln>
                        </wps:spPr>
                        <wps:txbx>
                          <w:txbxContent>
                            <w:p w:rsidR="00662E87" w:rsidRDefault="00D1706A">
                              <w:pPr>
                                <w:spacing w:after="0" w:line="276" w:lineRule="auto"/>
                                <w:ind w:left="0" w:firstLine="0"/>
                                <w:jc w:val="left"/>
                              </w:pPr>
                              <w:r>
                                <w:rPr>
                                  <w:sz w:val="24"/>
                                </w:rPr>
                                <w:t>Inflationary</w:t>
                              </w:r>
                            </w:p>
                          </w:txbxContent>
                        </wps:txbx>
                        <wps:bodyPr horzOverflow="overflow" lIns="0" tIns="0" rIns="0" bIns="0" rtlCol="0">
                          <a:noAutofit/>
                        </wps:bodyPr>
                      </wps:wsp>
                      <wps:wsp>
                        <wps:cNvPr id="494" name="Rectangle 494"/>
                        <wps:cNvSpPr/>
                        <wps:spPr>
                          <a:xfrm>
                            <a:off x="2520950" y="1356741"/>
                            <a:ext cx="50673" cy="224380"/>
                          </a:xfrm>
                          <a:prstGeom prst="rect">
                            <a:avLst/>
                          </a:prstGeom>
                          <a:ln>
                            <a:noFill/>
                          </a:ln>
                        </wps:spPr>
                        <wps:txbx>
                          <w:txbxContent>
                            <w:p w:rsidR="00662E87" w:rsidRDefault="00D1706A">
                              <w:pPr>
                                <w:spacing w:after="0" w:line="276" w:lineRule="auto"/>
                                <w:ind w:left="0" w:firstLine="0"/>
                                <w:jc w:val="left"/>
                              </w:pPr>
                              <w:r>
                                <w:rPr>
                                  <w:sz w:val="24"/>
                                </w:rPr>
                                <w:t xml:space="preserve"> </w:t>
                              </w:r>
                            </w:p>
                          </w:txbxContent>
                        </wps:txbx>
                        <wps:bodyPr horzOverflow="overflow" lIns="0" tIns="0" rIns="0" bIns="0" rtlCol="0">
                          <a:noAutofit/>
                        </wps:bodyPr>
                      </wps:wsp>
                      <wps:wsp>
                        <wps:cNvPr id="495" name="Rectangle 495"/>
                        <wps:cNvSpPr/>
                        <wps:spPr>
                          <a:xfrm>
                            <a:off x="1987296" y="1539875"/>
                            <a:ext cx="291876" cy="224380"/>
                          </a:xfrm>
                          <a:prstGeom prst="rect">
                            <a:avLst/>
                          </a:prstGeom>
                          <a:ln>
                            <a:noFill/>
                          </a:ln>
                        </wps:spPr>
                        <wps:txbx>
                          <w:txbxContent>
                            <w:p w:rsidR="00662E87" w:rsidRDefault="00D1706A">
                              <w:pPr>
                                <w:spacing w:after="0" w:line="276" w:lineRule="auto"/>
                                <w:ind w:left="0" w:firstLine="0"/>
                                <w:jc w:val="left"/>
                              </w:pPr>
                              <w:proofErr w:type="gramStart"/>
                              <w:r>
                                <w:rPr>
                                  <w:sz w:val="24"/>
                                </w:rPr>
                                <w:t>gap</w:t>
                              </w:r>
                              <w:proofErr w:type="gramEnd"/>
                            </w:p>
                          </w:txbxContent>
                        </wps:txbx>
                        <wps:bodyPr horzOverflow="overflow" lIns="0" tIns="0" rIns="0" bIns="0" rtlCol="0">
                          <a:noAutofit/>
                        </wps:bodyPr>
                      </wps:wsp>
                      <wps:wsp>
                        <wps:cNvPr id="496" name="Rectangle 496"/>
                        <wps:cNvSpPr/>
                        <wps:spPr>
                          <a:xfrm>
                            <a:off x="2207006" y="1604332"/>
                            <a:ext cx="33444" cy="148090"/>
                          </a:xfrm>
                          <a:prstGeom prst="rect">
                            <a:avLst/>
                          </a:prstGeom>
                          <a:ln>
                            <a:noFill/>
                          </a:ln>
                        </wps:spPr>
                        <wps:txbx>
                          <w:txbxContent>
                            <w:p w:rsidR="00662E87" w:rsidRDefault="00D1706A">
                              <w:pPr>
                                <w:spacing w:after="0" w:line="276" w:lineRule="auto"/>
                                <w:ind w:left="0" w:firstLine="0"/>
                                <w:jc w:val="left"/>
                              </w:pPr>
                              <w:r>
                                <w:rPr>
                                  <w:sz w:val="16"/>
                                </w:rPr>
                                <w:t xml:space="preserve"> </w:t>
                              </w:r>
                            </w:p>
                          </w:txbxContent>
                        </wps:txbx>
                        <wps:bodyPr horzOverflow="overflow" lIns="0" tIns="0" rIns="0" bIns="0" rtlCol="0">
                          <a:noAutofit/>
                        </wps:bodyPr>
                      </wps:wsp>
                      <wps:wsp>
                        <wps:cNvPr id="497" name="Rectangle 497"/>
                        <wps:cNvSpPr/>
                        <wps:spPr>
                          <a:xfrm>
                            <a:off x="2951099" y="914781"/>
                            <a:ext cx="50673" cy="224380"/>
                          </a:xfrm>
                          <a:prstGeom prst="rect">
                            <a:avLst/>
                          </a:prstGeom>
                          <a:ln>
                            <a:noFill/>
                          </a:ln>
                        </wps:spPr>
                        <wps:txbx>
                          <w:txbxContent>
                            <w:p w:rsidR="00662E87" w:rsidRDefault="00D1706A">
                              <w:pPr>
                                <w:spacing w:after="0" w:line="276" w:lineRule="auto"/>
                                <w:ind w:left="0" w:firstLine="0"/>
                                <w:jc w:val="left"/>
                              </w:pPr>
                              <w:r>
                                <w:rPr>
                                  <w:sz w:val="24"/>
                                </w:rPr>
                                <w:t xml:space="preserve"> </w:t>
                              </w:r>
                            </w:p>
                          </w:txbxContent>
                        </wps:txbx>
                        <wps:bodyPr horzOverflow="overflow" lIns="0" tIns="0" rIns="0" bIns="0" rtlCol="0">
                          <a:noAutofit/>
                        </wps:bodyPr>
                      </wps:wsp>
                      <wps:wsp>
                        <wps:cNvPr id="498" name="Rectangle 498"/>
                        <wps:cNvSpPr/>
                        <wps:spPr>
                          <a:xfrm>
                            <a:off x="3085211" y="1207838"/>
                            <a:ext cx="33444" cy="148090"/>
                          </a:xfrm>
                          <a:prstGeom prst="rect">
                            <a:avLst/>
                          </a:prstGeom>
                          <a:ln>
                            <a:noFill/>
                          </a:ln>
                        </wps:spPr>
                        <wps:txbx>
                          <w:txbxContent>
                            <w:p w:rsidR="00662E87" w:rsidRDefault="00D1706A">
                              <w:pPr>
                                <w:spacing w:after="0" w:line="276" w:lineRule="auto"/>
                                <w:ind w:left="0" w:firstLine="0"/>
                                <w:jc w:val="left"/>
                              </w:pPr>
                              <w:r>
                                <w:rPr>
                                  <w:sz w:val="16"/>
                                </w:rPr>
                                <w:t xml:space="preserve"> </w:t>
                              </w:r>
                            </w:p>
                          </w:txbxContent>
                        </wps:txbx>
                        <wps:bodyPr horzOverflow="overflow" lIns="0" tIns="0" rIns="0" bIns="0" rtlCol="0">
                          <a:noAutofit/>
                        </wps:bodyPr>
                      </wps:wsp>
                      <wps:wsp>
                        <wps:cNvPr id="499" name="Rectangle 499"/>
                        <wps:cNvSpPr/>
                        <wps:spPr>
                          <a:xfrm>
                            <a:off x="380365" y="1371981"/>
                            <a:ext cx="135194" cy="224380"/>
                          </a:xfrm>
                          <a:prstGeom prst="rect">
                            <a:avLst/>
                          </a:prstGeom>
                          <a:ln>
                            <a:noFill/>
                          </a:ln>
                        </wps:spPr>
                        <wps:txbx>
                          <w:txbxContent>
                            <w:p w:rsidR="00662E87" w:rsidRDefault="00D1706A">
                              <w:pPr>
                                <w:spacing w:after="0" w:line="276" w:lineRule="auto"/>
                                <w:ind w:left="0" w:firstLine="0"/>
                                <w:jc w:val="left"/>
                              </w:pPr>
                              <w:r>
                                <w:rPr>
                                  <w:sz w:val="24"/>
                                </w:rPr>
                                <w:t>B</w:t>
                              </w:r>
                            </w:p>
                          </w:txbxContent>
                        </wps:txbx>
                        <wps:bodyPr horzOverflow="overflow" lIns="0" tIns="0" rIns="0" bIns="0" rtlCol="0">
                          <a:noAutofit/>
                        </wps:bodyPr>
                      </wps:wsp>
                      <wps:wsp>
                        <wps:cNvPr id="500" name="Rectangle 500"/>
                        <wps:cNvSpPr/>
                        <wps:spPr>
                          <a:xfrm>
                            <a:off x="481330" y="1436438"/>
                            <a:ext cx="33444" cy="148090"/>
                          </a:xfrm>
                          <a:prstGeom prst="rect">
                            <a:avLst/>
                          </a:prstGeom>
                          <a:ln>
                            <a:noFill/>
                          </a:ln>
                        </wps:spPr>
                        <wps:txbx>
                          <w:txbxContent>
                            <w:p w:rsidR="00662E87" w:rsidRDefault="00D1706A">
                              <w:pPr>
                                <w:spacing w:after="0" w:line="276" w:lineRule="auto"/>
                                <w:ind w:left="0" w:firstLine="0"/>
                                <w:jc w:val="left"/>
                              </w:pPr>
                              <w:r>
                                <w:rPr>
                                  <w:sz w:val="16"/>
                                </w:rPr>
                                <w:t xml:space="preserve"> </w:t>
                              </w:r>
                            </w:p>
                          </w:txbxContent>
                        </wps:txbx>
                        <wps:bodyPr horzOverflow="overflow" lIns="0" tIns="0" rIns="0" bIns="0" rtlCol="0">
                          <a:noAutofit/>
                        </wps:bodyPr>
                      </wps:wsp>
                      <wps:wsp>
                        <wps:cNvPr id="501" name="Rectangle 501"/>
                        <wps:cNvSpPr/>
                        <wps:spPr>
                          <a:xfrm>
                            <a:off x="1182370" y="1143381"/>
                            <a:ext cx="135194" cy="224380"/>
                          </a:xfrm>
                          <a:prstGeom prst="rect">
                            <a:avLst/>
                          </a:prstGeom>
                          <a:ln>
                            <a:noFill/>
                          </a:ln>
                        </wps:spPr>
                        <wps:txbx>
                          <w:txbxContent>
                            <w:p w:rsidR="00662E87" w:rsidRDefault="00D1706A">
                              <w:pPr>
                                <w:spacing w:after="0" w:line="276" w:lineRule="auto"/>
                                <w:ind w:left="0" w:firstLine="0"/>
                                <w:jc w:val="left"/>
                              </w:pPr>
                              <w:r>
                                <w:rPr>
                                  <w:sz w:val="24"/>
                                </w:rPr>
                                <w:t>C</w:t>
                              </w:r>
                            </w:p>
                          </w:txbxContent>
                        </wps:txbx>
                        <wps:bodyPr horzOverflow="overflow" lIns="0" tIns="0" rIns="0" bIns="0" rtlCol="0">
                          <a:noAutofit/>
                        </wps:bodyPr>
                      </wps:wsp>
                      <wps:wsp>
                        <wps:cNvPr id="502" name="Rectangle 502"/>
                        <wps:cNvSpPr/>
                        <wps:spPr>
                          <a:xfrm>
                            <a:off x="1282954" y="1207838"/>
                            <a:ext cx="33444" cy="148090"/>
                          </a:xfrm>
                          <a:prstGeom prst="rect">
                            <a:avLst/>
                          </a:prstGeom>
                          <a:ln>
                            <a:noFill/>
                          </a:ln>
                        </wps:spPr>
                        <wps:txbx>
                          <w:txbxContent>
                            <w:p w:rsidR="00662E87" w:rsidRDefault="00D1706A">
                              <w:pPr>
                                <w:spacing w:after="0" w:line="276" w:lineRule="auto"/>
                                <w:ind w:left="0" w:firstLine="0"/>
                                <w:jc w:val="left"/>
                              </w:pPr>
                              <w:r>
                                <w:rPr>
                                  <w:sz w:val="16"/>
                                </w:rPr>
                                <w:t xml:space="preserve"> </w:t>
                              </w:r>
                            </w:p>
                          </w:txbxContent>
                        </wps:txbx>
                        <wps:bodyPr horzOverflow="overflow" lIns="0" tIns="0" rIns="0" bIns="0" rtlCol="0">
                          <a:noAutofit/>
                        </wps:bodyPr>
                      </wps:wsp>
                      <wps:wsp>
                        <wps:cNvPr id="503" name="Rectangle 503"/>
                        <wps:cNvSpPr/>
                        <wps:spPr>
                          <a:xfrm>
                            <a:off x="2402078" y="0"/>
                            <a:ext cx="490312" cy="224380"/>
                          </a:xfrm>
                          <a:prstGeom prst="rect">
                            <a:avLst/>
                          </a:prstGeom>
                          <a:ln>
                            <a:noFill/>
                          </a:ln>
                        </wps:spPr>
                        <wps:txbx>
                          <w:txbxContent>
                            <w:p w:rsidR="00662E87" w:rsidRDefault="00D1706A">
                              <w:pPr>
                                <w:spacing w:after="0" w:line="276" w:lineRule="auto"/>
                                <w:ind w:left="0" w:firstLine="0"/>
                                <w:jc w:val="left"/>
                              </w:pPr>
                              <w:r>
                                <w:rPr>
                                  <w:sz w:val="24"/>
                                </w:rPr>
                                <w:t>E = Y</w:t>
                              </w:r>
                            </w:p>
                          </w:txbxContent>
                        </wps:txbx>
                        <wps:bodyPr horzOverflow="overflow" lIns="0" tIns="0" rIns="0" bIns="0" rtlCol="0">
                          <a:noAutofit/>
                        </wps:bodyPr>
                      </wps:wsp>
                      <wps:wsp>
                        <wps:cNvPr id="504" name="Rectangle 504"/>
                        <wps:cNvSpPr/>
                        <wps:spPr>
                          <a:xfrm>
                            <a:off x="2767838" y="64457"/>
                            <a:ext cx="33444" cy="148090"/>
                          </a:xfrm>
                          <a:prstGeom prst="rect">
                            <a:avLst/>
                          </a:prstGeom>
                          <a:ln>
                            <a:noFill/>
                          </a:ln>
                        </wps:spPr>
                        <wps:txbx>
                          <w:txbxContent>
                            <w:p w:rsidR="00662E87" w:rsidRDefault="00D1706A">
                              <w:pPr>
                                <w:spacing w:after="0" w:line="276" w:lineRule="auto"/>
                                <w:ind w:left="0" w:firstLine="0"/>
                                <w:jc w:val="left"/>
                              </w:pPr>
                              <w:r>
                                <w:rPr>
                                  <w:sz w:val="16"/>
                                </w:rPr>
                                <w:t xml:space="preserve"> </w:t>
                              </w:r>
                            </w:p>
                          </w:txbxContent>
                        </wps:txbx>
                        <wps:bodyPr horzOverflow="overflow" lIns="0" tIns="0" rIns="0" bIns="0" rtlCol="0">
                          <a:noAutofit/>
                        </wps:bodyPr>
                      </wps:wsp>
                    </wpg:wgp>
                  </a:graphicData>
                </a:graphic>
              </wp:anchor>
            </w:drawing>
          </mc:Choice>
          <mc:Fallback>
            <w:pict>
              <v:group id="Group 14028" o:spid="_x0000_s1026" style="position:absolute;left:0;text-align:left;margin-left:139.55pt;margin-top:-141.8pt;width:280.2pt;height:229.85pt;z-index:251658240" coordsize="35584,29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">
                <v:rect id="Rectangle 349" o:spid="_x0000_s1027" style="position:absolute;left:1151;top:3491;width:46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9sUA&#10;AADcAAAADwAAAGRycy9kb3ducmV2LnhtbESPT2vCQBTE74V+h+UVvNWNtYi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5L2xQAAANwAAAAPAAAAAAAAAAAAAAAAAJgCAABkcnMv&#10;ZG93bnJldi54bWxQSwUGAAAAAAQABAD1AAAAigMAAAAA&#10;" filled="f" stroked="f">
                  <v:textbox inset="0,0,0,0">
                    <w:txbxContent>
                      <w:p w:rsidR="00662E87" w:rsidRDefault="00D1706A">
                        <w:pPr>
                          <w:spacing w:after="0" w:line="276" w:lineRule="auto"/>
                          <w:ind w:left="0" w:firstLine="0"/>
                          <w:jc w:val="left"/>
                        </w:pPr>
                        <w:r>
                          <w:rPr>
                            <w:b/>
                          </w:rPr>
                          <w:t xml:space="preserve"> </w:t>
                        </w:r>
                      </w:p>
                    </w:txbxContent>
                  </v:textbox>
                </v:rect>
                <v:rect id="Rectangle 350" o:spid="_x0000_s1028" style="position:absolute;left:5727;top:3491;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ttsEA&#10;AADcAAAADwAAAGRycy9kb3ducmV2LnhtbERPy4rCMBTdC/5DuII7TR1x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MrbbBAAAA3AAAAA8AAAAAAAAAAAAAAAAAmAIAAGRycy9kb3du&#10;cmV2LnhtbFBLBQYAAAAABAAEAPUAAACGAwAAAAA=&#10;" filled="f" stroked="f">
                  <v:textbox inset="0,0,0,0">
                    <w:txbxContent>
                      <w:p w:rsidR="00662E87" w:rsidRDefault="00D1706A">
                        <w:pPr>
                          <w:spacing w:after="0" w:line="276" w:lineRule="auto"/>
                          <w:ind w:left="0" w:firstLine="0"/>
                          <w:jc w:val="left"/>
                        </w:pPr>
                        <w:r>
                          <w:rPr>
                            <w:b/>
                          </w:rPr>
                          <w:t xml:space="preserve"> </w:t>
                        </w:r>
                      </w:p>
                    </w:txbxContent>
                  </v:textbox>
                </v:rect>
                <v:rect id="Rectangle 351" o:spid="_x0000_s1029" style="position:absolute;left:10299;top:3491;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ILcYA&#10;AADcAAAADwAAAGRycy9kb3ducmV2LnhtbESPQWvCQBSE7wX/w/IEb3Wj0h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AILcYAAADcAAAADwAAAAAAAAAAAAAAAACYAgAAZHJz&#10;L2Rvd25yZXYueG1sUEsFBgAAAAAEAAQA9QAAAIsDAAAAAA==&#10;" filled="f" stroked="f">
                  <v:textbox inset="0,0,0,0">
                    <w:txbxContent>
                      <w:p w:rsidR="00662E87" w:rsidRDefault="00D1706A">
                        <w:pPr>
                          <w:spacing w:after="0" w:line="276" w:lineRule="auto"/>
                          <w:ind w:left="0" w:firstLine="0"/>
                          <w:jc w:val="left"/>
                        </w:pPr>
                        <w:r>
                          <w:rPr>
                            <w:b/>
                          </w:rPr>
                          <w:t xml:space="preserve"> </w:t>
                        </w:r>
                      </w:p>
                    </w:txbxContent>
                  </v:textbox>
                </v:rect>
                <v:rect id="Rectangle 352" o:spid="_x0000_s1030" style="position:absolute;left:14874;top:3491;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WWsUA&#10;AADcAAAADwAAAGRycy9kb3ducmV2LnhtbESPT4vCMBTE78J+h/AW9qbpuih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0pZaxQAAANwAAAAPAAAAAAAAAAAAAAAAAJgCAABkcnMv&#10;ZG93bnJldi54bWxQSwUGAAAAAAQABAD1AAAAigMAAAAA&#10;" filled="f" stroked="f">
                  <v:textbox inset="0,0,0,0">
                    <w:txbxContent>
                      <w:p w:rsidR="00662E87" w:rsidRDefault="00D1706A">
                        <w:pPr>
                          <w:spacing w:after="0" w:line="276" w:lineRule="auto"/>
                          <w:ind w:left="0" w:firstLine="0"/>
                          <w:jc w:val="left"/>
                        </w:pPr>
                        <w:r>
                          <w:rPr>
                            <w:b/>
                          </w:rPr>
                          <w:t xml:space="preserve"> </w:t>
                        </w:r>
                      </w:p>
                    </w:txbxContent>
                  </v:textbox>
                </v:rect>
                <v:rect id="Rectangle 353" o:spid="_x0000_s1031" style="position:absolute;left:19446;top:3491;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4zwcUA&#10;AADcAAAADwAAAGRycy9kb3ducmV2LnhtbESPT4vCMBTE74LfITzBm6auKN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jPBxQAAANwAAAAPAAAAAAAAAAAAAAAAAJgCAABkcnMv&#10;ZG93bnJldi54bWxQSwUGAAAAAAQABAD1AAAAigMAAAAA&#10;" filled="f" stroked="f">
                  <v:textbox inset="0,0,0,0">
                    <w:txbxContent>
                      <w:p w:rsidR="00662E87" w:rsidRDefault="00D1706A">
                        <w:pPr>
                          <w:spacing w:after="0" w:line="276" w:lineRule="auto"/>
                          <w:ind w:left="0" w:firstLine="0"/>
                          <w:jc w:val="left"/>
                        </w:pPr>
                        <w:r>
                          <w:rPr>
                            <w:b/>
                          </w:rPr>
                          <w:t xml:space="preserve"> </w:t>
                        </w:r>
                      </w:p>
                    </w:txbxContent>
                  </v:textbox>
                </v:rect>
                <v:rect id="Rectangle 354" o:spid="_x0000_s1032" style="position:absolute;left:24020;top:3491;width:32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ertccA&#10;AADcAAAADwAAAGRycy9kb3ducmV2LnhtbESPT2vCQBTE7wW/w/KE3uqmVotJXUX8gx5tLKS9PbKv&#10;STD7NmRXk/bTdwuCx2FmfsPMl72pxZVaV1lW8DyKQBDnVldcKPg47Z5mIJxH1lhbJgU/5GC5GDzM&#10;MdG243e6pr4QAcIuQQWl900ipctLMuhGtiEO3rdtDfog20LqFrsAN7UcR9GrNFhxWCixoXVJ+Tm9&#10;GAX7WbP6PNjfrqi3X/vsmMWbU+yVehz2qzcQnnp/D9/aB63gZT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3q7XHAAAA3AAAAA8AAAAAAAAAAAAAAAAAmAIAAGRy&#10;cy9kb3ducmV2LnhtbFBLBQYAAAAABAAEAPUAAACMAwAAAAA=&#10;" filled="f" stroked="f">
                  <v:textbox inset="0,0,0,0">
                    <w:txbxContent>
                      <w:p w:rsidR="00662E87" w:rsidRDefault="00D1706A">
                        <w:pPr>
                          <w:spacing w:after="0" w:line="276" w:lineRule="auto"/>
                          <w:ind w:left="0" w:firstLine="0"/>
                          <w:jc w:val="left"/>
                        </w:pPr>
                        <w:r>
                          <w:rPr>
                            <w:b/>
                          </w:rPr>
                          <w:t xml:space="preserve">       </w:t>
                        </w:r>
                      </w:p>
                    </w:txbxContent>
                  </v:textbox>
                </v:rect>
                <v:rect id="Rectangle 355" o:spid="_x0000_s1033" style="position:absolute;left:26489;top:3491;width:11793;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OLsUA&#10;AADcAAAADwAAAGRycy9kb3ducmV2LnhtbESPT4vCMBTE7wt+h/AEb2uq4qLVKKIuevQfqLdH82yL&#10;zUtpou3up98ICx6HmfkNM503phBPqlxuWUGvG4EgTqzOOVVwOn5/jkA4j6yxsEwKfsjBfNb6mGKs&#10;bc17eh58KgKEXYwKMu/LWEqXZGTQdW1JHLybrQz6IKtU6grrADeF7EfRlzSYc1jIsKRlRsn98DAK&#10;NqNycdna3zot1tfNeXcer45jr1Sn3SwmIDw1/h3+b2+1gsFw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w4uxQAAANwAAAAPAAAAAAAAAAAAAAAAAJgCAABkcnMv&#10;ZG93bnJldi54bWxQSwUGAAAAAAQABAD1AAAAigMAAAAA&#10;" filled="f" stroked="f">
                  <v:textbox inset="0,0,0,0">
                    <w:txbxContent>
                      <w:p w:rsidR="00662E87" w:rsidRDefault="00D1706A">
                        <w:pPr>
                          <w:spacing w:after="0" w:line="276" w:lineRule="auto"/>
                          <w:ind w:left="0" w:firstLine="0"/>
                          <w:jc w:val="left"/>
                        </w:pPr>
                        <w:r>
                          <w:t>AD = C + I + G</w:t>
                        </w:r>
                      </w:p>
                    </w:txbxContent>
                  </v:textbox>
                </v:rect>
                <v:rect id="Rectangle 356" o:spid="_x0000_s1034" style="position:absolute;left:35363;top:4136;width:294;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mQWcYA&#10;AADcAAAADwAAAGRycy9kb3ducmV2LnhtbESPT2vCQBTE74V+h+UVequbtjRodBXpH5KjRkG9PbLP&#10;JJh9G7Jbk/bTu4LgcZi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mQWcYAAADcAAAADwAAAAAAAAAAAAAAAACYAgAAZHJz&#10;L2Rvd25yZXYueG1sUEsFBgAAAAAEAAQA9QAAAIsDAAAAAA==&#10;" filled="f" stroked="f">
                  <v:textbox inset="0,0,0,0">
                    <w:txbxContent>
                      <w:p w:rsidR="00662E87" w:rsidRDefault="00D1706A">
                        <w:pPr>
                          <w:spacing w:after="0" w:line="276" w:lineRule="auto"/>
                          <w:ind w:left="0" w:firstLine="0"/>
                          <w:jc w:val="left"/>
                        </w:pPr>
                        <w:r>
                          <w:rPr>
                            <w:sz w:val="14"/>
                          </w:rPr>
                          <w:t xml:space="preserve"> </w:t>
                        </w:r>
                      </w:p>
                    </w:txbxContent>
                  </v:textbox>
                </v:rect>
                <v:rect id="Rectangle 365" o:spid="_x0000_s1035" style="position:absolute;left:1151;top:11572;width:46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662E87" w:rsidRDefault="00D1706A">
                        <w:pPr>
                          <w:spacing w:after="0" w:line="276" w:lineRule="auto"/>
                          <w:ind w:left="0" w:firstLine="0"/>
                          <w:jc w:val="left"/>
                        </w:pPr>
                        <w:r>
                          <w:rPr>
                            <w:b/>
                          </w:rPr>
                          <w:t xml:space="preserve"> </w:t>
                        </w:r>
                      </w:p>
                    </w:txbxContent>
                  </v:textbox>
                </v:rect>
                <v:rect id="Rectangle 366" o:spid="_x0000_s1036" style="position:absolute;left:5727;top:115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Va5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Va5MYAAADcAAAADwAAAAAAAAAAAAAAAACYAgAAZHJz&#10;L2Rvd25yZXYueG1sUEsFBgAAAAAEAAQA9QAAAIsDAAAAAA==&#10;" filled="f" stroked="f">
                  <v:textbox inset="0,0,0,0">
                    <w:txbxContent>
                      <w:p w:rsidR="00662E87" w:rsidRDefault="00D1706A">
                        <w:pPr>
                          <w:spacing w:after="0" w:line="276" w:lineRule="auto"/>
                          <w:ind w:left="0" w:firstLine="0"/>
                          <w:jc w:val="left"/>
                        </w:pPr>
                        <w:r>
                          <w:rPr>
                            <w:b/>
                          </w:rPr>
                          <w:t xml:space="preserve"> </w:t>
                        </w:r>
                      </w:p>
                    </w:txbxContent>
                  </v:textbox>
                </v:rect>
                <v:shape id="Shape 463" o:spid="_x0000_s1037" style="position:absolute;top:10900;width:0;height:18288;visibility:visible;mso-wrap-style:square;v-text-anchor:top" coordsize="0,182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ouusQA&#10;AADcAAAADwAAAGRycy9kb3ducmV2LnhtbESPzWrDMBCE74W+g9hCb42cH9LiRgklEEhCLnb6AIu1&#10;tUytlZFU/7x9FQjkOMzMN8xmN9pW9ORD41jBfJaBIK6cbrhW8H09vH2ACBFZY+uYFEwUYLd9ftpg&#10;rt3ABfVlrEWCcMhRgYmxy6UMlSGLYeY64uT9OG8xJulrqT0OCW5buciytbTYcFow2NHeUPVb/lkF&#10;++Jw8u9mqM/lwkz9fArnYroo9foyfn2CiDTGR/jePmoFq/USbmfSEZ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LrrEAAAA3AAAAA8AAAAAAAAAAAAAAAAAmAIAAGRycy9k&#10;b3ducmV2LnhtbFBLBQYAAAAABAAEAPUAAACJAwAAAAA=&#10;" path="m,l,1828800e" filled="f">
                  <v:stroke endcap="round"/>
                  <v:path arrowok="t" textboxrect="0,0,0,1828800"/>
                </v:shape>
                <v:shape id="Shape 464" o:spid="_x0000_s1038" style="position:absolute;top:29188;width:24003;height:0;visibility:visible;mso-wrap-style:square;v-text-anchor:top" coordsize="2400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7cUA&#10;AADcAAAADwAAAGRycy9kb3ducmV2LnhtbESPT4vCMBTE74LfITzBi6yp4rqlGkWUBcGLf5ZFb4/m&#10;2Rabl9LE2v32RljwOMzMb5j5sjWlaKh2hWUFo2EEgji1uuBMwc/p+yMG4TyyxtIyKfgjB8tFtzPH&#10;RNsHH6g5+kwECLsEFeTeV4mULs3JoBvaijh4V1sb9EHWmdQ1PgLclHIcRVNpsOCwkGNF65zS2/Fu&#10;FAx+6Wur3S7W++jTb5qrO28usVL9XruagfDU+nf4v73VCibTCbzO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pDtxQAAANwAAAAPAAAAAAAAAAAAAAAAAJgCAABkcnMv&#10;ZG93bnJldi54bWxQSwUGAAAAAAQABAD1AAAAigMAAAAA&#10;" path="m,l2400300,e" filled="f">
                  <v:stroke endcap="round"/>
                  <v:path arrowok="t" textboxrect="0,0,2400300,0"/>
                </v:shape>
                <v:shape id="Shape 465" o:spid="_x0000_s1039" style="position:absolute;top:1756;width:21717;height:27432;visibility:visible;mso-wrap-style:square;v-text-anchor:top" coordsize="2171700,27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odzMQA&#10;AADcAAAADwAAAGRycy9kb3ducmV2LnhtbESP3YrCMBSE7xd8h3AEb5Y1VVSkaxR/EJTtjboPcLY5&#10;ttXmpDSp1rc3C4KXw8x8w8wWrSnFjWpXWFYw6EcgiFOrC84U/J62X1MQziNrLC2Tggc5WMw7HzOM&#10;tb3zgW5Hn4kAYRejgtz7KpbSpTkZdH1bEQfvbGuDPsg6k7rGe4CbUg6jaCINFhwWcqxonVN6PTZG&#10;wc8p2Vwack1y5c9onzWrZPXXKtXrtstvEJ5a/w6/2jutYDQZw/+Zc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6HczEAAAA3AAAAA8AAAAAAAAAAAAAAAAAmAIAAGRycy9k&#10;b3ducmV2LnhtbFBLBQYAAAAABAAEAPUAAACJAwAAAAA=&#10;" path="m,2743200l2171700,e" filled="f">
                  <v:stroke endcap="round"/>
                  <v:path arrowok="t" textboxrect="0,0,2171700,2743200"/>
                </v:shape>
                <v:shape id="Shape 466" o:spid="_x0000_s1040" style="position:absolute;left:4572;top:15472;width:0;height:13716;visibility:visible;mso-wrap-style:square;v-text-anchor:top" coordsize="0,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NHSMEA&#10;AADcAAAADwAAAGRycy9kb3ducmV2LnhtbESPQYvCMBSE74L/ITxhb5oqay1d06ILhb2JWu+P5m1b&#10;bF5KE7X77zeC4HGYmW+YbT6aTtxpcK1lBctFBIK4srrlWkF5LuYJCOeRNXaWScEfOciz6WSLqbYP&#10;PtL95GsRIOxSVNB436dSuqohg25he+Lg/drBoA9yqKUe8BHgppOrKIqlwZbDQoM9fTdUXU83Eyh9&#10;sj60vKnqSN6WJV8KnewLpT5m4+4LhKfRv8Ov9o9W8BnH8DwTjoD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TR0jBAAAA3AAAAA8AAAAAAAAAAAAAAAAAmAIAAGRycy9kb3du&#10;cmV2LnhtbFBLBQYAAAAABAAEAPUAAACGAwAAAAA=&#10;" path="m,l,1371600e" filled="f">
                  <v:stroke endcap="round"/>
                  <v:path arrowok="t" textboxrect="0,0,0,1371600"/>
                </v:shape>
                <v:shape id="Shape 467" o:spid="_x0000_s1041" style="position:absolute;left:12573;top:13186;width:0;height:16002;visibility:visible;mso-wrap-style:square;v-text-anchor:top" coordsize="0,16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1LG8QA&#10;AADcAAAADwAAAGRycy9kb3ducmV2LnhtbESPQWvCQBSE7wX/w/IEL0U3laIhuooVBC89aHvx9sw+&#10;k2D2vZDdaPz3bqHgcZiZb5jlune1ulHrK2EDH5MEFHEutuLCwO/PbpyC8gHZYi1MBh7kYb0avC0x&#10;s3LnA92OoVARwj5DA2UITaa1z0ty6CfSEEfvIq3DEGVbaNviPcJdradJMtMOK44LJTa0LSm/Hjtn&#10;QL9LJVc8pcX569x12+l3KvtgzGjYbxagAvXhFf5v762Bz9kc/s7EI6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tSxvEAAAA3AAAAA8AAAAAAAAAAAAAAAAAmAIAAGRycy9k&#10;b3ducmV2LnhtbFBLBQYAAAAABAAEAPUAAACJAwAAAAA=&#10;" path="m,l,1600200e" filled="f">
                  <v:stroke endcap="round"/>
                  <v:path arrowok="t" textboxrect="0,0,0,1600200"/>
                </v:shape>
                <v:shape id="Shape 468" o:spid="_x0000_s1042" style="position:absolute;left:2286;top:8805;width:24003;height:7620;visibility:visible;mso-wrap-style:square;v-text-anchor:top" coordsize="2400300,76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v0oMMA&#10;AADcAAAADwAAAGRycy9kb3ducmV2LnhtbERPz2vCMBS+C/4P4Qm7iE0do0pnLOIY7DSYVdnxrXlr&#10;S5uXroma/ffLYeDx4/u9KYLpxZVG11pWsExSEMSV1S3XCo7l62INwnlkjb1lUvBLDortdLLBXNsb&#10;f9D14GsRQ9jlqKDxfsildFVDBl1iB+LIfdvRoI9wrKUe8RbDTS8f0zSTBluODQ0OtG+o6g4Xo2C+&#10;+nK7Fzr9lGH47M5ZeK/LCyn1MAu7ZxCegr+L/91vWsFTFtfGM/EI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v0oMMAAADcAAAADwAAAAAAAAAAAAAAAACYAgAAZHJzL2Rv&#10;d25yZXYueG1sUEsFBgAAAAAEAAQA9QAAAIgDAAAAAA==&#10;" path="m,762000l2400300,e" filled="f">
                  <v:stroke endcap="round"/>
                  <v:path arrowok="t" textboxrect="0,0,2400300,762000"/>
                </v:shape>
                <v:shape id="Shape 469" o:spid="_x0000_s1043" style="position:absolute;left:12954;top:13567;width:3429;height:6858;visibility:visible;mso-wrap-style:square;v-text-anchor:top" coordsize="342900,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O4sUA&#10;AADcAAAADwAAAGRycy9kb3ducmV2LnhtbESPW4vCMBSE3wX/QziCb2u6i9euURZF8EEEL+zi26E5&#10;25RtTkoTa/33RljwcZiZb5j5srWlaKj2hWMF74MEBHHmdMG5gvNp8zYF4QOyxtIxKbiTh+Wi25lj&#10;qt2ND9QcQy4ihH2KCkwIVSqlzwxZ9ANXEUfv19UWQ5R1LnWNtwi3pfxIkrG0WHBcMFjRylD2d7xa&#10;BdV6tFtfzMQ0+uf7JJP7lPe8U6rfa78+QQRqwyv8395qBcPxDJ5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os7ixQAAANwAAAAPAAAAAAAAAAAAAAAAAJgCAABkcnMv&#10;ZG93bnJldi54bWxQSwUGAAAAAAQABAD1AAAAigMAAAAA&#10;" path="m,c94742,,171450,25527,171450,57150r,228600c171450,317246,248158,342900,342900,342900v-94742,,-171450,25527,-171450,57150l171450,628650v,31496,-76708,57150,-171450,57150e" filled="f">
                  <v:stroke endcap="round"/>
                  <v:path arrowok="t" textboxrect="0,0,342900,685800"/>
                </v:shape>
                <v:shape id="Shape 470" o:spid="_x0000_s1044" style="position:absolute;left:4572;top:16615;width:22860;height:6858;visibility:visible;mso-wrap-style:square;v-text-anchor:top" coordsize="2286000,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SicMA&#10;AADcAAAADwAAAGRycy9kb3ducmV2LnhtbERPy2rCQBTdF/yH4Qrd1UkkaEkzCVFaaFeibQV3t5mb&#10;B2buhMyo6d93FgWXh/POisn04kqj6ywriBcRCOLK6o4bBV+fb0/PIJxH1thbJgW/5KDIZw8Zptre&#10;eE/Xg29ECGGXooLW+yGV0lUtGXQLOxAHrrajQR/g2Eg94i2Em14uo2glDXYcGlocaNtSdT5cjILm&#10;tdyZON4kl1W9O54+JP/4b1bqcT6VLyA8Tf4u/ne/awXJOswPZ8IR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rSicMAAADcAAAADwAAAAAAAAAAAAAAAACYAgAAZHJzL2Rv&#10;d25yZXYueG1sUEsFBgAAAAAEAAQA9QAAAIgDAAAAAA==&#10;" path="m,685800l2286000,e" filled="f">
                  <v:stroke endcap="round"/>
                  <v:path arrowok="t" textboxrect="0,0,2286000,685800"/>
                </v:shape>
                <v:shape id="Shape 471" o:spid="_x0000_s1045" style="position:absolute;left:1143;top:27474;width:660;height:1714;visibility:visible;mso-wrap-style:square;v-text-anchor:top" coordsize="6604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gzsIA&#10;AADcAAAADwAAAGRycy9kb3ducmV2LnhtbESPQWsCMRSE7wX/Q3hCbzW7IlZWo6gg9tqt4PWRPDer&#10;m5d1E9ftv28KhR6HmfmGWW0G14ieulB7VpBPMhDE2puaKwWnr8PbAkSIyAYbz6TgmwJs1qOXFRbG&#10;P/mT+jJWIkE4FKjAxtgWUgZtyWGY+JY4eRffOYxJdpU0HT4T3DVymmVz6bDmtGCxpb0lfSsfTgEf&#10;81vf8vlU7uxcHuurnvZ3rdTreNguQUQa4n/4r/1hFMzec/g9k4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cKDOwgAAANwAAAAPAAAAAAAAAAAAAAAAAJgCAABkcnMvZG93&#10;bnJldi54bWxQSwUGAAAAAAQABAD1AAAAhwMAAAAA&#10;" path="m28575,c66040,55880,57150,103505,57150,171450l,171450e" filled="f">
                  <v:stroke endcap="round"/>
                  <v:path arrowok="t" textboxrect="0,0,66040,171450"/>
                </v:shape>
                <v:rect id="Rectangle 476" o:spid="_x0000_s1046" style="position:absolute;left:2279;top:27381;width:202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BXMUA&#10;AADcAAAADwAAAGRycy9kb3ducmV2LnhtbESPT4vCMBTE7wt+h/AEb2uqiK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9gFcxQAAANwAAAAPAAAAAAAAAAAAAAAAAJgCAABkcnMv&#10;ZG93bnJldi54bWxQSwUGAAAAAAQABAD1AAAAigMAAAAA&#10;" filled="f" stroked="f">
                  <v:textbox inset="0,0,0,0">
                    <w:txbxContent>
                      <w:p w:rsidR="00662E87" w:rsidRDefault="00D1706A">
                        <w:pPr>
                          <w:spacing w:after="0" w:line="276" w:lineRule="auto"/>
                          <w:ind w:left="0" w:firstLine="0"/>
                          <w:jc w:val="left"/>
                        </w:pPr>
                        <w:r>
                          <w:rPr>
                            <w:sz w:val="24"/>
                          </w:rPr>
                          <w:t>45</w:t>
                        </w:r>
                      </w:p>
                    </w:txbxContent>
                  </v:textbox>
                </v:rect>
                <v:rect id="Rectangle 477" o:spid="_x0000_s1047" style="position:absolute;left:3803;top:27141;width:669;height:1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qkx8YA&#10;AADcAAAADwAAAGRycy9kb3ducmV2LnhtbESPT2vCQBTE74V+h+UVequbltJ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qkx8YAAADcAAAADwAAAAAAAAAAAAAAAACYAgAAZHJz&#10;L2Rvd25yZXYueG1sUEsFBgAAAAAEAAQA9QAAAIsDAAAAAA==&#10;" filled="f" stroked="f">
                  <v:textbox inset="0,0,0,0">
                    <w:txbxContent>
                      <w:p w:rsidR="00662E87" w:rsidRDefault="00D1706A">
                        <w:pPr>
                          <w:spacing w:after="0" w:line="276" w:lineRule="auto"/>
                          <w:ind w:left="0" w:firstLine="0"/>
                          <w:jc w:val="left"/>
                        </w:pPr>
                        <w:r>
                          <w:rPr>
                            <w:sz w:val="16"/>
                          </w:rPr>
                          <w:t>0</w:t>
                        </w:r>
                      </w:p>
                    </w:txbxContent>
                  </v:textbox>
                </v:rect>
                <v:rect id="Rectangle 478" o:spid="_x0000_s1048" style="position:absolute;left:4321;top:27141;width:335;height:1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wtcEA&#10;AADcAAAADwAAAGRycy9kb3ducmV2LnhtbERPy4rCMBTdC/5DuII7TR3E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lMLXBAAAA3AAAAA8AAAAAAAAAAAAAAAAAmAIAAGRycy9kb3du&#10;cmV2LnhtbFBLBQYAAAAABAAEAPUAAACGAwAAAAA=&#10;" filled="f" stroked="f">
                  <v:textbox inset="0,0,0,0">
                    <w:txbxContent>
                      <w:p w:rsidR="00662E87" w:rsidRDefault="00D1706A">
                        <w:pPr>
                          <w:spacing w:after="0" w:line="276" w:lineRule="auto"/>
                          <w:ind w:left="0" w:firstLine="0"/>
                          <w:jc w:val="left"/>
                        </w:pPr>
                        <w:r>
                          <w:rPr>
                            <w:sz w:val="16"/>
                          </w:rPr>
                          <w:t xml:space="preserve"> </w:t>
                        </w:r>
                      </w:p>
                    </w:txbxContent>
                  </v:textbox>
                </v:rect>
                <v:rect id="Rectangle 493" o:spid="_x0000_s1049" style="position:absolute;left:18013;top:13567;width:955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1EPsUA&#10;AADcAAAADwAAAGRycy9kb3ducmV2LnhtbESPT2vCQBTE74V+h+UVvNWNtYi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jUQ+xQAAANwAAAAPAAAAAAAAAAAAAAAAAJgCAABkcnMv&#10;ZG93bnJldi54bWxQSwUGAAAAAAQABAD1AAAAigMAAAAA&#10;" filled="f" stroked="f">
                  <v:textbox inset="0,0,0,0">
                    <w:txbxContent>
                      <w:p w:rsidR="00662E87" w:rsidRDefault="00D1706A">
                        <w:pPr>
                          <w:spacing w:after="0" w:line="276" w:lineRule="auto"/>
                          <w:ind w:left="0" w:firstLine="0"/>
                          <w:jc w:val="left"/>
                        </w:pPr>
                        <w:r>
                          <w:rPr>
                            <w:sz w:val="24"/>
                          </w:rPr>
                          <w:t>Inflationary</w:t>
                        </w:r>
                      </w:p>
                    </w:txbxContent>
                  </v:textbox>
                </v:rect>
                <v:rect id="Rectangle 494" o:spid="_x0000_s1050" style="position:absolute;left:25209;top:1356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cSsUA&#10;AADcAAAADwAAAGRycy9kb3ducmV2LnhtbESPT4vCMBTE78J+h/AWvGmqyG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ZNxKxQAAANwAAAAPAAAAAAAAAAAAAAAAAJgCAABkcnMv&#10;ZG93bnJldi54bWxQSwUGAAAAAAQABAD1AAAAigMAAAAA&#10;" filled="f" stroked="f">
                  <v:textbox inset="0,0,0,0">
                    <w:txbxContent>
                      <w:p w:rsidR="00662E87" w:rsidRDefault="00D1706A">
                        <w:pPr>
                          <w:spacing w:after="0" w:line="276" w:lineRule="auto"/>
                          <w:ind w:left="0" w:firstLine="0"/>
                          <w:jc w:val="left"/>
                        </w:pPr>
                        <w:r>
                          <w:rPr>
                            <w:sz w:val="24"/>
                          </w:rPr>
                          <w:t xml:space="preserve"> </w:t>
                        </w:r>
                      </w:p>
                    </w:txbxContent>
                  </v:textbox>
                </v:rect>
                <v:rect id="Rectangle 495" o:spid="_x0000_s1051" style="position:absolute;left:19872;top:15398;width:291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h50cUA&#10;AADcAAAADwAAAGRycy9kb3ducmV2LnhtbESPT2vCQBTE74V+h+UVvNWNxYq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KHnRxQAAANwAAAAPAAAAAAAAAAAAAAAAAJgCAABkcnMv&#10;ZG93bnJldi54bWxQSwUGAAAAAAQABAD1AAAAigMAAAAA&#10;" filled="f" stroked="f">
                  <v:textbox inset="0,0,0,0">
                    <w:txbxContent>
                      <w:p w:rsidR="00662E87" w:rsidRDefault="00D1706A">
                        <w:pPr>
                          <w:spacing w:after="0" w:line="276" w:lineRule="auto"/>
                          <w:ind w:left="0" w:firstLine="0"/>
                          <w:jc w:val="left"/>
                        </w:pPr>
                        <w:proofErr w:type="gramStart"/>
                        <w:r>
                          <w:rPr>
                            <w:sz w:val="24"/>
                          </w:rPr>
                          <w:t>gap</w:t>
                        </w:r>
                        <w:proofErr w:type="gramEnd"/>
                      </w:p>
                    </w:txbxContent>
                  </v:textbox>
                </v:rect>
                <v:rect id="Rectangle 496" o:spid="_x0000_s1052" style="position:absolute;left:22070;top:16043;width:334;height:1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rnpsUA&#10;AADcAAAADwAAAGRycy9kb3ducmV2LnhtbESPT4vCMBTE78J+h/AWvGmqiN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uemxQAAANwAAAAPAAAAAAAAAAAAAAAAAJgCAABkcnMv&#10;ZG93bnJldi54bWxQSwUGAAAAAAQABAD1AAAAigMAAAAA&#10;" filled="f" stroked="f">
                  <v:textbox inset="0,0,0,0">
                    <w:txbxContent>
                      <w:p w:rsidR="00662E87" w:rsidRDefault="00D1706A">
                        <w:pPr>
                          <w:spacing w:after="0" w:line="276" w:lineRule="auto"/>
                          <w:ind w:left="0" w:firstLine="0"/>
                          <w:jc w:val="left"/>
                        </w:pPr>
                        <w:r>
                          <w:rPr>
                            <w:sz w:val="16"/>
                          </w:rPr>
                          <w:t xml:space="preserve"> </w:t>
                        </w:r>
                      </w:p>
                    </w:txbxContent>
                  </v:textbox>
                </v:rect>
                <v:rect id="Rectangle 497" o:spid="_x0000_s1053" style="position:absolute;left:29510;top:914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CPcUA&#10;AADcAAAADwAAAGRycy9kb3ducmV2LnhtbESPT2vCQBTE74V+h+UVvNWNR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kI9xQAAANwAAAAPAAAAAAAAAAAAAAAAAJgCAABkcnMv&#10;ZG93bnJldi54bWxQSwUGAAAAAAQABAD1AAAAigMAAAAA&#10;" filled="f" stroked="f">
                  <v:textbox inset="0,0,0,0">
                    <w:txbxContent>
                      <w:p w:rsidR="00662E87" w:rsidRDefault="00D1706A">
                        <w:pPr>
                          <w:spacing w:after="0" w:line="276" w:lineRule="auto"/>
                          <w:ind w:left="0" w:firstLine="0"/>
                          <w:jc w:val="left"/>
                        </w:pPr>
                        <w:r>
                          <w:rPr>
                            <w:sz w:val="24"/>
                          </w:rPr>
                          <w:t xml:space="preserve"> </w:t>
                        </w:r>
                      </w:p>
                    </w:txbxContent>
                  </v:textbox>
                </v:rect>
                <v:rect id="Rectangle 498" o:spid="_x0000_s1054" style="position:absolute;left:30852;top:12078;width:334;height:1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WT8EA&#10;AADcAAAADwAAAGRycy9kb3ducmV2LnhtbERPy4rCMBTdC/5DuII7TRUR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p1k/BAAAA3AAAAA8AAAAAAAAAAAAAAAAAmAIAAGRycy9kb3du&#10;cmV2LnhtbFBLBQYAAAAABAAEAPUAAACGAwAAAAA=&#10;" filled="f" stroked="f">
                  <v:textbox inset="0,0,0,0">
                    <w:txbxContent>
                      <w:p w:rsidR="00662E87" w:rsidRDefault="00D1706A">
                        <w:pPr>
                          <w:spacing w:after="0" w:line="276" w:lineRule="auto"/>
                          <w:ind w:left="0" w:firstLine="0"/>
                          <w:jc w:val="left"/>
                        </w:pPr>
                        <w:r>
                          <w:rPr>
                            <w:sz w:val="16"/>
                          </w:rPr>
                          <w:t xml:space="preserve"> </w:t>
                        </w:r>
                      </w:p>
                    </w:txbxContent>
                  </v:textbox>
                </v:rect>
                <v:rect id="Rectangle 499" o:spid="_x0000_s1055" style="position:absolute;left:3803;top:13719;width:135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z1MQA&#10;AADcAAAADwAAAGRycy9kb3ducmV2LnhtbESPT4vCMBTE78J+h/AEb5oqy2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lc9TEAAAA3AAAAA8AAAAAAAAAAAAAAAAAmAIAAGRycy9k&#10;b3ducmV2LnhtbFBLBQYAAAAABAAEAPUAAACJAwAAAAA=&#10;" filled="f" stroked="f">
                  <v:textbox inset="0,0,0,0">
                    <w:txbxContent>
                      <w:p w:rsidR="00662E87" w:rsidRDefault="00D1706A">
                        <w:pPr>
                          <w:spacing w:after="0" w:line="276" w:lineRule="auto"/>
                          <w:ind w:left="0" w:firstLine="0"/>
                          <w:jc w:val="left"/>
                        </w:pPr>
                        <w:r>
                          <w:rPr>
                            <w:sz w:val="24"/>
                          </w:rPr>
                          <w:t>B</w:t>
                        </w:r>
                      </w:p>
                    </w:txbxContent>
                  </v:textbox>
                </v:rect>
                <v:rect id="Rectangle 500" o:spid="_x0000_s1056" style="position:absolute;left:4813;top:14364;width:334;height:1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RAU8MA&#10;AADcAAAADwAAAGRycy9kb3ducmV2LnhtbERPTWvCQBC9F/wPywi91Y1Ci8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RAU8MAAADcAAAADwAAAAAAAAAAAAAAAACYAgAAZHJzL2Rv&#10;d25yZXYueG1sUEsFBgAAAAAEAAQA9QAAAIgDAAAAAA==&#10;" filled="f" stroked="f">
                  <v:textbox inset="0,0,0,0">
                    <w:txbxContent>
                      <w:p w:rsidR="00662E87" w:rsidRDefault="00D1706A">
                        <w:pPr>
                          <w:spacing w:after="0" w:line="276" w:lineRule="auto"/>
                          <w:ind w:left="0" w:firstLine="0"/>
                          <w:jc w:val="left"/>
                        </w:pPr>
                        <w:r>
                          <w:rPr>
                            <w:sz w:val="16"/>
                          </w:rPr>
                          <w:t xml:space="preserve"> </w:t>
                        </w:r>
                      </w:p>
                    </w:txbxContent>
                  </v:textbox>
                </v:rect>
                <v:rect id="Rectangle 501" o:spid="_x0000_s1057" style="position:absolute;left:11823;top:11433;width:135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rsidR="00662E87" w:rsidRDefault="00D1706A">
                        <w:pPr>
                          <w:spacing w:after="0" w:line="276" w:lineRule="auto"/>
                          <w:ind w:left="0" w:firstLine="0"/>
                          <w:jc w:val="left"/>
                        </w:pPr>
                        <w:r>
                          <w:rPr>
                            <w:sz w:val="24"/>
                          </w:rPr>
                          <w:t>C</w:t>
                        </w:r>
                      </w:p>
                    </w:txbxContent>
                  </v:textbox>
                </v:rect>
                <v:rect id="Rectangle 502" o:spid="_x0000_s1058" style="position:absolute;left:12829;top:12078;width:334;height:1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7v8YA&#10;AADcAAAADwAAAGRycy9kb3ducmV2LnhtbESPT2vCQBTE7wW/w/KE3pqNAYu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p7v8YAAADcAAAADwAAAAAAAAAAAAAAAACYAgAAZHJz&#10;L2Rvd25yZXYueG1sUEsFBgAAAAAEAAQA9QAAAIsDAAAAAA==&#10;" filled="f" stroked="f">
                  <v:textbox inset="0,0,0,0">
                    <w:txbxContent>
                      <w:p w:rsidR="00662E87" w:rsidRDefault="00D1706A">
                        <w:pPr>
                          <w:spacing w:after="0" w:line="276" w:lineRule="auto"/>
                          <w:ind w:left="0" w:firstLine="0"/>
                          <w:jc w:val="left"/>
                        </w:pPr>
                        <w:r>
                          <w:rPr>
                            <w:sz w:val="16"/>
                          </w:rPr>
                          <w:t xml:space="preserve"> </w:t>
                        </w:r>
                      </w:p>
                    </w:txbxContent>
                  </v:textbox>
                </v:rect>
                <v:rect id="Rectangle 503" o:spid="_x0000_s1059" style="position:absolute;left:24020;width:490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eJMUA&#10;AADcAAAADwAAAGRycy9kb3ducmV2LnhtbESPS4vCQBCE7wv7H4Ze8LZOVnH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t4kxQAAANwAAAAPAAAAAAAAAAAAAAAAAJgCAABkcnMv&#10;ZG93bnJldi54bWxQSwUGAAAAAAQABAD1AAAAigMAAAAA&#10;" filled="f" stroked="f">
                  <v:textbox inset="0,0,0,0">
                    <w:txbxContent>
                      <w:p w:rsidR="00662E87" w:rsidRDefault="00D1706A">
                        <w:pPr>
                          <w:spacing w:after="0" w:line="276" w:lineRule="auto"/>
                          <w:ind w:left="0" w:firstLine="0"/>
                          <w:jc w:val="left"/>
                        </w:pPr>
                        <w:r>
                          <w:rPr>
                            <w:sz w:val="24"/>
                          </w:rPr>
                          <w:t>E = Y</w:t>
                        </w:r>
                      </w:p>
                    </w:txbxContent>
                  </v:textbox>
                </v:rect>
                <v:rect id="Rectangle 504" o:spid="_x0000_s1060" style="position:absolute;left:27678;top:644;width:334;height:1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9GUMUA&#10;AADcAAAADwAAAGRycy9kb3ducmV2LnhtbESPS4vCQBCE7wv7H4Ze8LZOVnT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0ZQxQAAANwAAAAPAAAAAAAAAAAAAAAAAJgCAABkcnMv&#10;ZG93bnJldi54bWxQSwUGAAAAAAQABAD1AAAAigMAAAAA&#10;" filled="f" stroked="f">
                  <v:textbox inset="0,0,0,0">
                    <w:txbxContent>
                      <w:p w:rsidR="00662E87" w:rsidRDefault="00D1706A">
                        <w:pPr>
                          <w:spacing w:after="0" w:line="276" w:lineRule="auto"/>
                          <w:ind w:left="0" w:firstLine="0"/>
                          <w:jc w:val="left"/>
                        </w:pPr>
                        <w:r>
                          <w:rPr>
                            <w:sz w:val="16"/>
                          </w:rPr>
                          <w:t xml:space="preserve"> </w:t>
                        </w:r>
                      </w:p>
                    </w:txbxContent>
                  </v:textbox>
                </v:rect>
                <w10:wrap type="square"/>
              </v:group>
            </w:pict>
          </mc:Fallback>
        </mc:AlternateContent>
      </w:r>
      <w:r>
        <w:t xml:space="preserve">                                                     A </w:t>
      </w:r>
    </w:p>
    <w:p w:rsidR="00662E87" w:rsidRDefault="00D1706A">
      <w:pPr>
        <w:spacing w:after="0" w:line="240" w:lineRule="auto"/>
        <w:ind w:left="91" w:right="1786" w:firstLine="0"/>
        <w:jc w:val="left"/>
      </w:pPr>
      <w:r>
        <w:t xml:space="preserve"> </w:t>
      </w:r>
    </w:p>
    <w:p w:rsidR="00662E87" w:rsidRDefault="00D1706A">
      <w:pPr>
        <w:spacing w:after="0" w:line="240" w:lineRule="auto"/>
        <w:ind w:left="91" w:right="1786" w:firstLine="0"/>
        <w:jc w:val="left"/>
      </w:pPr>
      <w:r>
        <w:t xml:space="preserve"> </w:t>
      </w:r>
    </w:p>
    <w:p w:rsidR="00662E87" w:rsidRDefault="00D1706A">
      <w:pPr>
        <w:spacing w:after="0" w:line="240" w:lineRule="auto"/>
        <w:ind w:left="91" w:right="1786" w:firstLine="0"/>
        <w:jc w:val="left"/>
      </w:pPr>
      <w:r>
        <w:t xml:space="preserve"> </w:t>
      </w:r>
    </w:p>
    <w:p w:rsidR="00662E87" w:rsidRDefault="00D1706A">
      <w:pPr>
        <w:spacing w:after="0" w:line="240" w:lineRule="auto"/>
        <w:ind w:left="91" w:right="1786" w:firstLine="0"/>
        <w:jc w:val="left"/>
      </w:pPr>
      <w:r>
        <w:t xml:space="preserve"> </w:t>
      </w:r>
    </w:p>
    <w:p w:rsidR="00662E87" w:rsidRDefault="00D1706A">
      <w:pPr>
        <w:spacing w:after="0" w:line="240" w:lineRule="auto"/>
        <w:ind w:left="91" w:right="1786" w:firstLine="0"/>
        <w:jc w:val="left"/>
      </w:pPr>
      <w:r>
        <w:t xml:space="preserve"> </w:t>
      </w:r>
    </w:p>
    <w:p w:rsidR="00662E87" w:rsidRDefault="00D1706A">
      <w:pPr>
        <w:spacing w:after="83" w:line="240" w:lineRule="auto"/>
        <w:ind w:left="91" w:right="1786" w:firstLine="0"/>
        <w:jc w:val="left"/>
      </w:pPr>
      <w:r>
        <w:t xml:space="preserve"> </w:t>
      </w:r>
    </w:p>
    <w:p w:rsidR="00662E87" w:rsidRDefault="00D1706A">
      <w:pPr>
        <w:spacing w:after="0" w:line="240" w:lineRule="auto"/>
        <w:ind w:right="-15"/>
        <w:jc w:val="left"/>
      </w:pPr>
      <w:r>
        <w:t xml:space="preserve"> </w:t>
      </w:r>
      <w:r>
        <w:tab/>
      </w:r>
      <w:r>
        <w:rPr>
          <w:sz w:val="24"/>
        </w:rPr>
        <w:t>O</w:t>
      </w:r>
      <w:r>
        <w:rPr>
          <w:sz w:val="16"/>
        </w:rPr>
        <w:t xml:space="preserve"> </w:t>
      </w:r>
      <w:r>
        <w:rPr>
          <w:sz w:val="16"/>
        </w:rPr>
        <w:tab/>
      </w:r>
      <w:r>
        <w:rPr>
          <w:sz w:val="24"/>
        </w:rPr>
        <w:t>Y</w:t>
      </w:r>
      <w:r>
        <w:rPr>
          <w:sz w:val="16"/>
        </w:rPr>
        <w:t xml:space="preserve">F </w:t>
      </w:r>
      <w:r>
        <w:rPr>
          <w:sz w:val="16"/>
        </w:rPr>
        <w:tab/>
      </w:r>
      <w:r>
        <w:rPr>
          <w:sz w:val="24"/>
        </w:rPr>
        <w:t>Y</w:t>
      </w:r>
      <w:r>
        <w:rPr>
          <w:sz w:val="16"/>
        </w:rPr>
        <w:t xml:space="preserve">e </w:t>
      </w:r>
      <w:r>
        <w:rPr>
          <w:sz w:val="16"/>
        </w:rPr>
        <w:tab/>
      </w:r>
      <w:r>
        <w:rPr>
          <w:sz w:val="24"/>
        </w:rPr>
        <w:t>Output (</w:t>
      </w:r>
      <w:r>
        <w:rPr>
          <w:dstrike/>
          <w:sz w:val="24"/>
        </w:rPr>
        <w:t>N</w:t>
      </w:r>
      <w:r>
        <w:rPr>
          <w:sz w:val="24"/>
        </w:rPr>
        <w:t>M)</w:t>
      </w:r>
      <w:r>
        <w:rPr>
          <w:sz w:val="24"/>
          <w:vertAlign w:val="subscript"/>
        </w:rPr>
        <w:t xml:space="preserve"> </w:t>
      </w:r>
    </w:p>
    <w:p w:rsidR="00662E87" w:rsidRDefault="00D1706A">
      <w:pPr>
        <w:spacing w:after="0" w:line="240" w:lineRule="auto"/>
        <w:ind w:left="91" w:firstLine="0"/>
        <w:jc w:val="left"/>
      </w:pPr>
      <w:r>
        <w:t xml:space="preserve"> </w:t>
      </w:r>
    </w:p>
    <w:p w:rsidR="00662E87" w:rsidRDefault="00D1706A">
      <w:pPr>
        <w:spacing w:after="0" w:line="240" w:lineRule="auto"/>
        <w:ind w:left="91" w:firstLine="0"/>
        <w:jc w:val="left"/>
      </w:pPr>
      <w:r>
        <w:rPr>
          <w:sz w:val="14"/>
        </w:rPr>
        <w:t xml:space="preserve"> </w:t>
      </w:r>
    </w:p>
    <w:p w:rsidR="00662E87" w:rsidRDefault="00D1706A">
      <w:r>
        <w:t xml:space="preserve">From the above graph, </w:t>
      </w:r>
      <w:proofErr w:type="gramStart"/>
      <w:r>
        <w:t>Y</w:t>
      </w:r>
      <w:r>
        <w:rPr>
          <w:vertAlign w:val="subscript"/>
        </w:rPr>
        <w:t xml:space="preserve">F </w:t>
      </w:r>
      <w:r>
        <w:t xml:space="preserve"> and</w:t>
      </w:r>
      <w:proofErr w:type="gramEnd"/>
      <w:r>
        <w:t xml:space="preserve"> Y</w:t>
      </w:r>
      <w:r>
        <w:rPr>
          <w:vertAlign w:val="subscript"/>
        </w:rPr>
        <w:t>e</w:t>
      </w:r>
      <w:r>
        <w:t xml:space="preserve"> represent employment and equilibrium national income respectively. However, as it can be seen from graph, Y</w:t>
      </w:r>
      <w:r>
        <w:rPr>
          <w:vertAlign w:val="subscript"/>
        </w:rPr>
        <w:t>e</w:t>
      </w:r>
      <w:r>
        <w:t xml:space="preserve"> is greater than Y</w:t>
      </w:r>
      <w:r>
        <w:rPr>
          <w:vertAlign w:val="subscript"/>
        </w:rPr>
        <w:t>F</w:t>
      </w:r>
      <w:r>
        <w:t xml:space="preserve"> because the level of expenditure required to yield full employment is Y</w:t>
      </w:r>
      <w:r>
        <w:rPr>
          <w:vertAlign w:val="subscript"/>
        </w:rPr>
        <w:t>FA</w:t>
      </w:r>
      <w:r>
        <w:t xml:space="preserve"> while the actual level of expenditure consistent with</w:t>
      </w:r>
      <w:r>
        <w:t xml:space="preserve"> the equilibrium national income (Y</w:t>
      </w:r>
      <w:r>
        <w:rPr>
          <w:vertAlign w:val="subscript"/>
        </w:rPr>
        <w:t>e</w:t>
      </w:r>
      <w:r>
        <w:t xml:space="preserve">) is </w:t>
      </w:r>
      <w:proofErr w:type="spellStart"/>
      <w:r>
        <w:t>Y</w:t>
      </w:r>
      <w:r>
        <w:rPr>
          <w:vertAlign w:val="subscript"/>
        </w:rPr>
        <w:t>e</w:t>
      </w:r>
      <w:r>
        <w:t>C</w:t>
      </w:r>
      <w:proofErr w:type="spellEnd"/>
      <w:r>
        <w:t>. This latter expenditure exceeds the full employment level by the vertical distance between the break even line (E = Y) and aggregate demand (AD) curve.  Thus, AB is the inflationary gap.  According to this expl</w:t>
      </w:r>
      <w:r>
        <w:t>anation, it is this increase in AD above the level of output that “pull up’ prices (</w:t>
      </w:r>
      <w:proofErr w:type="spellStart"/>
      <w:r>
        <w:t>Agba</w:t>
      </w:r>
      <w:proofErr w:type="spellEnd"/>
      <w:r>
        <w:t xml:space="preserve">, 1994). </w:t>
      </w:r>
    </w:p>
    <w:p w:rsidR="00662E87" w:rsidRDefault="00D1706A">
      <w:pPr>
        <w:spacing w:after="0" w:line="240" w:lineRule="auto"/>
        <w:ind w:left="91" w:firstLine="0"/>
        <w:jc w:val="left"/>
      </w:pPr>
      <w:r>
        <w:rPr>
          <w:sz w:val="14"/>
        </w:rPr>
        <w:t xml:space="preserve"> </w:t>
      </w:r>
    </w:p>
    <w:p w:rsidR="00662E87" w:rsidRDefault="00D1706A">
      <w:r>
        <w:t>In a cross-section analysis of the origins and development of inflationary trends by the Central Bank of Nigeria (1974) to determine the impact of inflation</w:t>
      </w:r>
      <w:r>
        <w:t xml:space="preserve"> on the growth of African countries including Nigeria, the impact of changes in money supply, deficit financing, and real domestic product on price changes was investigated for Nigeria and six African Countries. In the case of Nigeria, changes in money sup</w:t>
      </w:r>
      <w:r>
        <w:t>ply and domestic credit had no significant effects on the changes in the prices level but real income with a 60 percent coefficient of determination. But lagged changes in money supply produced significant regression coefficients, leading to the conclusion</w:t>
      </w:r>
      <w:r>
        <w:t xml:space="preserve"> that changes in real income, money supply and its lags affect rates of inflation in Nigeria. </w:t>
      </w:r>
    </w:p>
    <w:p w:rsidR="00662E87" w:rsidRDefault="00D1706A">
      <w:pPr>
        <w:spacing w:after="0" w:line="240" w:lineRule="auto"/>
        <w:ind w:left="91" w:firstLine="0"/>
        <w:jc w:val="left"/>
      </w:pPr>
      <w:r>
        <w:rPr>
          <w:sz w:val="14"/>
        </w:rPr>
        <w:t xml:space="preserve"> </w:t>
      </w:r>
    </w:p>
    <w:p w:rsidR="00662E87" w:rsidRDefault="00D1706A">
      <w:proofErr w:type="spellStart"/>
      <w:r>
        <w:t>Fashoyin</w:t>
      </w:r>
      <w:proofErr w:type="spellEnd"/>
      <w:r>
        <w:t xml:space="preserve"> (1984) in a study with respect to the impact of structural phenomenon on inflation in Nigeria identified ten structural variables (agricultural bottle</w:t>
      </w:r>
      <w:r>
        <w:t xml:space="preserve">necks, industrial production, imports, exports, food import and production, trade union militancy, indirect taxation on companies, wage bill, government expenditure – deficit financing and money supply) responsible for inflation in Nigeria. Regressing the </w:t>
      </w:r>
      <w:r>
        <w:t>rate of inflation on the ten variables using the Ordinary Least Square (OLS) approach, the results indicated that money supply; wages, imports, exports, food import and indirect taxation had significant positive relationships with inflation. However, other</w:t>
      </w:r>
      <w:r>
        <w:t xml:space="preserve"> variables provided inconclusive results due to unavailability of data for computation. Attempting to ascertain the amount of government expenditure affecting money supply during 1970 – 1980, </w:t>
      </w:r>
      <w:proofErr w:type="spellStart"/>
      <w:r>
        <w:t>Osakwe</w:t>
      </w:r>
      <w:proofErr w:type="spellEnd"/>
      <w:r>
        <w:t xml:space="preserve"> (1983) investigated the relationship between changes in n</w:t>
      </w:r>
      <w:r>
        <w:t xml:space="preserve">et current government expenditure, money wages, money supply (current and lagged) and prices using quarterly and annual data. The regression analysis including a dummy variable to capture the effect of </w:t>
      </w:r>
      <w:r>
        <w:lastRenderedPageBreak/>
        <w:t>price control in force indicated a strong relationship</w:t>
      </w:r>
      <w:r>
        <w:t xml:space="preserve"> between increases in net government expenditure and growth in money supply on the one hand and growth in money supply and inflation on the other hand. The two most important factors that influenced price movement between 1970 and 1980 were increases in mo</w:t>
      </w:r>
      <w:r>
        <w:t xml:space="preserve">ney wage rates and money supply. However, government price controls did have some minimal checks on price increases. </w:t>
      </w:r>
      <w:proofErr w:type="spellStart"/>
      <w:r>
        <w:t>Akinnifesi</w:t>
      </w:r>
      <w:proofErr w:type="spellEnd"/>
      <w:r>
        <w:t xml:space="preserve"> (1984) in a second study considered factors such as change in money supply, lagged changes in money supply, credit to government</w:t>
      </w:r>
      <w:r>
        <w:t xml:space="preserve"> by the banking system, and government deficit expenditure with industrial production and food price indices to capture the effect of structural inflation.  </w:t>
      </w:r>
    </w:p>
    <w:p w:rsidR="00662E87" w:rsidRDefault="00D1706A">
      <w:pPr>
        <w:spacing w:after="0" w:line="240" w:lineRule="auto"/>
        <w:ind w:left="91" w:firstLine="0"/>
        <w:jc w:val="left"/>
      </w:pPr>
      <w:r>
        <w:rPr>
          <w:sz w:val="16"/>
        </w:rPr>
        <w:t xml:space="preserve"> </w:t>
      </w:r>
    </w:p>
    <w:p w:rsidR="00662E87" w:rsidRDefault="00D1706A">
      <w:r>
        <w:t>Using changes in the annual data from 1960 to 1983, in the estimation, the result indicated that</w:t>
      </w:r>
      <w:r>
        <w:t xml:space="preserve"> changes in the factors jointly explained inflationary tendencies in Nigeria. However, the study revealed emphasis on the increases in government expenditure financed by monetization of oil revenue and credit from the banking system as responsible for the </w:t>
      </w:r>
      <w:r>
        <w:t xml:space="preserve">expansion of money supply, which in turn, with a lag in effect, contributed greatly to inflationary tendencies. </w:t>
      </w:r>
      <w:proofErr w:type="spellStart"/>
      <w:r>
        <w:t>Adeyeye</w:t>
      </w:r>
      <w:proofErr w:type="spellEnd"/>
      <w:r>
        <w:t xml:space="preserve"> and </w:t>
      </w:r>
      <w:proofErr w:type="spellStart"/>
      <w:r>
        <w:t>Fakiyesi</w:t>
      </w:r>
      <w:proofErr w:type="spellEnd"/>
      <w:r>
        <w:t xml:space="preserve"> (1980) estimated and tested the hypothesis that government expenditure is the main factor responsible for price instability</w:t>
      </w:r>
      <w:r>
        <w:t xml:space="preserve"> and inflationary tendencies in Nigeria. The thrust of their argument is that massive expenditure on defence and social services, which do not bring about production of any tangible commodity, would magnify or escalate inflation. Annual time series data sp</w:t>
      </w:r>
      <w:r>
        <w:t>anning seventeen (17) years were tested with the result that the rate of inflation in Nigeria is linearly related to the rate of growth of money stock, government deficit expenditure, and growth of government revenue especially monetization of foreign exch</w:t>
      </w:r>
      <w:r>
        <w:t xml:space="preserve">ange from oil exports. Some significant positive relationship between inflation rate and money supply, government expenditure and bank credit were established but </w:t>
      </w:r>
      <w:proofErr w:type="gramStart"/>
      <w:r>
        <w:t>he</w:t>
      </w:r>
      <w:proofErr w:type="gramEnd"/>
      <w:r>
        <w:t xml:space="preserve"> relationship of inflation rate with growth of government revenue was unclear. Moreover, th</w:t>
      </w:r>
      <w:r>
        <w:t>e observed nature of disequilibria between supply and demand was said to be due to inadequate domestic production, especially food production resulting from low productivity caused by poor infrastructural development. More so, direct price controls was reg</w:t>
      </w:r>
      <w:r>
        <w:t xml:space="preserve">arded as ineffective instruments for the control of inflation if caused by such other factors as wage increases, adverse balance of trade and balance of payment positions (NISER, 1975). </w:t>
      </w:r>
    </w:p>
    <w:p w:rsidR="00662E87" w:rsidRDefault="00D1706A">
      <w:pPr>
        <w:spacing w:after="0" w:line="240" w:lineRule="auto"/>
        <w:ind w:left="91" w:firstLine="0"/>
        <w:jc w:val="left"/>
      </w:pPr>
      <w:r>
        <w:rPr>
          <w:sz w:val="12"/>
        </w:rPr>
        <w:t xml:space="preserve"> </w:t>
      </w:r>
    </w:p>
    <w:p w:rsidR="00662E87" w:rsidRDefault="00D1706A">
      <w:r>
        <w:t>As the economy expands, the role of government becomes even more important, hence the expenditure requirements of programmes do not always coincide with projected revenue. This sharp drop in revenue can be attributed to external shocks among other variable</w:t>
      </w:r>
      <w:r>
        <w:t>s. This then results to fiscal deficits which necessitates money creation to meet the resources gap (CBN 1998) It is therefore, believed that fiscal deficits over the years have led to inflation rates on the average remaining double digits. The effectivene</w:t>
      </w:r>
      <w:r>
        <w:t>ss of demand is primarily based on the willingness and ability to buy a good or service. This ability is therefore, dependent of the availability of money. Hence, an increase in aggregate demand is a function of an increase in money supply.  Therefore, mon</w:t>
      </w:r>
      <w:r>
        <w:t xml:space="preserve">ey supply is the relationship between the quantity of money supplied in the form of currency and checkable deposits and the level of interest rates prevailing at a given point in time (Hyman, 1996). </w:t>
      </w:r>
      <w:proofErr w:type="spellStart"/>
      <w:r>
        <w:t>Itua</w:t>
      </w:r>
      <w:proofErr w:type="spellEnd"/>
      <w:r>
        <w:t xml:space="preserve"> (2000), in his work on the structural determinants o</w:t>
      </w:r>
      <w:r>
        <w:t xml:space="preserve">f inflation in Nigeria between 1981 and 1998 combined the conventional causes of inflation demand pull, cost push and structural as inflation over the years in Nigeria has been determined by all the three alternating at various times. Therefore, variables </w:t>
      </w:r>
      <w:r>
        <w:t>like fiscal deficits and money supply (M</w:t>
      </w:r>
      <w:r>
        <w:rPr>
          <w:vertAlign w:val="subscript"/>
        </w:rPr>
        <w:t>1</w:t>
      </w:r>
      <w:r>
        <w:t>) will be used to depict the demand pull factors, the percentage contribution of agriculture to the Gross Domestic product (GDP) to highlight the structural factor while exchange rate will show the cost push factor.</w:t>
      </w:r>
      <w:r>
        <w:t xml:space="preserve"> </w:t>
      </w:r>
    </w:p>
    <w:p w:rsidR="00662E87" w:rsidRDefault="00D1706A">
      <w:pPr>
        <w:spacing w:after="0" w:line="240" w:lineRule="auto"/>
        <w:ind w:left="91" w:firstLine="0"/>
        <w:jc w:val="left"/>
      </w:pPr>
      <w:r>
        <w:rPr>
          <w:sz w:val="12"/>
        </w:rPr>
        <w:t xml:space="preserve"> </w:t>
      </w:r>
    </w:p>
    <w:p w:rsidR="00662E87" w:rsidRDefault="00D1706A">
      <w:r>
        <w:t>Exchange rate is a major determinant of inflationary rate in Nigeria. It is the value of the domestic currency in terms of foreign currency. On the other hand, foreign exchange is the actual foreign currency or various claims (bank deposits or promises</w:t>
      </w:r>
      <w:r>
        <w:t xml:space="preserve"> to pay) on it that are traded for each other (</w:t>
      </w:r>
      <w:proofErr w:type="spellStart"/>
      <w:r>
        <w:t>Christal</w:t>
      </w:r>
      <w:proofErr w:type="spellEnd"/>
      <w:r>
        <w:t xml:space="preserve"> and </w:t>
      </w:r>
      <w:proofErr w:type="spellStart"/>
      <w:r>
        <w:t>Lipsey</w:t>
      </w:r>
      <w:proofErr w:type="spellEnd"/>
      <w:r>
        <w:t>, 1999). Exchange rate changes can affect the relative prices, thereby the competitiveness of domestic and foreign producers. A significant appreciation of the domestic currency makes domest</w:t>
      </w:r>
      <w:r>
        <w:t>ic goods expensive relative to foreign goods resulting in a shift of demand away from domestic to foreign goods. The effect of such a shift on the economy is reduction of demand pull inflation. But depreciation in a country’s currency makes the import of n</w:t>
      </w:r>
      <w:r>
        <w:t xml:space="preserve">ecessary productive equipment expensive, leading to high prices of goods and services due to high costs of production. </w:t>
      </w:r>
      <w:proofErr w:type="spellStart"/>
      <w:r>
        <w:t>Iyoha</w:t>
      </w:r>
      <w:proofErr w:type="spellEnd"/>
      <w:r>
        <w:t xml:space="preserve"> (2000) opined that the current inflation has been driven by both demand pull and cost push factors.  According to hi, the demand pu</w:t>
      </w:r>
      <w:r>
        <w:t>ll factors fuelling the inflationary spiral include expansionary fiscal policy, rapid monetary growth caused by excessive fiscal spending and hefty wage and salary increases while the cost push factors driving the inflation comprise fuel price increases an</w:t>
      </w:r>
      <w:r>
        <w:t>d or fuel scarcity leading to high transportation costs, inadequate and poor infrastructure services; and supply bottlenecks arising from ports congestion. From the review of literature above, many of the authors emphasized the importance of the disequilib</w:t>
      </w:r>
      <w:r>
        <w:t xml:space="preserve">ria between supply and demand in the inflationary </w:t>
      </w:r>
      <w:r>
        <w:lastRenderedPageBreak/>
        <w:t xml:space="preserve">process. But this study has identified wage increases to be consistent in influencing inflation rate in Nigeria while the monetization policy injects more money into circulation causing higher inflationary </w:t>
      </w:r>
      <w:r>
        <w:t xml:space="preserve">rates.  Consequently, the study has noted that the inflationary rate in the country is caused by </w:t>
      </w:r>
      <w:proofErr w:type="spellStart"/>
      <w:r>
        <w:t>multi dimensional</w:t>
      </w:r>
      <w:proofErr w:type="spellEnd"/>
      <w:r>
        <w:t xml:space="preserve"> and dynamic factors, which need to be identified with the hope to making policy prescriptions that will help remove or minimize them to resul</w:t>
      </w:r>
      <w:r>
        <w:t xml:space="preserve">t in low inflationary rate to bring about increased productivity and the eventual increased living standard for the Nigerian citizenry. Therefore, policy prescriptions should focus on the ways to remove the structural constraints, particularly the need to </w:t>
      </w:r>
      <w:r>
        <w:t xml:space="preserve">increase the supply of agricultural and manufactured goods.  </w:t>
      </w:r>
    </w:p>
    <w:p w:rsidR="00662E87" w:rsidRDefault="00D1706A">
      <w:pPr>
        <w:spacing w:after="0" w:line="240" w:lineRule="auto"/>
        <w:ind w:left="91" w:firstLine="0"/>
        <w:jc w:val="left"/>
      </w:pPr>
      <w:r>
        <w:rPr>
          <w:b/>
          <w:sz w:val="2"/>
        </w:rPr>
        <w:t xml:space="preserve"> </w:t>
      </w:r>
    </w:p>
    <w:p w:rsidR="00662E87" w:rsidRDefault="00D1706A">
      <w:pPr>
        <w:spacing w:after="0" w:line="240" w:lineRule="auto"/>
        <w:ind w:left="91" w:firstLine="0"/>
        <w:jc w:val="left"/>
      </w:pPr>
      <w:r>
        <w:rPr>
          <w:b/>
          <w:sz w:val="14"/>
        </w:rPr>
        <w:t xml:space="preserve"> </w:t>
      </w:r>
    </w:p>
    <w:p w:rsidR="00662E87" w:rsidRDefault="00D1706A">
      <w:pPr>
        <w:pStyle w:val="Heading2"/>
      </w:pPr>
      <w:r>
        <w:t>Model Specification Estimation Technique</w:t>
      </w:r>
      <w:r>
        <w:rPr>
          <w:b w:val="0"/>
        </w:rPr>
        <w:t xml:space="preserve"> </w:t>
      </w:r>
    </w:p>
    <w:p w:rsidR="00662E87" w:rsidRDefault="00D1706A">
      <w:pPr>
        <w:spacing w:after="0" w:line="240" w:lineRule="auto"/>
        <w:ind w:left="91" w:firstLine="0"/>
        <w:jc w:val="left"/>
      </w:pPr>
      <w:r>
        <w:rPr>
          <w:sz w:val="4"/>
        </w:rPr>
        <w:t xml:space="preserve"> </w:t>
      </w:r>
    </w:p>
    <w:p w:rsidR="00662E87" w:rsidRDefault="00D1706A">
      <w:r>
        <w:t>The search for a reliable inflation function continues to be an intensive activity. Given the nature of the Nigerian economy, very little is still</w:t>
      </w:r>
      <w:r>
        <w:t xml:space="preserve"> known about the contemporary relationship between inflation and other key macroeconomic variables. The inflation function adopted in this study, therefore, combines the </w:t>
      </w:r>
      <w:proofErr w:type="spellStart"/>
      <w:r>
        <w:t>structuralist</w:t>
      </w:r>
      <w:proofErr w:type="spellEnd"/>
      <w:r>
        <w:t xml:space="preserve">, monetarist and </w:t>
      </w:r>
      <w:proofErr w:type="spellStart"/>
      <w:r>
        <w:t>fiscalist</w:t>
      </w:r>
      <w:proofErr w:type="spellEnd"/>
      <w:r>
        <w:t xml:space="preserve"> approaches as follows: </w:t>
      </w:r>
    </w:p>
    <w:p w:rsidR="00662E87" w:rsidRDefault="00D1706A">
      <w:pPr>
        <w:spacing w:after="0" w:line="240" w:lineRule="auto"/>
        <w:ind w:left="91" w:firstLine="0"/>
        <w:jc w:val="left"/>
      </w:pPr>
      <w:r>
        <w:rPr>
          <w:sz w:val="8"/>
        </w:rPr>
        <w:t xml:space="preserve"> </w:t>
      </w:r>
    </w:p>
    <w:p w:rsidR="00662E87" w:rsidRDefault="00D1706A">
      <w:r>
        <w:t xml:space="preserve"> </w:t>
      </w:r>
      <w:r>
        <w:tab/>
      </w:r>
      <w:proofErr w:type="spellStart"/>
      <w:r>
        <w:t>D</w:t>
      </w:r>
      <w:r>
        <w:rPr>
          <w:vertAlign w:val="subscript"/>
        </w:rPr>
        <w:t>pt</w:t>
      </w:r>
      <w:proofErr w:type="spellEnd"/>
      <w:r>
        <w:t xml:space="preserve"> = </w:t>
      </w:r>
      <w:proofErr w:type="gramStart"/>
      <w:r>
        <w:t>f(</w:t>
      </w:r>
      <w:proofErr w:type="gramEnd"/>
      <w:r>
        <w:t>FD, DM, IR</w:t>
      </w:r>
      <w:r>
        <w:t xml:space="preserve"> EXR)  </w:t>
      </w:r>
      <w:r>
        <w:tab/>
        <w:t xml:space="preserve"> </w:t>
      </w:r>
      <w:r>
        <w:tab/>
        <w:t xml:space="preserve"> </w:t>
      </w:r>
      <w:r>
        <w:tab/>
        <w:t xml:space="preserve"> </w:t>
      </w:r>
      <w:r>
        <w:tab/>
        <w:t xml:space="preserve"> </w:t>
      </w:r>
      <w:r>
        <w:tab/>
        <w:t xml:space="preserve">                    (1) </w:t>
      </w:r>
    </w:p>
    <w:p w:rsidR="00662E87" w:rsidRDefault="00D1706A">
      <w:pPr>
        <w:spacing w:after="0" w:line="240" w:lineRule="auto"/>
        <w:ind w:left="91" w:firstLine="0"/>
        <w:jc w:val="left"/>
      </w:pPr>
      <w:r>
        <w:rPr>
          <w:sz w:val="4"/>
        </w:rPr>
        <w:t xml:space="preserve"> </w:t>
      </w:r>
    </w:p>
    <w:p w:rsidR="00662E87" w:rsidRDefault="00D1706A">
      <w:r>
        <w:t xml:space="preserve">But stated econometrically as: </w:t>
      </w:r>
    </w:p>
    <w:p w:rsidR="00662E87" w:rsidRDefault="00D1706A">
      <w:pPr>
        <w:spacing w:after="2" w:line="240" w:lineRule="auto"/>
        <w:ind w:left="91" w:firstLine="0"/>
        <w:jc w:val="left"/>
      </w:pPr>
      <w:r>
        <w:rPr>
          <w:sz w:val="6"/>
        </w:rPr>
        <w:t xml:space="preserve"> </w:t>
      </w:r>
    </w:p>
    <w:p w:rsidR="00662E87" w:rsidRDefault="00D1706A">
      <w:r>
        <w:t xml:space="preserve"> </w:t>
      </w:r>
      <w:r>
        <w:tab/>
        <w:t xml:space="preserve">Log </w:t>
      </w:r>
      <w:proofErr w:type="spellStart"/>
      <w:proofErr w:type="gramStart"/>
      <w:r>
        <w:t>D</w:t>
      </w:r>
      <w:r>
        <w:rPr>
          <w:vertAlign w:val="subscript"/>
        </w:rPr>
        <w:t>Pt</w:t>
      </w:r>
      <w:proofErr w:type="spellEnd"/>
      <w:r>
        <w:rPr>
          <w:vertAlign w:val="subscript"/>
        </w:rPr>
        <w:t xml:space="preserve"> </w:t>
      </w:r>
      <w:r>
        <w:t xml:space="preserve"> =</w:t>
      </w:r>
      <w:proofErr w:type="gramEnd"/>
      <w:r>
        <w:t xml:space="preserve"> b</w:t>
      </w:r>
      <w:r>
        <w:rPr>
          <w:vertAlign w:val="subscript"/>
        </w:rPr>
        <w:t>0</w:t>
      </w:r>
      <w:r>
        <w:t xml:space="preserve"> + b</w:t>
      </w:r>
      <w:r>
        <w:rPr>
          <w:vertAlign w:val="subscript"/>
        </w:rPr>
        <w:t>1</w:t>
      </w:r>
      <w:r>
        <w:t xml:space="preserve"> Log </w:t>
      </w:r>
      <w:proofErr w:type="spellStart"/>
      <w:r>
        <w:t>FD</w:t>
      </w:r>
      <w:r>
        <w:rPr>
          <w:vertAlign w:val="subscript"/>
        </w:rPr>
        <w:t>t</w:t>
      </w:r>
      <w:proofErr w:type="spellEnd"/>
      <w:r>
        <w:rPr>
          <w:vertAlign w:val="subscript"/>
        </w:rPr>
        <w:t xml:space="preserve"> </w:t>
      </w:r>
      <w:r>
        <w:t xml:space="preserve"> + log </w:t>
      </w:r>
      <w:proofErr w:type="spellStart"/>
      <w:r>
        <w:t>DM</w:t>
      </w:r>
      <w:r>
        <w:rPr>
          <w:vertAlign w:val="subscript"/>
        </w:rPr>
        <w:t>t</w:t>
      </w:r>
      <w:proofErr w:type="spellEnd"/>
      <w:r>
        <w:t xml:space="preserve"> + </w:t>
      </w:r>
      <w:proofErr w:type="spellStart"/>
      <w:r>
        <w:t>logEXR</w:t>
      </w:r>
      <w:r>
        <w:rPr>
          <w:vertAlign w:val="subscript"/>
        </w:rPr>
        <w:t>t</w:t>
      </w:r>
      <w:proofErr w:type="spellEnd"/>
      <w:r>
        <w:t xml:space="preserve"> + </w:t>
      </w:r>
      <w:proofErr w:type="spellStart"/>
      <w:r>
        <w:t>U</w:t>
      </w:r>
      <w:r>
        <w:rPr>
          <w:vertAlign w:val="subscript"/>
        </w:rPr>
        <w:t>t</w:t>
      </w:r>
      <w:proofErr w:type="spellEnd"/>
      <w:r>
        <w:t xml:space="preserve">     </w:t>
      </w:r>
      <w:r>
        <w:tab/>
        <w:t xml:space="preserve">      </w:t>
      </w:r>
      <w:r>
        <w:tab/>
        <w:t xml:space="preserve">         (2) </w:t>
      </w:r>
    </w:p>
    <w:p w:rsidR="00662E87" w:rsidRDefault="00D1706A">
      <w:pPr>
        <w:spacing w:after="0" w:line="240" w:lineRule="auto"/>
        <w:ind w:left="91" w:firstLine="0"/>
        <w:jc w:val="left"/>
      </w:pPr>
      <w:r>
        <w:rPr>
          <w:sz w:val="10"/>
        </w:rPr>
        <w:t xml:space="preserve"> </w:t>
      </w:r>
    </w:p>
    <w:p w:rsidR="00662E87" w:rsidRDefault="00D1706A">
      <w:pPr>
        <w:spacing w:after="0" w:line="236" w:lineRule="auto"/>
        <w:ind w:right="-15"/>
        <w:jc w:val="left"/>
      </w:pPr>
      <w:r>
        <w:t xml:space="preserve"> </w:t>
      </w:r>
      <w:r>
        <w:tab/>
      </w:r>
      <w:r>
        <w:rPr>
          <w:sz w:val="20"/>
        </w:rPr>
        <w:t xml:space="preserve">Where  </w:t>
      </w:r>
    </w:p>
    <w:p w:rsidR="00662E87" w:rsidRDefault="00D1706A">
      <w:pPr>
        <w:spacing w:after="0" w:line="236" w:lineRule="auto"/>
        <w:ind w:right="-15"/>
        <w:jc w:val="left"/>
      </w:pPr>
      <w:r>
        <w:rPr>
          <w:sz w:val="20"/>
        </w:rPr>
        <w:t xml:space="preserve"> </w:t>
      </w:r>
      <w:r>
        <w:rPr>
          <w:sz w:val="20"/>
        </w:rPr>
        <w:tab/>
      </w:r>
      <w:proofErr w:type="spellStart"/>
      <w:r>
        <w:rPr>
          <w:sz w:val="20"/>
        </w:rPr>
        <w:t>D</w:t>
      </w:r>
      <w:r>
        <w:rPr>
          <w:sz w:val="20"/>
          <w:vertAlign w:val="subscript"/>
        </w:rPr>
        <w:t>pt</w:t>
      </w:r>
      <w:proofErr w:type="spellEnd"/>
      <w:r>
        <w:rPr>
          <w:sz w:val="20"/>
        </w:rPr>
        <w:t xml:space="preserve">  </w:t>
      </w:r>
      <w:r>
        <w:rPr>
          <w:sz w:val="20"/>
        </w:rPr>
        <w:tab/>
      </w:r>
      <w:proofErr w:type="gramStart"/>
      <w:r>
        <w:rPr>
          <w:sz w:val="20"/>
        </w:rPr>
        <w:t>=  Percentage</w:t>
      </w:r>
      <w:proofErr w:type="gramEnd"/>
      <w:r>
        <w:rPr>
          <w:sz w:val="20"/>
        </w:rPr>
        <w:t xml:space="preserve"> of inflation rate at period t. </w:t>
      </w:r>
    </w:p>
    <w:p w:rsidR="00662E87" w:rsidRDefault="00D1706A">
      <w:pPr>
        <w:spacing w:after="0" w:line="236" w:lineRule="auto"/>
        <w:ind w:right="-15"/>
        <w:jc w:val="left"/>
      </w:pPr>
      <w:r>
        <w:rPr>
          <w:sz w:val="20"/>
        </w:rPr>
        <w:t xml:space="preserve"> </w:t>
      </w:r>
      <w:r>
        <w:rPr>
          <w:sz w:val="20"/>
        </w:rPr>
        <w:tab/>
      </w:r>
      <w:proofErr w:type="spellStart"/>
      <w:r>
        <w:rPr>
          <w:sz w:val="20"/>
        </w:rPr>
        <w:t>FD</w:t>
      </w:r>
      <w:r>
        <w:rPr>
          <w:sz w:val="20"/>
          <w:vertAlign w:val="subscript"/>
        </w:rPr>
        <w:t>t</w:t>
      </w:r>
      <w:proofErr w:type="spellEnd"/>
      <w:r>
        <w:rPr>
          <w:sz w:val="20"/>
        </w:rPr>
        <w:t xml:space="preserve">  </w:t>
      </w:r>
      <w:r>
        <w:rPr>
          <w:sz w:val="20"/>
        </w:rPr>
        <w:tab/>
        <w:t xml:space="preserve">= Percentage of fiscal deficits at period t </w:t>
      </w:r>
    </w:p>
    <w:p w:rsidR="00662E87" w:rsidRDefault="00D1706A">
      <w:pPr>
        <w:spacing w:after="0" w:line="236" w:lineRule="auto"/>
        <w:ind w:right="-15"/>
        <w:jc w:val="left"/>
      </w:pPr>
      <w:r>
        <w:rPr>
          <w:sz w:val="20"/>
        </w:rPr>
        <w:t xml:space="preserve"> </w:t>
      </w:r>
      <w:r>
        <w:rPr>
          <w:sz w:val="20"/>
        </w:rPr>
        <w:tab/>
      </w:r>
      <w:proofErr w:type="spellStart"/>
      <w:r>
        <w:rPr>
          <w:sz w:val="20"/>
        </w:rPr>
        <w:t>DM</w:t>
      </w:r>
      <w:r>
        <w:rPr>
          <w:sz w:val="20"/>
          <w:vertAlign w:val="subscript"/>
        </w:rPr>
        <w:t>t</w:t>
      </w:r>
      <w:proofErr w:type="spellEnd"/>
      <w:r>
        <w:rPr>
          <w:sz w:val="20"/>
        </w:rPr>
        <w:t xml:space="preserve"> </w:t>
      </w:r>
      <w:r>
        <w:rPr>
          <w:sz w:val="20"/>
        </w:rPr>
        <w:tab/>
        <w:t>= Percentage growth rate of money supply (M</w:t>
      </w:r>
      <w:r>
        <w:rPr>
          <w:sz w:val="20"/>
          <w:vertAlign w:val="subscript"/>
        </w:rPr>
        <w:t>t</w:t>
      </w:r>
      <w:r>
        <w:rPr>
          <w:sz w:val="20"/>
        </w:rPr>
        <w:t xml:space="preserve">) at period t. </w:t>
      </w:r>
    </w:p>
    <w:p w:rsidR="00662E87" w:rsidRDefault="00D1706A">
      <w:pPr>
        <w:spacing w:after="0" w:line="236" w:lineRule="auto"/>
        <w:ind w:right="-15"/>
        <w:jc w:val="left"/>
      </w:pPr>
      <w:r>
        <w:rPr>
          <w:sz w:val="20"/>
        </w:rPr>
        <w:t xml:space="preserve"> </w:t>
      </w:r>
      <w:r>
        <w:rPr>
          <w:sz w:val="20"/>
        </w:rPr>
        <w:tab/>
        <w:t xml:space="preserve">LRT </w:t>
      </w:r>
      <w:r>
        <w:rPr>
          <w:sz w:val="20"/>
        </w:rPr>
        <w:tab/>
        <w:t xml:space="preserve">= Percentage interest rate at period t. </w:t>
      </w:r>
    </w:p>
    <w:p w:rsidR="00662E87" w:rsidRDefault="00D1706A">
      <w:pPr>
        <w:spacing w:after="0" w:line="236" w:lineRule="auto"/>
        <w:ind w:right="4803"/>
        <w:jc w:val="left"/>
      </w:pPr>
      <w:r>
        <w:rPr>
          <w:sz w:val="20"/>
        </w:rPr>
        <w:t xml:space="preserve"> </w:t>
      </w:r>
      <w:r>
        <w:rPr>
          <w:sz w:val="20"/>
        </w:rPr>
        <w:tab/>
      </w:r>
      <w:proofErr w:type="spellStart"/>
      <w:r>
        <w:rPr>
          <w:sz w:val="20"/>
        </w:rPr>
        <w:t>EXR</w:t>
      </w:r>
      <w:r>
        <w:rPr>
          <w:sz w:val="20"/>
          <w:vertAlign w:val="subscript"/>
        </w:rPr>
        <w:t>t</w:t>
      </w:r>
      <w:proofErr w:type="spellEnd"/>
      <w:r>
        <w:rPr>
          <w:sz w:val="20"/>
        </w:rPr>
        <w:t xml:space="preserve">  </w:t>
      </w:r>
      <w:r>
        <w:rPr>
          <w:sz w:val="20"/>
        </w:rPr>
        <w:tab/>
        <w:t xml:space="preserve">= Percentage of real exchange rate at period </w:t>
      </w:r>
      <w:proofErr w:type="spellStart"/>
      <w:r>
        <w:rPr>
          <w:sz w:val="20"/>
        </w:rPr>
        <w:t>t</w:t>
      </w:r>
      <w:proofErr w:type="spellEnd"/>
      <w:r>
        <w:rPr>
          <w:sz w:val="20"/>
        </w:rPr>
        <w:t xml:space="preserve">  </w:t>
      </w:r>
      <w:r>
        <w:rPr>
          <w:sz w:val="20"/>
        </w:rPr>
        <w:tab/>
      </w:r>
      <w:proofErr w:type="spellStart"/>
      <w:r>
        <w:rPr>
          <w:sz w:val="20"/>
        </w:rPr>
        <w:t>U</w:t>
      </w:r>
      <w:r>
        <w:rPr>
          <w:sz w:val="20"/>
          <w:vertAlign w:val="subscript"/>
        </w:rPr>
        <w:t>t</w:t>
      </w:r>
      <w:proofErr w:type="spellEnd"/>
      <w:r>
        <w:rPr>
          <w:sz w:val="20"/>
        </w:rPr>
        <w:t xml:space="preserve"> </w:t>
      </w:r>
      <w:r>
        <w:rPr>
          <w:sz w:val="20"/>
        </w:rPr>
        <w:tab/>
        <w:t xml:space="preserve">= Stochastic (error) term </w:t>
      </w:r>
    </w:p>
    <w:p w:rsidR="00662E87" w:rsidRDefault="00D1706A">
      <w:pPr>
        <w:spacing w:after="0" w:line="240" w:lineRule="auto"/>
        <w:ind w:left="91" w:firstLine="0"/>
        <w:jc w:val="left"/>
      </w:pPr>
      <w:r>
        <w:rPr>
          <w:sz w:val="10"/>
        </w:rPr>
        <w:t xml:space="preserve"> </w:t>
      </w:r>
    </w:p>
    <w:p w:rsidR="00662E87" w:rsidRDefault="00D1706A">
      <w:pPr>
        <w:pStyle w:val="Heading2"/>
      </w:pPr>
      <w:r>
        <w:t xml:space="preserve">Parameters </w:t>
      </w:r>
      <w:proofErr w:type="gramStart"/>
      <w:r>
        <w:t>For</w:t>
      </w:r>
      <w:proofErr w:type="gramEnd"/>
      <w:r>
        <w:t xml:space="preserve"> Estimation/</w:t>
      </w:r>
      <w:r>
        <w:rPr>
          <w:i/>
        </w:rPr>
        <w:t>A Priori Expectation</w:t>
      </w:r>
      <w:r>
        <w:t xml:space="preserve"> </w:t>
      </w:r>
    </w:p>
    <w:p w:rsidR="00662E87" w:rsidRDefault="00D1706A">
      <w:pPr>
        <w:spacing w:after="0" w:line="240" w:lineRule="auto"/>
        <w:ind w:left="91" w:firstLine="0"/>
        <w:jc w:val="left"/>
      </w:pPr>
      <w:r>
        <w:rPr>
          <w:sz w:val="6"/>
        </w:rPr>
        <w:t xml:space="preserve"> </w:t>
      </w:r>
    </w:p>
    <w:p w:rsidR="00662E87" w:rsidRDefault="00D1706A">
      <w:r>
        <w:t xml:space="preserve">The following linear equation is obtained from the specified model </w:t>
      </w:r>
    </w:p>
    <w:p w:rsidR="00662E87" w:rsidRDefault="00D1706A">
      <w:pPr>
        <w:spacing w:after="7" w:line="240" w:lineRule="auto"/>
        <w:ind w:left="91" w:firstLine="0"/>
        <w:jc w:val="left"/>
      </w:pPr>
      <w:r>
        <w:rPr>
          <w:sz w:val="8"/>
        </w:rPr>
        <w:t xml:space="preserve"> </w:t>
      </w:r>
    </w:p>
    <w:p w:rsidR="00662E87" w:rsidRDefault="00D1706A">
      <w:proofErr w:type="spellStart"/>
      <w:proofErr w:type="gramStart"/>
      <w:r>
        <w:t>D</w:t>
      </w:r>
      <w:r>
        <w:rPr>
          <w:vertAlign w:val="subscript"/>
        </w:rPr>
        <w:t>Pt</w:t>
      </w:r>
      <w:proofErr w:type="spellEnd"/>
      <w:r>
        <w:rPr>
          <w:vertAlign w:val="subscript"/>
        </w:rPr>
        <w:t xml:space="preserve"> </w:t>
      </w:r>
      <w:r>
        <w:t xml:space="preserve"> =</w:t>
      </w:r>
      <w:proofErr w:type="gramEnd"/>
      <w:r>
        <w:t xml:space="preserve"> b</w:t>
      </w:r>
      <w:r>
        <w:rPr>
          <w:vertAlign w:val="subscript"/>
        </w:rPr>
        <w:t>0</w:t>
      </w:r>
      <w:r>
        <w:t xml:space="preserve"> &gt; b</w:t>
      </w:r>
      <w:r>
        <w:rPr>
          <w:vertAlign w:val="subscript"/>
        </w:rPr>
        <w:t>1</w:t>
      </w:r>
      <w:r>
        <w:t>FD</w:t>
      </w:r>
      <w:r>
        <w:rPr>
          <w:vertAlign w:val="subscript"/>
        </w:rPr>
        <w:t xml:space="preserve">t </w:t>
      </w:r>
      <w:r>
        <w:t xml:space="preserve"> &gt; b</w:t>
      </w:r>
      <w:r>
        <w:rPr>
          <w:vertAlign w:val="subscript"/>
        </w:rPr>
        <w:t>2</w:t>
      </w:r>
      <w:r>
        <w:t>DM</w:t>
      </w:r>
      <w:r>
        <w:rPr>
          <w:vertAlign w:val="subscript"/>
        </w:rPr>
        <w:t>t</w:t>
      </w:r>
      <w:r>
        <w:t xml:space="preserve"> &gt; b</w:t>
      </w:r>
      <w:r>
        <w:rPr>
          <w:vertAlign w:val="subscript"/>
        </w:rPr>
        <w:t>3</w:t>
      </w:r>
      <w:r>
        <w:t>LR</w:t>
      </w:r>
      <w:r>
        <w:rPr>
          <w:vertAlign w:val="subscript"/>
        </w:rPr>
        <w:t xml:space="preserve">t </w:t>
      </w:r>
      <w:r>
        <w:t>&gt; b4EXR</w:t>
      </w:r>
      <w:r>
        <w:rPr>
          <w:vertAlign w:val="subscript"/>
        </w:rPr>
        <w:t>t</w:t>
      </w:r>
      <w:r>
        <w:t xml:space="preserve"> &gt; </w:t>
      </w:r>
      <w:proofErr w:type="spellStart"/>
      <w:r>
        <w:t>U</w:t>
      </w:r>
      <w:r>
        <w:rPr>
          <w:vertAlign w:val="subscript"/>
        </w:rPr>
        <w:t>it</w:t>
      </w:r>
      <w:proofErr w:type="spellEnd"/>
      <w:r>
        <w:rPr>
          <w:vertAlign w:val="subscript"/>
        </w:rPr>
        <w:t xml:space="preserve"> </w:t>
      </w:r>
      <w:r>
        <w:rPr>
          <w:vertAlign w:val="subscript"/>
        </w:rPr>
        <w:tab/>
        <w:t xml:space="preserve"> </w:t>
      </w:r>
      <w:r>
        <w:rPr>
          <w:vertAlign w:val="subscript"/>
        </w:rPr>
        <w:tab/>
        <w:t xml:space="preserve"> </w:t>
      </w:r>
      <w:r>
        <w:rPr>
          <w:vertAlign w:val="subscript"/>
        </w:rPr>
        <w:tab/>
        <w:t xml:space="preserve"> </w:t>
      </w:r>
      <w:r>
        <w:rPr>
          <w:vertAlign w:val="subscript"/>
        </w:rPr>
        <w:tab/>
        <w:t xml:space="preserve"> </w:t>
      </w:r>
      <w:r>
        <w:t xml:space="preserve">        (3) </w:t>
      </w:r>
    </w:p>
    <w:p w:rsidR="00662E87" w:rsidRDefault="00D1706A">
      <w:pPr>
        <w:spacing w:after="0" w:line="240" w:lineRule="auto"/>
        <w:ind w:left="91" w:firstLine="0"/>
        <w:jc w:val="left"/>
      </w:pPr>
      <w:r>
        <w:rPr>
          <w:sz w:val="8"/>
        </w:rPr>
        <w:t xml:space="preserve"> </w:t>
      </w:r>
    </w:p>
    <w:p w:rsidR="00662E87" w:rsidRDefault="00D1706A">
      <w:proofErr w:type="spellStart"/>
      <w:proofErr w:type="gramStart"/>
      <w:r>
        <w:t>b</w:t>
      </w:r>
      <w:r>
        <w:rPr>
          <w:vertAlign w:val="subscript"/>
        </w:rPr>
        <w:t>o</w:t>
      </w:r>
      <w:proofErr w:type="spellEnd"/>
      <w:r>
        <w:t xml:space="preserve"> ,</w:t>
      </w:r>
      <w:proofErr w:type="gramEnd"/>
      <w:r>
        <w:t xml:space="preserve"> b</w:t>
      </w:r>
      <w:r>
        <w:rPr>
          <w:vertAlign w:val="subscript"/>
        </w:rPr>
        <w:t>1</w:t>
      </w:r>
      <w:r>
        <w:t>, b</w:t>
      </w:r>
      <w:r>
        <w:rPr>
          <w:vertAlign w:val="subscript"/>
        </w:rPr>
        <w:t>2</w:t>
      </w:r>
      <w:r>
        <w:t>, b</w:t>
      </w:r>
      <w:r>
        <w:rPr>
          <w:vertAlign w:val="subscript"/>
        </w:rPr>
        <w:t>3</w:t>
      </w:r>
      <w:r>
        <w:t xml:space="preserve"> and b</w:t>
      </w:r>
      <w:r>
        <w:rPr>
          <w:vertAlign w:val="subscript"/>
        </w:rPr>
        <w:t>4</w:t>
      </w:r>
      <w:r>
        <w:t xml:space="preserve"> are parameters to be estimated while U</w:t>
      </w:r>
      <w:r>
        <w:rPr>
          <w:vertAlign w:val="subscript"/>
        </w:rPr>
        <w:t>1</w:t>
      </w:r>
      <w:r>
        <w:t xml:space="preserve"> </w:t>
      </w:r>
      <w:r>
        <w:t>is the error term. It was expected that increased/higher b</w:t>
      </w:r>
      <w:r>
        <w:rPr>
          <w:vertAlign w:val="subscript"/>
        </w:rPr>
        <w:t>1</w:t>
      </w:r>
      <w:r>
        <w:t>FD, b</w:t>
      </w:r>
      <w:r>
        <w:rPr>
          <w:vertAlign w:val="subscript"/>
        </w:rPr>
        <w:t>2</w:t>
      </w:r>
      <w:r>
        <w:t>DM, b</w:t>
      </w:r>
      <w:r>
        <w:rPr>
          <w:vertAlign w:val="subscript"/>
        </w:rPr>
        <w:t>3</w:t>
      </w:r>
      <w:r>
        <w:t>IR and b</w:t>
      </w:r>
      <w:r>
        <w:rPr>
          <w:vertAlign w:val="subscript"/>
        </w:rPr>
        <w:t>4</w:t>
      </w:r>
      <w:r>
        <w:t xml:space="preserve">EXR resulted in high inflationary rules within the period under review. Thus, the a priori expectation becomes  </w:t>
      </w:r>
    </w:p>
    <w:p w:rsidR="00662E87" w:rsidRDefault="00D1706A">
      <w:pPr>
        <w:spacing w:after="5" w:line="240" w:lineRule="auto"/>
        <w:ind w:left="91" w:firstLine="0"/>
        <w:jc w:val="left"/>
      </w:pPr>
      <w:r>
        <w:rPr>
          <w:sz w:val="4"/>
        </w:rPr>
        <w:t xml:space="preserve"> </w:t>
      </w:r>
    </w:p>
    <w:p w:rsidR="00662E87" w:rsidRDefault="00D1706A">
      <w:r>
        <w:t xml:space="preserve"> </w:t>
      </w:r>
      <w:r>
        <w:tab/>
      </w:r>
      <w:proofErr w:type="gramStart"/>
      <w:r>
        <w:t>b</w:t>
      </w:r>
      <w:r>
        <w:rPr>
          <w:vertAlign w:val="subscript"/>
        </w:rPr>
        <w:t>1</w:t>
      </w:r>
      <w:proofErr w:type="gramEnd"/>
      <w:r>
        <w:rPr>
          <w:vertAlign w:val="subscript"/>
        </w:rPr>
        <w:t xml:space="preserve"> </w:t>
      </w:r>
      <w:r>
        <w:t xml:space="preserve">&gt; 0  </w:t>
      </w:r>
      <w:r>
        <w:tab/>
        <w:t>b</w:t>
      </w:r>
      <w:r>
        <w:rPr>
          <w:vertAlign w:val="subscript"/>
        </w:rPr>
        <w:t xml:space="preserve">2 </w:t>
      </w:r>
      <w:r>
        <w:t xml:space="preserve">&gt; 0   </w:t>
      </w:r>
      <w:r>
        <w:tab/>
        <w:t>b</w:t>
      </w:r>
      <w:r>
        <w:rPr>
          <w:vertAlign w:val="subscript"/>
        </w:rPr>
        <w:t xml:space="preserve">3 </w:t>
      </w:r>
      <w:r>
        <w:t xml:space="preserve">&gt; 0   </w:t>
      </w:r>
      <w:r>
        <w:tab/>
        <w:t>b</w:t>
      </w:r>
      <w:r>
        <w:rPr>
          <w:vertAlign w:val="subscript"/>
        </w:rPr>
        <w:t xml:space="preserve">4 </w:t>
      </w:r>
      <w:r>
        <w:t xml:space="preserve">&gt; 0  </w:t>
      </w:r>
    </w:p>
    <w:p w:rsidR="00662E87" w:rsidRDefault="00D1706A">
      <w:pPr>
        <w:spacing w:after="0" w:line="240" w:lineRule="auto"/>
        <w:ind w:left="91" w:firstLine="0"/>
        <w:jc w:val="left"/>
      </w:pPr>
      <w:r>
        <w:rPr>
          <w:sz w:val="2"/>
        </w:rPr>
        <w:t xml:space="preserve"> </w:t>
      </w:r>
    </w:p>
    <w:p w:rsidR="00662E87" w:rsidRDefault="00D1706A">
      <w:r>
        <w:t xml:space="preserve">Based on </w:t>
      </w:r>
      <w:r>
        <w:rPr>
          <w:i/>
        </w:rPr>
        <w:t>a priori</w:t>
      </w:r>
      <w:r>
        <w:t xml:space="preserve"> therefore, the signs of b</w:t>
      </w:r>
      <w:r>
        <w:rPr>
          <w:vertAlign w:val="subscript"/>
        </w:rPr>
        <w:t>1</w:t>
      </w:r>
      <w:r>
        <w:t>, b</w:t>
      </w:r>
      <w:r>
        <w:rPr>
          <w:vertAlign w:val="subscript"/>
        </w:rPr>
        <w:t>2</w:t>
      </w:r>
      <w:r>
        <w:t>, b</w:t>
      </w:r>
      <w:r>
        <w:rPr>
          <w:vertAlign w:val="subscript"/>
        </w:rPr>
        <w:t>3</w:t>
      </w:r>
      <w:r>
        <w:t xml:space="preserve"> and b</w:t>
      </w:r>
      <w:r>
        <w:rPr>
          <w:vertAlign w:val="subscript"/>
        </w:rPr>
        <w:t>4</w:t>
      </w:r>
      <w:r>
        <w:t xml:space="preserve"> are expected to be positive while the sign b</w:t>
      </w:r>
      <w:r>
        <w:rPr>
          <w:vertAlign w:val="subscript"/>
        </w:rPr>
        <w:t>3</w:t>
      </w:r>
      <w:r>
        <w:t xml:space="preserve"> is expected to be negative. This is so because, inflationary tendency is expected to increase as fiscal deficits, money supply (M</w:t>
      </w:r>
      <w:r>
        <w:rPr>
          <w:vertAlign w:val="subscript"/>
        </w:rPr>
        <w:t>1</w:t>
      </w:r>
      <w:r>
        <w:t>), interest rate and exchange rate in</w:t>
      </w:r>
      <w:r>
        <w:t xml:space="preserve">crease. The normal distribution of the error term is the key assumption of the model. </w:t>
      </w:r>
    </w:p>
    <w:p w:rsidR="00662E87" w:rsidRDefault="00D1706A">
      <w:pPr>
        <w:spacing w:after="0" w:line="240" w:lineRule="auto"/>
        <w:ind w:left="91" w:firstLine="0"/>
        <w:jc w:val="left"/>
      </w:pPr>
      <w:r>
        <w:rPr>
          <w:b/>
          <w:sz w:val="2"/>
        </w:rPr>
        <w:t xml:space="preserve"> </w:t>
      </w:r>
    </w:p>
    <w:p w:rsidR="00662E87" w:rsidRDefault="00D1706A">
      <w:pPr>
        <w:pStyle w:val="Heading2"/>
      </w:pPr>
      <w:r>
        <w:t xml:space="preserve">Presentations and Analysis of Data </w:t>
      </w:r>
    </w:p>
    <w:p w:rsidR="00662E87" w:rsidRDefault="00D1706A">
      <w:pPr>
        <w:spacing w:after="0" w:line="240" w:lineRule="auto"/>
        <w:ind w:left="91" w:firstLine="0"/>
        <w:jc w:val="left"/>
      </w:pPr>
      <w:r>
        <w:rPr>
          <w:b/>
          <w:sz w:val="4"/>
        </w:rPr>
        <w:t xml:space="preserve"> </w:t>
      </w:r>
    </w:p>
    <w:p w:rsidR="00662E87" w:rsidRDefault="00D1706A">
      <w:r>
        <w:t xml:space="preserve">The data assessed (shown below) was regressed and the result obtained shown </w:t>
      </w:r>
      <w:proofErr w:type="gramStart"/>
      <w:r>
        <w:t>below .</w:t>
      </w:r>
      <w:proofErr w:type="gramEnd"/>
      <w:r>
        <w:t xml:space="preserve"> The equation was estimated to capture the rel</w:t>
      </w:r>
      <w:r>
        <w:t xml:space="preserve">ationship between the explanatory variables and the rate of inflation. The model was estimated to examine the impact of these explanatory variables on the inflation rates.  </w:t>
      </w:r>
    </w:p>
    <w:p w:rsidR="00662E87" w:rsidRDefault="00D1706A">
      <w:pPr>
        <w:spacing w:after="6" w:line="276" w:lineRule="auto"/>
        <w:ind w:left="91" w:firstLine="0"/>
        <w:jc w:val="left"/>
      </w:pPr>
      <w:r>
        <w:rPr>
          <w:sz w:val="8"/>
        </w:rPr>
        <w:t xml:space="preserve"> </w:t>
      </w:r>
    </w:p>
    <w:tbl>
      <w:tblPr>
        <w:tblStyle w:val="TableGrid"/>
        <w:tblW w:w="8859" w:type="dxa"/>
        <w:tblInd w:w="706" w:type="dxa"/>
        <w:tblCellMar>
          <w:top w:w="0" w:type="dxa"/>
          <w:left w:w="106" w:type="dxa"/>
          <w:bottom w:w="0" w:type="dxa"/>
          <w:right w:w="115" w:type="dxa"/>
        </w:tblCellMar>
        <w:tblLook w:val="04A0" w:firstRow="1" w:lastRow="0" w:firstColumn="1" w:lastColumn="0" w:noHBand="0" w:noVBand="1"/>
      </w:tblPr>
      <w:tblGrid>
        <w:gridCol w:w="1474"/>
        <w:gridCol w:w="1479"/>
        <w:gridCol w:w="1474"/>
        <w:gridCol w:w="1479"/>
        <w:gridCol w:w="1474"/>
        <w:gridCol w:w="1479"/>
      </w:tblGrid>
      <w:tr w:rsidR="00662E87">
        <w:trPr>
          <w:trHeight w:val="192"/>
        </w:trPr>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b/>
                <w:sz w:val="16"/>
              </w:rPr>
              <w:t xml:space="preserve">YEAR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b/>
                <w:sz w:val="16"/>
              </w:rPr>
              <w:t xml:space="preserve">DP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b/>
                <w:sz w:val="16"/>
              </w:rPr>
              <w:t xml:space="preserve">FD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b/>
                <w:sz w:val="16"/>
              </w:rPr>
              <w:t xml:space="preserve">DM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b/>
                <w:sz w:val="16"/>
              </w:rPr>
              <w:t xml:space="preserve">IR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b/>
                <w:sz w:val="16"/>
              </w:rPr>
              <w:t xml:space="preserve">EXR </w:t>
            </w:r>
          </w:p>
        </w:tc>
      </w:tr>
      <w:tr w:rsidR="00662E87">
        <w:trPr>
          <w:trHeight w:val="197"/>
        </w:trPr>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1981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20.90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-7.70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5.60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10.00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16"/>
              </w:rPr>
              <w:t xml:space="preserve">0.64 </w:t>
            </w:r>
          </w:p>
        </w:tc>
      </w:tr>
      <w:tr w:rsidR="00662E87">
        <w:trPr>
          <w:trHeight w:val="192"/>
        </w:trPr>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lastRenderedPageBreak/>
              <w:t xml:space="preserve">1982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7.70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-11.80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3.10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11.75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16"/>
              </w:rPr>
              <w:t xml:space="preserve">0.67 </w:t>
            </w:r>
          </w:p>
        </w:tc>
      </w:tr>
      <w:tr w:rsidR="00662E87">
        <w:trPr>
          <w:trHeight w:val="197"/>
        </w:trPr>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1983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23.20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-5.90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12.30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11.50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16"/>
              </w:rPr>
              <w:t xml:space="preserve">0.75 </w:t>
            </w:r>
          </w:p>
        </w:tc>
      </w:tr>
      <w:tr w:rsidR="00662E87">
        <w:trPr>
          <w:trHeight w:val="192"/>
        </w:trPr>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1984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39.60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-4.20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8.20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13.00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16"/>
              </w:rPr>
              <w:t xml:space="preserve">0.81 </w:t>
            </w:r>
          </w:p>
        </w:tc>
      </w:tr>
      <w:tr w:rsidR="00662E87">
        <w:trPr>
          <w:trHeight w:val="197"/>
        </w:trPr>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1985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5.50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-4.20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17.60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11.75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16"/>
              </w:rPr>
              <w:t xml:space="preserve">1.00 </w:t>
            </w:r>
          </w:p>
        </w:tc>
      </w:tr>
      <w:tr w:rsidR="00662E87">
        <w:trPr>
          <w:trHeight w:val="193"/>
        </w:trPr>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1986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5.40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-11.30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-4.10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10.50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16"/>
              </w:rPr>
              <w:t xml:space="preserve">3.32 </w:t>
            </w:r>
          </w:p>
        </w:tc>
      </w:tr>
      <w:tr w:rsidR="00662E87">
        <w:trPr>
          <w:trHeight w:val="192"/>
        </w:trPr>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1987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10.20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-5.40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15.70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17.50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16"/>
              </w:rPr>
              <w:t xml:space="preserve">4.20 </w:t>
            </w:r>
          </w:p>
        </w:tc>
      </w:tr>
      <w:tr w:rsidR="00662E87">
        <w:trPr>
          <w:trHeight w:val="197"/>
        </w:trPr>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1988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38.30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-8.40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14.90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16.50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16"/>
              </w:rPr>
              <w:t xml:space="preserve">5.35 </w:t>
            </w:r>
          </w:p>
        </w:tc>
      </w:tr>
      <w:tr w:rsidR="00662E87">
        <w:trPr>
          <w:trHeight w:val="192"/>
        </w:trPr>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1989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40.90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-6.70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21.50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26.80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16"/>
              </w:rPr>
              <w:t xml:space="preserve">7.65 </w:t>
            </w:r>
          </w:p>
        </w:tc>
      </w:tr>
      <w:tr w:rsidR="00662E87">
        <w:trPr>
          <w:trHeight w:val="197"/>
        </w:trPr>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1990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7.50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-8.50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44.90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25.50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16"/>
              </w:rPr>
              <w:t xml:space="preserve">9.00 </w:t>
            </w:r>
          </w:p>
        </w:tc>
      </w:tr>
      <w:tr w:rsidR="00662E87">
        <w:trPr>
          <w:trHeight w:val="192"/>
        </w:trPr>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1991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13.00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-11.00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32.60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20.01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16"/>
              </w:rPr>
              <w:t xml:space="preserve">9.75 </w:t>
            </w:r>
          </w:p>
        </w:tc>
      </w:tr>
      <w:tr w:rsidR="00662E87">
        <w:trPr>
          <w:trHeight w:val="192"/>
        </w:trPr>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1992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44.50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-7.20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52.80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29.80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16"/>
              </w:rPr>
              <w:t xml:space="preserve">19.66 </w:t>
            </w:r>
          </w:p>
        </w:tc>
      </w:tr>
      <w:tr w:rsidR="00662E87">
        <w:trPr>
          <w:trHeight w:val="197"/>
        </w:trPr>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1993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57.20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-15.50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59.70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36.09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16"/>
              </w:rPr>
              <w:t xml:space="preserve">22.63 </w:t>
            </w:r>
          </w:p>
        </w:tc>
      </w:tr>
      <w:tr w:rsidR="00662E87">
        <w:trPr>
          <w:trHeight w:val="192"/>
        </w:trPr>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1994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57.00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-7.70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45.90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20.19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16"/>
              </w:rPr>
              <w:t xml:space="preserve">21.89 </w:t>
            </w:r>
          </w:p>
        </w:tc>
      </w:tr>
      <w:tr w:rsidR="00662E87">
        <w:trPr>
          <w:trHeight w:val="197"/>
        </w:trPr>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1995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72.80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0.10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16.30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20.20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16"/>
              </w:rPr>
              <w:t xml:space="preserve">21.89 </w:t>
            </w:r>
          </w:p>
        </w:tc>
      </w:tr>
      <w:tr w:rsidR="00662E87">
        <w:trPr>
          <w:trHeight w:val="192"/>
        </w:trPr>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1996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29.30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1.60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26.30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19.10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16"/>
              </w:rPr>
              <w:t xml:space="preserve">21.89 </w:t>
            </w:r>
          </w:p>
        </w:tc>
      </w:tr>
      <w:tr w:rsidR="00662E87">
        <w:trPr>
          <w:trHeight w:val="192"/>
        </w:trPr>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1997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8.50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-2.00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18.20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17.86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16"/>
              </w:rPr>
              <w:t xml:space="preserve">21.89 </w:t>
            </w:r>
          </w:p>
        </w:tc>
      </w:tr>
      <w:tr w:rsidR="00662E87">
        <w:trPr>
          <w:trHeight w:val="197"/>
        </w:trPr>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1998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10.00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-4.70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20.50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18.30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16"/>
              </w:rPr>
              <w:t xml:space="preserve">21.89 </w:t>
            </w:r>
          </w:p>
        </w:tc>
      </w:tr>
      <w:tr w:rsidR="00662E87">
        <w:trPr>
          <w:trHeight w:val="192"/>
        </w:trPr>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1999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6.60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-8.90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18.00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25.00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16"/>
              </w:rPr>
              <w:t xml:space="preserve">21.89 </w:t>
            </w:r>
          </w:p>
        </w:tc>
      </w:tr>
      <w:tr w:rsidR="00662E87">
        <w:trPr>
          <w:trHeight w:val="197"/>
        </w:trPr>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2000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6.90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-2.30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62.20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26.40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16"/>
              </w:rPr>
              <w:t xml:space="preserve">109.55 </w:t>
            </w:r>
          </w:p>
        </w:tc>
      </w:tr>
      <w:tr w:rsidR="00662E87">
        <w:trPr>
          <w:trHeight w:val="192"/>
        </w:trPr>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2001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18.90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-4.30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28.10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31.20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16"/>
              </w:rPr>
              <w:t xml:space="preserve">112.49 </w:t>
            </w:r>
          </w:p>
        </w:tc>
      </w:tr>
      <w:tr w:rsidR="00662E87">
        <w:trPr>
          <w:trHeight w:val="197"/>
        </w:trPr>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2002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12.90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-5.50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15.90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25.70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16"/>
              </w:rPr>
              <w:t xml:space="preserve">126.40 </w:t>
            </w:r>
          </w:p>
        </w:tc>
      </w:tr>
      <w:tr w:rsidR="00662E87">
        <w:trPr>
          <w:trHeight w:val="192"/>
        </w:trPr>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2003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14.00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-2.80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29.50 </w:t>
            </w:r>
          </w:p>
        </w:tc>
        <w:tc>
          <w:tcPr>
            <w:tcW w:w="147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16"/>
              </w:rPr>
              <w:t xml:space="preserve">21.60 </w:t>
            </w:r>
          </w:p>
        </w:tc>
        <w:tc>
          <w:tcPr>
            <w:tcW w:w="147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16"/>
              </w:rPr>
              <w:t xml:space="preserve">129.26 </w:t>
            </w:r>
          </w:p>
        </w:tc>
      </w:tr>
    </w:tbl>
    <w:p w:rsidR="00662E87" w:rsidRDefault="00D1706A">
      <w:pPr>
        <w:spacing w:after="0" w:line="240" w:lineRule="auto"/>
        <w:ind w:left="91" w:firstLine="0"/>
        <w:jc w:val="left"/>
      </w:pPr>
      <w:r>
        <w:rPr>
          <w:sz w:val="8"/>
        </w:rPr>
        <w:t xml:space="preserve"> </w:t>
      </w:r>
    </w:p>
    <w:p w:rsidR="00662E87" w:rsidRDefault="00D1706A">
      <w:r>
        <w:t xml:space="preserve">          Source: CBN Statistical bulletin of various years    CBN Annual Reports of various years </w:t>
      </w:r>
    </w:p>
    <w:p w:rsidR="00662E87" w:rsidRDefault="00D1706A">
      <w:pPr>
        <w:spacing w:after="0" w:line="240" w:lineRule="auto"/>
        <w:ind w:left="91" w:firstLine="0"/>
        <w:jc w:val="left"/>
      </w:pPr>
      <w:r>
        <w:rPr>
          <w:sz w:val="8"/>
        </w:rPr>
        <w:t xml:space="preserve"> </w:t>
      </w:r>
    </w:p>
    <w:p w:rsidR="00662E87" w:rsidRDefault="00D1706A">
      <w:pPr>
        <w:spacing w:after="0" w:line="240" w:lineRule="auto"/>
        <w:ind w:left="91" w:firstLine="0"/>
        <w:jc w:val="left"/>
      </w:pPr>
      <w:r>
        <w:rPr>
          <w:sz w:val="10"/>
        </w:rPr>
        <w:t xml:space="preserve"> </w:t>
      </w:r>
    </w:p>
    <w:p w:rsidR="00662E87" w:rsidRDefault="00D1706A">
      <w:pPr>
        <w:spacing w:after="0" w:line="240" w:lineRule="auto"/>
        <w:ind w:left="91" w:firstLine="0"/>
        <w:jc w:val="left"/>
      </w:pPr>
      <w:r>
        <w:rPr>
          <w:sz w:val="10"/>
        </w:rPr>
        <w:t xml:space="preserve"> </w:t>
      </w:r>
    </w:p>
    <w:p w:rsidR="00662E87" w:rsidRDefault="00D1706A">
      <w:pPr>
        <w:spacing w:after="0" w:line="240" w:lineRule="auto"/>
        <w:ind w:left="91" w:firstLine="0"/>
        <w:jc w:val="left"/>
      </w:pPr>
      <w:r>
        <w:rPr>
          <w:b/>
          <w:sz w:val="10"/>
        </w:rPr>
        <w:t xml:space="preserve"> </w:t>
      </w:r>
    </w:p>
    <w:p w:rsidR="00662E87" w:rsidRDefault="00D1706A">
      <w:pPr>
        <w:spacing w:after="0" w:line="240" w:lineRule="auto"/>
        <w:ind w:left="0" w:firstLine="0"/>
        <w:jc w:val="center"/>
      </w:pPr>
      <w:r>
        <w:rPr>
          <w:b/>
        </w:rPr>
        <w:t xml:space="preserve">Table Showing Regression Results </w:t>
      </w:r>
    </w:p>
    <w:p w:rsidR="00662E87" w:rsidRDefault="00D1706A">
      <w:pPr>
        <w:spacing w:after="8" w:line="276" w:lineRule="auto"/>
        <w:ind w:left="0" w:firstLine="0"/>
        <w:jc w:val="center"/>
      </w:pPr>
      <w:r>
        <w:rPr>
          <w:b/>
          <w:sz w:val="14"/>
        </w:rPr>
        <w:t xml:space="preserve"> </w:t>
      </w:r>
    </w:p>
    <w:tbl>
      <w:tblPr>
        <w:tblStyle w:val="TableGrid"/>
        <w:tblW w:w="8859" w:type="dxa"/>
        <w:tblInd w:w="706" w:type="dxa"/>
        <w:tblCellMar>
          <w:top w:w="0" w:type="dxa"/>
          <w:left w:w="106" w:type="dxa"/>
          <w:bottom w:w="0" w:type="dxa"/>
          <w:right w:w="115" w:type="dxa"/>
        </w:tblCellMar>
        <w:tblLook w:val="04A0" w:firstRow="1" w:lastRow="0" w:firstColumn="1" w:lastColumn="0" w:noHBand="0" w:noVBand="1"/>
      </w:tblPr>
      <w:tblGrid>
        <w:gridCol w:w="2213"/>
        <w:gridCol w:w="2214"/>
        <w:gridCol w:w="2213"/>
        <w:gridCol w:w="2219"/>
      </w:tblGrid>
      <w:tr w:rsidR="00662E87">
        <w:trPr>
          <w:trHeight w:val="250"/>
        </w:trPr>
        <w:tc>
          <w:tcPr>
            <w:tcW w:w="221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center"/>
            </w:pPr>
            <w:r>
              <w:rPr>
                <w:b/>
                <w:sz w:val="21"/>
              </w:rPr>
              <w:t xml:space="preserve">Variable </w:t>
            </w:r>
          </w:p>
        </w:tc>
        <w:tc>
          <w:tcPr>
            <w:tcW w:w="221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center"/>
            </w:pPr>
            <w:r>
              <w:rPr>
                <w:b/>
                <w:sz w:val="21"/>
              </w:rPr>
              <w:t xml:space="preserve">Coefficient B </w:t>
            </w:r>
          </w:p>
        </w:tc>
        <w:tc>
          <w:tcPr>
            <w:tcW w:w="2213"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center"/>
            </w:pPr>
            <w:r>
              <w:rPr>
                <w:b/>
                <w:sz w:val="21"/>
              </w:rPr>
              <w:t xml:space="preserve">Standard Error </w:t>
            </w:r>
          </w:p>
        </w:tc>
        <w:tc>
          <w:tcPr>
            <w:tcW w:w="221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center"/>
            </w:pPr>
            <w:r>
              <w:rPr>
                <w:b/>
                <w:sz w:val="21"/>
              </w:rPr>
              <w:t xml:space="preserve">T – Value </w:t>
            </w:r>
          </w:p>
        </w:tc>
      </w:tr>
      <w:tr w:rsidR="00662E87">
        <w:trPr>
          <w:trHeight w:val="254"/>
        </w:trPr>
        <w:tc>
          <w:tcPr>
            <w:tcW w:w="221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21"/>
              </w:rPr>
              <w:t xml:space="preserve">Constant </w:t>
            </w:r>
          </w:p>
        </w:tc>
        <w:tc>
          <w:tcPr>
            <w:tcW w:w="221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21"/>
              </w:rPr>
              <w:t xml:space="preserve">32.119 </w:t>
            </w:r>
          </w:p>
        </w:tc>
        <w:tc>
          <w:tcPr>
            <w:tcW w:w="2213"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21"/>
              </w:rPr>
              <w:t xml:space="preserve">15.073 </w:t>
            </w:r>
          </w:p>
        </w:tc>
        <w:tc>
          <w:tcPr>
            <w:tcW w:w="221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21"/>
              </w:rPr>
              <w:t xml:space="preserve">2.131 </w:t>
            </w:r>
          </w:p>
        </w:tc>
      </w:tr>
      <w:tr w:rsidR="00662E87">
        <w:trPr>
          <w:trHeight w:val="250"/>
        </w:trPr>
        <w:tc>
          <w:tcPr>
            <w:tcW w:w="221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21"/>
              </w:rPr>
              <w:t xml:space="preserve">Fiscal deficits </w:t>
            </w:r>
          </w:p>
        </w:tc>
        <w:tc>
          <w:tcPr>
            <w:tcW w:w="221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21"/>
              </w:rPr>
              <w:t xml:space="preserve">0.513 </w:t>
            </w:r>
          </w:p>
        </w:tc>
        <w:tc>
          <w:tcPr>
            <w:tcW w:w="2213"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21"/>
              </w:rPr>
              <w:t xml:space="preserve">0.210 </w:t>
            </w:r>
          </w:p>
        </w:tc>
        <w:tc>
          <w:tcPr>
            <w:tcW w:w="221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21"/>
              </w:rPr>
              <w:t xml:space="preserve">2.443 </w:t>
            </w:r>
          </w:p>
        </w:tc>
      </w:tr>
      <w:tr w:rsidR="00662E87">
        <w:trPr>
          <w:trHeight w:val="250"/>
        </w:trPr>
        <w:tc>
          <w:tcPr>
            <w:tcW w:w="221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21"/>
              </w:rPr>
              <w:t xml:space="preserve">Money supply </w:t>
            </w:r>
          </w:p>
        </w:tc>
        <w:tc>
          <w:tcPr>
            <w:tcW w:w="221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21"/>
              </w:rPr>
              <w:t xml:space="preserve">0.460 </w:t>
            </w:r>
          </w:p>
        </w:tc>
        <w:tc>
          <w:tcPr>
            <w:tcW w:w="2213"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21"/>
              </w:rPr>
              <w:t xml:space="preserve">0.161 </w:t>
            </w:r>
          </w:p>
        </w:tc>
        <w:tc>
          <w:tcPr>
            <w:tcW w:w="221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21"/>
              </w:rPr>
              <w:t xml:space="preserve">2.857 </w:t>
            </w:r>
          </w:p>
        </w:tc>
      </w:tr>
      <w:tr w:rsidR="00662E87">
        <w:trPr>
          <w:trHeight w:val="255"/>
        </w:trPr>
        <w:tc>
          <w:tcPr>
            <w:tcW w:w="221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21"/>
              </w:rPr>
              <w:t xml:space="preserve">Interest rate  </w:t>
            </w:r>
          </w:p>
        </w:tc>
        <w:tc>
          <w:tcPr>
            <w:tcW w:w="221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21"/>
              </w:rPr>
              <w:t xml:space="preserve">0.532 </w:t>
            </w:r>
          </w:p>
        </w:tc>
        <w:tc>
          <w:tcPr>
            <w:tcW w:w="2213"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21"/>
              </w:rPr>
              <w:t xml:space="preserve">0.216 </w:t>
            </w:r>
          </w:p>
        </w:tc>
        <w:tc>
          <w:tcPr>
            <w:tcW w:w="221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21"/>
              </w:rPr>
              <w:t xml:space="preserve">2.465 </w:t>
            </w:r>
          </w:p>
        </w:tc>
      </w:tr>
      <w:tr w:rsidR="00662E87">
        <w:trPr>
          <w:trHeight w:val="250"/>
        </w:trPr>
        <w:tc>
          <w:tcPr>
            <w:tcW w:w="221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21"/>
              </w:rPr>
              <w:t xml:space="preserve">Exchange rate </w:t>
            </w:r>
          </w:p>
        </w:tc>
        <w:tc>
          <w:tcPr>
            <w:tcW w:w="2214"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21"/>
              </w:rPr>
              <w:t xml:space="preserve">-0.424 </w:t>
            </w:r>
          </w:p>
        </w:tc>
        <w:tc>
          <w:tcPr>
            <w:tcW w:w="2213"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0" w:firstLine="0"/>
              <w:jc w:val="left"/>
            </w:pPr>
            <w:r>
              <w:rPr>
                <w:sz w:val="21"/>
              </w:rPr>
              <w:t xml:space="preserve">-0.175 </w:t>
            </w:r>
          </w:p>
        </w:tc>
        <w:tc>
          <w:tcPr>
            <w:tcW w:w="2219" w:type="dxa"/>
            <w:tcBorders>
              <w:top w:val="single" w:sz="4" w:space="0" w:color="000000"/>
              <w:left w:val="single" w:sz="4" w:space="0" w:color="000000"/>
              <w:bottom w:val="single" w:sz="4" w:space="0" w:color="000000"/>
              <w:right w:val="single" w:sz="4" w:space="0" w:color="000000"/>
            </w:tcBorders>
          </w:tcPr>
          <w:p w:rsidR="00662E87" w:rsidRDefault="00D1706A">
            <w:pPr>
              <w:spacing w:after="0" w:line="276" w:lineRule="auto"/>
              <w:ind w:left="5" w:firstLine="0"/>
              <w:jc w:val="left"/>
            </w:pPr>
            <w:r>
              <w:rPr>
                <w:sz w:val="21"/>
              </w:rPr>
              <w:t xml:space="preserve">-2.423 </w:t>
            </w:r>
          </w:p>
        </w:tc>
      </w:tr>
    </w:tbl>
    <w:p w:rsidR="00662E87" w:rsidRDefault="00D1706A">
      <w:pPr>
        <w:spacing w:after="0" w:line="240" w:lineRule="auto"/>
        <w:ind w:left="91" w:firstLine="0"/>
        <w:jc w:val="left"/>
      </w:pPr>
      <w:r>
        <w:rPr>
          <w:sz w:val="10"/>
        </w:rPr>
        <w:t xml:space="preserve"> </w:t>
      </w:r>
    </w:p>
    <w:p w:rsidR="00662E87" w:rsidRDefault="00D1706A">
      <w:pPr>
        <w:ind w:right="3953"/>
      </w:pPr>
      <w:r>
        <w:t xml:space="preserve">           R</w:t>
      </w:r>
      <w:r>
        <w:rPr>
          <w:vertAlign w:val="superscript"/>
        </w:rPr>
        <w:t>2</w:t>
      </w:r>
      <w:r>
        <w:t xml:space="preserve"> = </w:t>
      </w:r>
      <w:proofErr w:type="gramStart"/>
      <w:r>
        <w:t>0.719  R</w:t>
      </w:r>
      <w:r>
        <w:rPr>
          <w:vertAlign w:val="superscript"/>
        </w:rPr>
        <w:t>2</w:t>
      </w:r>
      <w:proofErr w:type="gramEnd"/>
      <w:r>
        <w:t xml:space="preserve"> = 0.642 SE = 9.750            DW = 2.023 F = 6.710 </w:t>
      </w:r>
    </w:p>
    <w:p w:rsidR="00662E87" w:rsidRDefault="00D1706A">
      <w:pPr>
        <w:spacing w:after="0" w:line="240" w:lineRule="auto"/>
        <w:ind w:left="91" w:firstLine="0"/>
        <w:jc w:val="left"/>
      </w:pPr>
      <w:r>
        <w:rPr>
          <w:sz w:val="8"/>
        </w:rPr>
        <w:t xml:space="preserve"> </w:t>
      </w:r>
    </w:p>
    <w:p w:rsidR="00662E87" w:rsidRDefault="00D1706A">
      <w:pPr>
        <w:pStyle w:val="Heading3"/>
      </w:pPr>
      <w:r>
        <w:t xml:space="preserve">Result Analysis </w:t>
      </w:r>
    </w:p>
    <w:p w:rsidR="00662E87" w:rsidRDefault="00D1706A">
      <w:pPr>
        <w:spacing w:after="0" w:line="240" w:lineRule="auto"/>
        <w:ind w:left="91" w:firstLine="0"/>
        <w:jc w:val="left"/>
      </w:pPr>
      <w:r>
        <w:rPr>
          <w:sz w:val="6"/>
        </w:rPr>
        <w:t xml:space="preserve"> </w:t>
      </w:r>
    </w:p>
    <w:p w:rsidR="00662E87" w:rsidRDefault="00D1706A">
      <w:r>
        <w:t>The results of the equation estimated to verify the impacts of various sources of inflationary trends in Nigeria are presented in the table above. An evaluation of the model revealed that the explanatory variables explained about 72 percent of changes in t</w:t>
      </w:r>
      <w:r>
        <w:t>he dependent variable as adjudged with the coefficient of multiple determinations (</w:t>
      </w:r>
      <w:proofErr w:type="spellStart"/>
      <w:r>
        <w:t>Rsquared</w:t>
      </w:r>
      <w:proofErr w:type="spellEnd"/>
      <w:r>
        <w:t>). The Durbin Watson (DW) statistics (2.02) is close to the convectional point, which showed the absence of serial auto correlation. Again, the F-statistics indicate</w:t>
      </w:r>
      <w:r>
        <w:t xml:space="preserve">d that the model has a good fit. The result indicated that all the coefficients of the explanatory variable are statistically significant at the conventional level of five (5) percent of the explanatory variables, only exchange rate has negative sign. </w:t>
      </w:r>
    </w:p>
    <w:p w:rsidR="00662E87" w:rsidRDefault="00D1706A">
      <w:pPr>
        <w:spacing w:after="0" w:line="240" w:lineRule="auto"/>
        <w:ind w:left="91" w:firstLine="0"/>
        <w:jc w:val="left"/>
      </w:pPr>
      <w:r>
        <w:rPr>
          <w:sz w:val="4"/>
        </w:rPr>
        <w:t xml:space="preserve"> </w:t>
      </w:r>
    </w:p>
    <w:p w:rsidR="00662E87" w:rsidRDefault="00D1706A">
      <w:pPr>
        <w:pStyle w:val="Heading1"/>
      </w:pPr>
      <w:r>
        <w:t>D</w:t>
      </w:r>
      <w:r>
        <w:t xml:space="preserve">iscussion of Findings </w:t>
      </w:r>
    </w:p>
    <w:p w:rsidR="00662E87" w:rsidRDefault="00D1706A">
      <w:pPr>
        <w:spacing w:after="0" w:line="240" w:lineRule="auto"/>
        <w:ind w:left="91" w:firstLine="0"/>
        <w:jc w:val="left"/>
      </w:pPr>
      <w:r>
        <w:rPr>
          <w:b/>
          <w:sz w:val="6"/>
        </w:rPr>
        <w:t xml:space="preserve"> </w:t>
      </w:r>
    </w:p>
    <w:p w:rsidR="00662E87" w:rsidRDefault="00D1706A">
      <w:r>
        <w:t>From the discoveries in the research work, the input of the fiscal deficits on the inflationary trends was moderate as a unit change in the fiscal deficit resulted in 51% change in the inflationary rate in Nigeria during the period</w:t>
      </w:r>
      <w:r>
        <w:t>. Though significant, it did not conform to our positive theoretical framework. The reason for the significance and positive sign might not be unconnected with the fraudulent acts that characterized government spending. A great percentage of the deficits a</w:t>
      </w:r>
      <w:r>
        <w:t xml:space="preserve">ctually resulted from the waste, misappropriation, mismanagement/embezzlement of public funds </w:t>
      </w:r>
      <w:r>
        <w:lastRenderedPageBreak/>
        <w:t>that found their routes to the foreign banks and or investment abroad instead of Nigeria to make immediate contribution to productive capacity to increasing the s</w:t>
      </w:r>
      <w:r>
        <w:t>upply of goods and services to result in low prices in the economy.  Another reason for the significance of the variable was the servicing and or repayment of foreign debts, which had no positive impact on the supply of goods and services in Nigeria at the</w:t>
      </w:r>
      <w:r>
        <w:t xml:space="preserve"> time period. Available data revealed that external debt service payment in 2003 was US $1.8b, an increase of US$0.6 billion over the service payment of US$1.2 billion in 2002. The total service payment in 2001 was US$2.1billion while that of 1999 was US$1</w:t>
      </w:r>
      <w:r>
        <w:t>.7 billion. The continued debt servicing meant stagnation for the economy.</w:t>
      </w:r>
      <w:r>
        <w:rPr>
          <w:b/>
        </w:rPr>
        <w:t xml:space="preserve"> </w:t>
      </w:r>
    </w:p>
    <w:p w:rsidR="00662E87" w:rsidRDefault="00D1706A">
      <w:pPr>
        <w:spacing w:after="0" w:line="240" w:lineRule="auto"/>
        <w:ind w:left="91" w:firstLine="0"/>
        <w:jc w:val="left"/>
      </w:pPr>
      <w:r>
        <w:rPr>
          <w:sz w:val="12"/>
        </w:rPr>
        <w:t xml:space="preserve"> </w:t>
      </w:r>
    </w:p>
    <w:p w:rsidR="00662E87" w:rsidRDefault="00D1706A">
      <w:r>
        <w:t>In another development, the findings from the research work revealed a moderately significant contribution of the money supply in the inflationary rate variation as a unit change</w:t>
      </w:r>
      <w:r>
        <w:t xml:space="preserve"> in the money supply accounted for 46% of the total variation. The positive result conformed to our a priori expectation as a unit rise in the money supply in the economy was supposed to result in a rise in the inflation since increases in money supply lea</w:t>
      </w:r>
      <w:r>
        <w:t>d to increase in the aggregate demand. The explanatory variable was statistically significant in influencing inflation in Nigeria as variation in money supply is a major factor responsible for inflation at any given point in time since there would not be a</w:t>
      </w:r>
      <w:r>
        <w:t xml:space="preserve"> corresponding increase in the available goods and </w:t>
      </w:r>
      <w:proofErr w:type="spellStart"/>
      <w:r>
        <w:t>services.Within</w:t>
      </w:r>
      <w:proofErr w:type="spellEnd"/>
      <w:r>
        <w:t xml:space="preserve"> the period under review, the real exchange rate of the Naira vis-à-vis the US Dollar ($) was statistically significant and positive but moderate in influencing the rate of inflation. Invest</w:t>
      </w:r>
      <w:r>
        <w:t xml:space="preserve">igation revealed that a unit change in the percentage exchange rate resulted in only 42% total variation in the rate of inflation. </w:t>
      </w:r>
    </w:p>
    <w:p w:rsidR="00662E87" w:rsidRDefault="00D1706A">
      <w:pPr>
        <w:spacing w:after="0" w:line="240" w:lineRule="auto"/>
        <w:ind w:left="91" w:firstLine="0"/>
        <w:jc w:val="left"/>
      </w:pPr>
      <w:r>
        <w:rPr>
          <w:sz w:val="12"/>
        </w:rPr>
        <w:t xml:space="preserve"> </w:t>
      </w:r>
    </w:p>
    <w:p w:rsidR="00662E87" w:rsidRDefault="00D1706A">
      <w:r>
        <w:t>With increases in the exchange rate, inflation increased moderately.  With the devalued naira, imports became more expensi</w:t>
      </w:r>
      <w:r>
        <w:t xml:space="preserve">ve. Expensive imports, coupled with the Federal government’s import substitution policy among others reduced/stopped the patronage for </w:t>
      </w:r>
      <w:proofErr w:type="spellStart"/>
      <w:r>
        <w:t>non important</w:t>
      </w:r>
      <w:proofErr w:type="spellEnd"/>
      <w:r>
        <w:t xml:space="preserve"> imported goods and service.  Some of the hitherto imported goods and services were banned from being import</w:t>
      </w:r>
      <w:r>
        <w:t xml:space="preserve">ed into the country. These measures were aimed at discouraging the consumption of imported into the country. These measures were aimed at discouraging the consumption of imported consumer goods. Thus reducing the size of imports to naturally reduce prices </w:t>
      </w:r>
      <w:r>
        <w:t>of imports and inevitably domestic prices. But the decline in imports resulting from the high exchange rate coupled with the import substation policy which could not be fully realized given the high costs of imported machines, spare parts among other led t</w:t>
      </w:r>
      <w:r>
        <w:t>o the reduction in the available goods that the money in circulation was chasing. However, interest rate during the period was statistically significant and positive influencing the inflation rate in Nigeria given its moderate impact of 42 percent in varyi</w:t>
      </w:r>
      <w:r>
        <w:t xml:space="preserve">ng the rate of inflation with a unit change in the interest rate.  </w:t>
      </w:r>
    </w:p>
    <w:p w:rsidR="00662E87" w:rsidRDefault="00D1706A">
      <w:pPr>
        <w:spacing w:after="0" w:line="240" w:lineRule="auto"/>
        <w:ind w:left="91" w:firstLine="0"/>
        <w:jc w:val="left"/>
      </w:pPr>
      <w:r>
        <w:rPr>
          <w:sz w:val="18"/>
        </w:rPr>
        <w:t xml:space="preserve"> </w:t>
      </w:r>
    </w:p>
    <w:p w:rsidR="00662E87" w:rsidRDefault="00D1706A">
      <w:r>
        <w:t>The impact is positive as increases in interest rate resulted in increased cost of production that led to decrease in the supply of goods in the market. The limited goods had to compete with the available money in circulation. A wage increase, largely resu</w:t>
      </w:r>
      <w:r>
        <w:t xml:space="preserve">lting from the deliberations of wages and salary commissions has been consistent in determining inflation. The main mechanism by which this is done is the announcement effect of the commission’s awards which usually reverberates to wage and </w:t>
      </w:r>
      <w:proofErr w:type="spellStart"/>
      <w:r>
        <w:t>non wage</w:t>
      </w:r>
      <w:proofErr w:type="spellEnd"/>
      <w:r>
        <w:t xml:space="preserve"> income</w:t>
      </w:r>
      <w:r>
        <w:t>s so that every group/individual seeks to improve, or at least maintain its existing position relative to others. An extreme demonstration of this competition is borne out by the fat that in some cases producers and sellers increase the prices of their goo</w:t>
      </w:r>
      <w:r>
        <w:t xml:space="preserve">ds in anticipation of wage increases, usually to be followed by additional increases when the awards have actually been affected. Within the period under review, salaries were increased for an upward of about five times in Nigeria, each time characterized </w:t>
      </w:r>
      <w:r>
        <w:t xml:space="preserve">with increase in the prices of goods and services. These phenomena demonstrate the extent of the competitive behaviour of different economic and social groups in the economy for their share of the nations’ wealth. </w:t>
      </w:r>
    </w:p>
    <w:p w:rsidR="00662E87" w:rsidRDefault="00D1706A">
      <w:pPr>
        <w:spacing w:after="0" w:line="240" w:lineRule="auto"/>
        <w:ind w:left="91" w:firstLine="0"/>
        <w:jc w:val="left"/>
      </w:pPr>
      <w:r>
        <w:rPr>
          <w:sz w:val="12"/>
        </w:rPr>
        <w:t xml:space="preserve"> </w:t>
      </w:r>
    </w:p>
    <w:p w:rsidR="00662E87" w:rsidRDefault="00D1706A">
      <w:r>
        <w:t xml:space="preserve">The monetization policy of the Nigeria </w:t>
      </w:r>
      <w:r>
        <w:t>Government is another determinant of inflation in the economy. By the policy, a hug sum of money is pumped into economy without a corresponding increase in the provision of goods and services. The variables not included in the model but captured by the err</w:t>
      </w:r>
      <w:r>
        <w:t>or term (U</w:t>
      </w:r>
      <w:r>
        <w:rPr>
          <w:vertAlign w:val="subscript"/>
        </w:rPr>
        <w:t>1</w:t>
      </w:r>
      <w:r>
        <w:t xml:space="preserve">) include population explosion, activities of the middlemen, imported inflation, </w:t>
      </w:r>
      <w:proofErr w:type="gramStart"/>
      <w:r>
        <w:t>et</w:t>
      </w:r>
      <w:proofErr w:type="gramEnd"/>
      <w:r>
        <w:t xml:space="preserve"> </w:t>
      </w:r>
      <w:proofErr w:type="spellStart"/>
      <w:r>
        <w:t>cetera.The</w:t>
      </w:r>
      <w:proofErr w:type="spellEnd"/>
      <w:r>
        <w:t xml:space="preserve"> analysis of variance (F-statistics) test sought to find out the overall significance of the regression equation. At five (5) percent level of signific</w:t>
      </w:r>
      <w:r>
        <w:t>ance with the degree of freedom, the regression result is significant.  Therefore, the null hypothesis is rejected while accepting the alternative that the explanatory variables had overall significant influence on the rate of inflation in Nigeria during t</w:t>
      </w:r>
      <w:r>
        <w:t xml:space="preserve">he period under review.  </w:t>
      </w:r>
    </w:p>
    <w:p w:rsidR="00662E87" w:rsidRDefault="00D1706A">
      <w:pPr>
        <w:spacing w:after="0" w:line="240" w:lineRule="auto"/>
        <w:ind w:left="91" w:firstLine="0"/>
        <w:jc w:val="left"/>
      </w:pPr>
      <w:r>
        <w:rPr>
          <w:b/>
          <w:sz w:val="10"/>
        </w:rPr>
        <w:t xml:space="preserve"> </w:t>
      </w:r>
    </w:p>
    <w:p w:rsidR="00662E87" w:rsidRDefault="00D1706A">
      <w:pPr>
        <w:pStyle w:val="Heading3"/>
      </w:pPr>
      <w:r>
        <w:t xml:space="preserve">Conclusion and Recommendation </w:t>
      </w:r>
    </w:p>
    <w:p w:rsidR="00662E87" w:rsidRDefault="00D1706A">
      <w:pPr>
        <w:spacing w:after="0" w:line="240" w:lineRule="auto"/>
        <w:ind w:left="91" w:firstLine="0"/>
        <w:jc w:val="left"/>
      </w:pPr>
      <w:r>
        <w:rPr>
          <w:sz w:val="8"/>
        </w:rPr>
        <w:t xml:space="preserve"> </w:t>
      </w:r>
    </w:p>
    <w:p w:rsidR="00662E87" w:rsidRDefault="00D1706A">
      <w:r>
        <w:lastRenderedPageBreak/>
        <w:t xml:space="preserve">Inflation is one of the major macroeconomic problems that confront the Nigerian economy today. Attempts by the government to control this menace using the traditional monetary and fiscal </w:t>
      </w:r>
      <w:proofErr w:type="spellStart"/>
      <w:r>
        <w:t>polices</w:t>
      </w:r>
      <w:proofErr w:type="spellEnd"/>
      <w:r>
        <w:t xml:space="preserve"> </w:t>
      </w:r>
      <w:r>
        <w:t xml:space="preserve">have not provided a long lasting solution. Therefore, the knowledge of the determinants of inflation in Nigeria is the necessary prerequisite to evolving a long term solution. </w:t>
      </w:r>
    </w:p>
    <w:p w:rsidR="00662E87" w:rsidRDefault="00D1706A">
      <w:pPr>
        <w:spacing w:after="0" w:line="240" w:lineRule="auto"/>
        <w:ind w:left="91" w:firstLine="0"/>
        <w:jc w:val="left"/>
      </w:pPr>
      <w:r>
        <w:rPr>
          <w:sz w:val="10"/>
        </w:rPr>
        <w:t xml:space="preserve"> </w:t>
      </w:r>
    </w:p>
    <w:p w:rsidR="00662E87" w:rsidRDefault="00D1706A">
      <w:r>
        <w:t>In this research, the macroeconomic uncertainties that are associated with in</w:t>
      </w:r>
      <w:r>
        <w:t>flation rate in Nigeria are fiscal deficits, money supply, interest rate, and exchange rate among others.  These explanatory variables combined to significantly influence the rate of inflation in Nigeria as much as 72% while the stochastic error term (U</w:t>
      </w:r>
      <w:r>
        <w:rPr>
          <w:vertAlign w:val="subscript"/>
        </w:rPr>
        <w:t>1</w:t>
      </w:r>
      <w:r>
        <w:t xml:space="preserve">) </w:t>
      </w:r>
      <w:r>
        <w:t xml:space="preserve">capture 28%. At five (5) percent level of significance, they all impacted on the rate of inflation during the period.  Thus, revealing some important facts about the general determinants of inflation in the Nigerian economy. These determinants are </w:t>
      </w:r>
      <w:proofErr w:type="spellStart"/>
      <w:r>
        <w:t>multi di</w:t>
      </w:r>
      <w:r>
        <w:t>mensional</w:t>
      </w:r>
      <w:proofErr w:type="spellEnd"/>
      <w:r>
        <w:t xml:space="preserve"> and dynamic. Therefore, the government should pursue with vigour, policies that will enhance the reduction of the general price level but enhance increased productivity of goods and services. Such policies may include wage control/freeze, monetar</w:t>
      </w:r>
      <w:r>
        <w:t>y policy (reduction in money supply), fiscal policy (increase in personal income tax and reduction in government in government expenditure), total ban on importation of some goods, increase in output of goods and services, over hauling distribution system,</w:t>
      </w:r>
      <w:r>
        <w:t xml:space="preserve"> government/CBN intervention in FEM/SFEM to check excessive bidding or depreciation of the Naira among others. These will asset in controlling inflation, which if allowed to go out of control, would lead to macroeconomic instability and further reduce the </w:t>
      </w:r>
      <w:r>
        <w:t>already unacceptably low rate of economic growth. The research work revealed some important facts about the general determinants of inflation in Nigeria between 1981 and 2003. Based on the findings, it was established that inflation in Nigeria was caused b</w:t>
      </w:r>
      <w:r>
        <w:t>y such dynamic factors as increased deficits, money supply (M</w:t>
      </w:r>
      <w:r>
        <w:rPr>
          <w:vertAlign w:val="subscript"/>
        </w:rPr>
        <w:t>1</w:t>
      </w:r>
      <w:r>
        <w:t>), interest rate, real exchange rate and other factors like population growth rate, activities of the middlemen and monopolistic activities, distribution, bottlenecks, high production costs etc.</w:t>
      </w:r>
      <w:r>
        <w:t xml:space="preserve"> captured by the stochastic error term.  </w:t>
      </w:r>
    </w:p>
    <w:p w:rsidR="00662E87" w:rsidRDefault="00D1706A">
      <w:pPr>
        <w:spacing w:after="0" w:line="240" w:lineRule="auto"/>
        <w:ind w:left="91" w:firstLine="0"/>
        <w:jc w:val="left"/>
      </w:pPr>
      <w:r>
        <w:rPr>
          <w:sz w:val="4"/>
        </w:rPr>
        <w:t xml:space="preserve"> </w:t>
      </w:r>
    </w:p>
    <w:p w:rsidR="00662E87" w:rsidRDefault="00D1706A">
      <w:pPr>
        <w:pStyle w:val="Heading2"/>
      </w:pPr>
      <w:r>
        <w:t xml:space="preserve">Recommendations </w:t>
      </w:r>
    </w:p>
    <w:p w:rsidR="00662E87" w:rsidRDefault="00D1706A">
      <w:pPr>
        <w:spacing w:after="0" w:line="240" w:lineRule="auto"/>
        <w:ind w:left="91" w:firstLine="0"/>
        <w:jc w:val="left"/>
      </w:pPr>
      <w:r>
        <w:rPr>
          <w:sz w:val="4"/>
        </w:rPr>
        <w:t xml:space="preserve"> </w:t>
      </w:r>
    </w:p>
    <w:p w:rsidR="00662E87" w:rsidRDefault="00D1706A">
      <w:r>
        <w:t xml:space="preserve">Following the analysis and the findings of this research work, these recommendations are made to curb inflation in the Nigerian economy. </w:t>
      </w:r>
    </w:p>
    <w:p w:rsidR="00662E87" w:rsidRDefault="00D1706A">
      <w:pPr>
        <w:spacing w:after="0" w:line="240" w:lineRule="auto"/>
        <w:ind w:left="91" w:firstLine="0"/>
        <w:jc w:val="left"/>
      </w:pPr>
      <w:r>
        <w:rPr>
          <w:sz w:val="2"/>
        </w:rPr>
        <w:t xml:space="preserve"> </w:t>
      </w:r>
    </w:p>
    <w:p w:rsidR="00662E87" w:rsidRDefault="00D1706A">
      <w:pPr>
        <w:numPr>
          <w:ilvl w:val="0"/>
          <w:numId w:val="1"/>
        </w:numPr>
      </w:pPr>
      <w:r>
        <w:t>Spurred by the urge to jump start the economy and thus create employment and alleviate poverty, fiscal operations of the three tiers of government were always expansionary as evidenced by their borrowing from the money and capital markets. Since government</w:t>
      </w:r>
      <w:r>
        <w:t xml:space="preserve"> direct instrument and the moral suasion by the Central Bank of Nigeria never persuaded them to adhere to the fiscal prudence, there should be a policy or an act of parliament empowering the banks granting loans to government to make exceptional prudential</w:t>
      </w:r>
      <w:r>
        <w:t xml:space="preserve"> provision for such loans.  </w:t>
      </w:r>
    </w:p>
    <w:p w:rsidR="00662E87" w:rsidRDefault="00D1706A">
      <w:pPr>
        <w:spacing w:after="0" w:line="240" w:lineRule="auto"/>
        <w:ind w:left="91" w:firstLine="0"/>
        <w:jc w:val="left"/>
      </w:pPr>
      <w:r>
        <w:rPr>
          <w:sz w:val="20"/>
        </w:rPr>
        <w:t xml:space="preserve"> </w:t>
      </w:r>
    </w:p>
    <w:p w:rsidR="00662E87" w:rsidRDefault="00D1706A">
      <w:r>
        <w:t>The problem of poor economic infrastructure (water supply, transport system, telecommunication, and energy) is solved by the use of either massive public expenditure or massive private investment. These have inflationary effe</w:t>
      </w:r>
      <w:r>
        <w:t xml:space="preserve">ct on the economy. But such inflationary effect would be minimised/minimal if these investments were spread out over a long time period.  </w:t>
      </w:r>
    </w:p>
    <w:p w:rsidR="00662E87" w:rsidRDefault="00D1706A">
      <w:pPr>
        <w:spacing w:after="0" w:line="240" w:lineRule="auto"/>
        <w:ind w:left="91" w:firstLine="0"/>
        <w:jc w:val="left"/>
      </w:pPr>
      <w:r>
        <w:rPr>
          <w:sz w:val="8"/>
        </w:rPr>
        <w:t xml:space="preserve"> </w:t>
      </w:r>
    </w:p>
    <w:p w:rsidR="00662E87" w:rsidRDefault="00D1706A">
      <w:pPr>
        <w:numPr>
          <w:ilvl w:val="0"/>
          <w:numId w:val="1"/>
        </w:numPr>
      </w:pPr>
      <w:r>
        <w:t>The government should display a high sense of transparency in the fiscal operations to bring about realistic fiscal</w:t>
      </w:r>
      <w:r>
        <w:t xml:space="preserve"> deficits. Fiscal deficits, where recorded should be channelled to productive investments like road constructions, electricity provision, and other overheads that will serve as incentives to increased productivity and high Gross Domestic Product (GDP). The</w:t>
      </w:r>
      <w:r>
        <w:t>refore, deficit financing should only be applied in a situation of true economic recession to reduce the incidence of inflation. Fiscal deficits can also be reduced by the government reducing her participation in the economic activities by the government r</w:t>
      </w:r>
      <w:r>
        <w:t>educing her participation in the economic activities as evidenced in her on going privatization and commercialization policies. However, government must continue to exercise caution and be systematic in the implementation to check the monopolistic tendenci</w:t>
      </w:r>
      <w:r>
        <w:t xml:space="preserve">es of private investors.  </w:t>
      </w:r>
    </w:p>
    <w:p w:rsidR="00662E87" w:rsidRDefault="00D1706A">
      <w:pPr>
        <w:spacing w:after="0" w:line="240" w:lineRule="auto"/>
        <w:ind w:left="91" w:firstLine="0"/>
        <w:jc w:val="left"/>
      </w:pPr>
      <w:r>
        <w:rPr>
          <w:sz w:val="8"/>
        </w:rPr>
        <w:t xml:space="preserve"> </w:t>
      </w:r>
    </w:p>
    <w:p w:rsidR="00662E87" w:rsidRDefault="00D1706A">
      <w:pPr>
        <w:numPr>
          <w:ilvl w:val="0"/>
          <w:numId w:val="1"/>
        </w:numPr>
      </w:pPr>
      <w:r>
        <w:t>On the determining power of money supply (M</w:t>
      </w:r>
      <w:r>
        <w:rPr>
          <w:vertAlign w:val="subscript"/>
        </w:rPr>
        <w:t>1</w:t>
      </w:r>
      <w:r>
        <w:t>) on inflation, the policy of selective credit control should be pursued with the vigour it deserves. Greater efforts should be made to make available, short, medium and long term loa</w:t>
      </w:r>
      <w:r>
        <w:t xml:space="preserve">ns to productive investments like small scale industries/businesses as they constitute an integral part of the growth and transformation process of an agro based economy like that of Nigeria.  </w:t>
      </w:r>
    </w:p>
    <w:p w:rsidR="00662E87" w:rsidRDefault="00D1706A">
      <w:pPr>
        <w:spacing w:after="0" w:line="240" w:lineRule="auto"/>
        <w:ind w:left="91" w:firstLine="0"/>
        <w:jc w:val="left"/>
      </w:pPr>
      <w:r>
        <w:rPr>
          <w:sz w:val="10"/>
        </w:rPr>
        <w:t xml:space="preserve"> </w:t>
      </w:r>
    </w:p>
    <w:p w:rsidR="00662E87" w:rsidRDefault="00D1706A">
      <w:pPr>
        <w:numPr>
          <w:ilvl w:val="0"/>
          <w:numId w:val="1"/>
        </w:numPr>
      </w:pPr>
      <w:r>
        <w:lastRenderedPageBreak/>
        <w:t>Exchange policy should be designed to bridge the savings inv</w:t>
      </w:r>
      <w:r>
        <w:t xml:space="preserve">estment gap, enhance government revenue and reduce the fiscal gap through the curtailment of deficits and guarantee of external balance in the long </w:t>
      </w:r>
      <w:proofErr w:type="spellStart"/>
      <w:r>
        <w:t>rune</w:t>
      </w:r>
      <w:proofErr w:type="spellEnd"/>
      <w:r>
        <w:t>. This implies that domestic productivity and exports should be enhanced in the medium to long term whil</w:t>
      </w:r>
      <w:r>
        <w:t xml:space="preserve">e aggregate demand should be curtailed in the short run. To reduce exchange rate, the foreign exchange </w:t>
      </w:r>
      <w:proofErr w:type="spellStart"/>
      <w:r>
        <w:t>marked</w:t>
      </w:r>
      <w:proofErr w:type="spellEnd"/>
      <w:r>
        <w:t xml:space="preserve"> should be policed to ensure that only those who have the aim to add value to the real sector get attention. This among other steps would at least </w:t>
      </w:r>
      <w:r>
        <w:t xml:space="preserve">value of the naira against major world currencies, and leave us with only the prices increases occasioned by increase in local money supply. </w:t>
      </w:r>
    </w:p>
    <w:p w:rsidR="00662E87" w:rsidRDefault="00D1706A">
      <w:pPr>
        <w:spacing w:after="0" w:line="240" w:lineRule="auto"/>
        <w:ind w:left="91" w:firstLine="0"/>
        <w:jc w:val="left"/>
      </w:pPr>
      <w:r>
        <w:rPr>
          <w:sz w:val="8"/>
        </w:rPr>
        <w:t xml:space="preserve"> </w:t>
      </w:r>
    </w:p>
    <w:p w:rsidR="00662E87" w:rsidRDefault="00D1706A">
      <w:pPr>
        <w:numPr>
          <w:ilvl w:val="0"/>
          <w:numId w:val="1"/>
        </w:numPr>
      </w:pPr>
      <w:r>
        <w:t>To checking the influence off other explanatory variables captured by the stochastic error term (</w:t>
      </w:r>
      <w:proofErr w:type="spellStart"/>
      <w:r>
        <w:t>u</w:t>
      </w:r>
      <w:r>
        <w:rPr>
          <w:vertAlign w:val="subscript"/>
        </w:rPr>
        <w:t>i</w:t>
      </w:r>
      <w:proofErr w:type="spellEnd"/>
      <w:r>
        <w:t>), government</w:t>
      </w:r>
      <w:r>
        <w:t xml:space="preserve"> should adopt and pursue with vigour policies such as encouragement of family planning to further reduced population growth rate. </w:t>
      </w:r>
      <w:proofErr w:type="gramStart"/>
      <w:r>
        <w:t>this</w:t>
      </w:r>
      <w:proofErr w:type="gramEnd"/>
      <w:r>
        <w:t xml:space="preserve"> will reduce excess demand for goods over their supply. Hoarding of any kind should be prohibited with necessary sanctions</w:t>
      </w:r>
      <w:r>
        <w:t xml:space="preserve"> on defaulters. Again, a good distribution network should be set up to eliminate dubious distributors who increase prices of their goods at each distribution stage for profits. </w:t>
      </w:r>
    </w:p>
    <w:p w:rsidR="00662E87" w:rsidRDefault="00D1706A">
      <w:r>
        <w:t xml:space="preserve">From the research work, it was revealed that the determinants of inflation in </w:t>
      </w:r>
      <w:r>
        <w:t xml:space="preserve">Nigeria are </w:t>
      </w:r>
      <w:proofErr w:type="spellStart"/>
      <w:r>
        <w:t>multi dimensional</w:t>
      </w:r>
      <w:proofErr w:type="spellEnd"/>
      <w:r>
        <w:t xml:space="preserve"> and dynamic. Therefore, the multi-dimensional and dynamic nature of the determinants of inflation in Nigeria pose a problem for future/further researchers to continuously make recommendations to curbing inflationary tendencies</w:t>
      </w:r>
      <w:r>
        <w:t xml:space="preserve"> in Nigeria.  </w:t>
      </w:r>
    </w:p>
    <w:p w:rsidR="00662E87" w:rsidRDefault="00D1706A">
      <w:pPr>
        <w:spacing w:after="0" w:line="240" w:lineRule="auto"/>
        <w:ind w:left="91" w:firstLine="0"/>
        <w:jc w:val="left"/>
      </w:pPr>
      <w:r>
        <w:t xml:space="preserve"> </w:t>
      </w:r>
    </w:p>
    <w:p w:rsidR="00662E87" w:rsidRDefault="00D1706A">
      <w:pPr>
        <w:spacing w:after="0" w:line="240" w:lineRule="auto"/>
        <w:ind w:left="91" w:firstLine="0"/>
        <w:jc w:val="left"/>
      </w:pPr>
      <w:r>
        <w:t xml:space="preserve"> </w:t>
      </w:r>
    </w:p>
    <w:p w:rsidR="00662E87" w:rsidRDefault="00D1706A">
      <w:pPr>
        <w:spacing w:after="0" w:line="240" w:lineRule="auto"/>
        <w:ind w:left="91" w:firstLine="0"/>
        <w:jc w:val="left"/>
      </w:pPr>
      <w:r>
        <w:t xml:space="preserve"> </w:t>
      </w:r>
    </w:p>
    <w:p w:rsidR="00662E87" w:rsidRDefault="00D1706A">
      <w:pPr>
        <w:spacing w:after="0" w:line="240" w:lineRule="auto"/>
        <w:ind w:left="91" w:firstLine="0"/>
        <w:jc w:val="left"/>
      </w:pPr>
      <w:r>
        <w:t xml:space="preserve"> </w:t>
      </w:r>
    </w:p>
    <w:p w:rsidR="00662E87" w:rsidRDefault="00D1706A">
      <w:pPr>
        <w:spacing w:after="0" w:line="240" w:lineRule="auto"/>
        <w:ind w:left="91" w:firstLine="0"/>
        <w:jc w:val="left"/>
      </w:pPr>
      <w:r>
        <w:t xml:space="preserve"> </w:t>
      </w:r>
    </w:p>
    <w:p w:rsidR="00662E87" w:rsidRDefault="00D1706A">
      <w:pPr>
        <w:spacing w:after="0" w:line="240" w:lineRule="auto"/>
        <w:ind w:left="91" w:firstLine="0"/>
        <w:jc w:val="left"/>
      </w:pPr>
      <w:r>
        <w:t xml:space="preserve"> </w:t>
      </w:r>
    </w:p>
    <w:p w:rsidR="00662E87" w:rsidRDefault="00662E87" w:rsidP="000C71A5">
      <w:pPr>
        <w:spacing w:after="0" w:line="240" w:lineRule="auto"/>
        <w:jc w:val="left"/>
      </w:pPr>
      <w:bookmarkStart w:id="0" w:name="_GoBack"/>
      <w:bookmarkEnd w:id="0"/>
    </w:p>
    <w:p w:rsidR="00662E87" w:rsidRDefault="00D1706A">
      <w:pPr>
        <w:spacing w:after="0" w:line="240" w:lineRule="auto"/>
        <w:ind w:left="91" w:firstLine="0"/>
        <w:jc w:val="left"/>
      </w:pPr>
      <w:r>
        <w:rPr>
          <w:sz w:val="16"/>
        </w:rPr>
        <w:t xml:space="preserve"> </w:t>
      </w:r>
    </w:p>
    <w:p w:rsidR="000C71A5" w:rsidRDefault="000C71A5">
      <w:pPr>
        <w:pStyle w:val="Heading1"/>
      </w:pPr>
    </w:p>
    <w:p w:rsidR="000C71A5" w:rsidRDefault="000C71A5">
      <w:pPr>
        <w:pStyle w:val="Heading1"/>
      </w:pPr>
    </w:p>
    <w:p w:rsidR="00662E87" w:rsidRDefault="00D1706A">
      <w:pPr>
        <w:pStyle w:val="Heading1"/>
      </w:pPr>
      <w:r>
        <w:t xml:space="preserve">References </w:t>
      </w:r>
    </w:p>
    <w:p w:rsidR="00662E87" w:rsidRDefault="00D1706A">
      <w:pPr>
        <w:spacing w:after="18" w:line="240" w:lineRule="auto"/>
        <w:ind w:left="91" w:firstLine="0"/>
        <w:jc w:val="left"/>
      </w:pPr>
      <w:r>
        <w:rPr>
          <w:sz w:val="10"/>
        </w:rPr>
        <w:t xml:space="preserve"> </w:t>
      </w:r>
    </w:p>
    <w:p w:rsidR="00662E87" w:rsidRDefault="00D1706A">
      <w:pPr>
        <w:spacing w:after="80"/>
        <w:ind w:left="796" w:hanging="720"/>
      </w:pPr>
      <w:proofErr w:type="spellStart"/>
      <w:r>
        <w:t>Adeyeye</w:t>
      </w:r>
      <w:proofErr w:type="spellEnd"/>
      <w:r>
        <w:t xml:space="preserve"> E. A. and </w:t>
      </w:r>
      <w:proofErr w:type="spellStart"/>
      <w:r>
        <w:t>Fakiyesi</w:t>
      </w:r>
      <w:proofErr w:type="spellEnd"/>
      <w:r>
        <w:t xml:space="preserve">, T. O. (1980) “Productivity Prices and Incomes Board and Anti-inflationary Policy in Nigeria”. The Nigerian Economy </w:t>
      </w:r>
      <w:proofErr w:type="gramStart"/>
      <w:r>
        <w:t>Under</w:t>
      </w:r>
      <w:proofErr w:type="gramEnd"/>
      <w:r>
        <w:t xml:space="preserve"> the Military, Nigerian Economic Society, Ibadan, Proceedings at the 1980 Annual Conference </w:t>
      </w:r>
    </w:p>
    <w:p w:rsidR="00662E87" w:rsidRDefault="00D1706A">
      <w:proofErr w:type="spellStart"/>
      <w:r>
        <w:t>Agba</w:t>
      </w:r>
      <w:proofErr w:type="spellEnd"/>
      <w:r>
        <w:t>, V. A (199</w:t>
      </w:r>
      <w:r>
        <w:t xml:space="preserve">4) “Principle of Macroeconomics’, Concept Publication Ltd, Lagos.  </w:t>
      </w:r>
    </w:p>
    <w:p w:rsidR="00662E87" w:rsidRDefault="00D1706A">
      <w:proofErr w:type="spellStart"/>
      <w:r>
        <w:t>Ajayi</w:t>
      </w:r>
      <w:proofErr w:type="spellEnd"/>
      <w:r>
        <w:t xml:space="preserve">, S. I and </w:t>
      </w:r>
      <w:proofErr w:type="spellStart"/>
      <w:r>
        <w:t>Teriba</w:t>
      </w:r>
      <w:proofErr w:type="spellEnd"/>
      <w:r>
        <w:t xml:space="preserve">, O (1975) “The Inflationary Process in Nigeria 1960 – 1972, Evidence from Quarterly </w:t>
      </w:r>
    </w:p>
    <w:p w:rsidR="00662E87" w:rsidRDefault="00D1706A">
      <w:pPr>
        <w:spacing w:after="68"/>
        <w:ind w:left="821"/>
      </w:pPr>
      <w:r>
        <w:t xml:space="preserve">Series”. Inflation in Nigeria, Proceedings of a National Conference Edited by </w:t>
      </w:r>
      <w:proofErr w:type="spellStart"/>
      <w:r>
        <w:t>On</w:t>
      </w:r>
      <w:r>
        <w:t>itiri</w:t>
      </w:r>
      <w:proofErr w:type="spellEnd"/>
      <w:r>
        <w:t xml:space="preserve">, H. M. A and </w:t>
      </w:r>
      <w:proofErr w:type="spellStart"/>
      <w:r>
        <w:t>Awosika</w:t>
      </w:r>
      <w:proofErr w:type="spellEnd"/>
      <w:r>
        <w:t xml:space="preserve">, K, Ibadan, NISER </w:t>
      </w:r>
    </w:p>
    <w:p w:rsidR="00662E87" w:rsidRDefault="00D1706A">
      <w:pPr>
        <w:ind w:left="796" w:hanging="720"/>
      </w:pPr>
      <w:proofErr w:type="spellStart"/>
      <w:r>
        <w:t>Akinifesi</w:t>
      </w:r>
      <w:proofErr w:type="spellEnd"/>
      <w:r>
        <w:t xml:space="preserve">, E. O (1984) “Inflation in Nigeria: Causes, Consequences and Control” CBN Bullion, Silver Jubilee Edition vol. July. </w:t>
      </w:r>
    </w:p>
    <w:p w:rsidR="00662E87" w:rsidRDefault="00D1706A">
      <w:pPr>
        <w:spacing w:after="75"/>
        <w:ind w:left="796" w:hanging="720"/>
      </w:pPr>
      <w:r>
        <w:t>Central Bank of Nigeria (1974) Origin and Development of Inflationary Trend in Afr</w:t>
      </w:r>
      <w:r>
        <w:t xml:space="preserve">ican Countries (Impact on Their Growth)”. CBN Economic and Financial Review, Vol. 12 No 2 December </w:t>
      </w:r>
    </w:p>
    <w:p w:rsidR="00662E87" w:rsidRDefault="00D1706A">
      <w:pPr>
        <w:spacing w:after="80"/>
        <w:ind w:left="796" w:hanging="720"/>
      </w:pPr>
      <w:r>
        <w:t xml:space="preserve">Central Bank of Nigeria (1996) “Money Supply, Inflation and the Nigerian Economy” Bullion Publication of CBN, Vol. 21 No 3 July/September. </w:t>
      </w:r>
    </w:p>
    <w:p w:rsidR="00662E87" w:rsidRDefault="00D1706A">
      <w:pPr>
        <w:spacing w:after="80"/>
      </w:pPr>
      <w:r>
        <w:t xml:space="preserve">Central Bank of </w:t>
      </w:r>
      <w:r>
        <w:t xml:space="preserve">Nigeria (2003) “Annual Report and Statement of Accounts”. </w:t>
      </w:r>
    </w:p>
    <w:p w:rsidR="00662E87" w:rsidRDefault="00D1706A">
      <w:r>
        <w:t xml:space="preserve">Central Bank of Nigeria (2003) “CBN Statistical Bulleting”. Vol. 14 December. </w:t>
      </w:r>
    </w:p>
    <w:p w:rsidR="00662E87" w:rsidRDefault="00D1706A">
      <w:proofErr w:type="spellStart"/>
      <w:r>
        <w:t>Christal</w:t>
      </w:r>
      <w:proofErr w:type="spellEnd"/>
      <w:r>
        <w:t xml:space="preserve"> and </w:t>
      </w:r>
      <w:proofErr w:type="spellStart"/>
      <w:r>
        <w:t>Lipsey</w:t>
      </w:r>
      <w:proofErr w:type="spellEnd"/>
      <w:r>
        <w:t xml:space="preserve"> (1999) Principles of Economics, 9</w:t>
      </w:r>
      <w:r>
        <w:rPr>
          <w:vertAlign w:val="superscript"/>
        </w:rPr>
        <w:t>th</w:t>
      </w:r>
      <w:r>
        <w:t xml:space="preserve"> Edition, Oxford University Press </w:t>
      </w:r>
      <w:proofErr w:type="spellStart"/>
      <w:r>
        <w:t>Inc</w:t>
      </w:r>
      <w:proofErr w:type="spellEnd"/>
      <w:r>
        <w:t xml:space="preserve">, New York, USA </w:t>
      </w:r>
      <w:proofErr w:type="spellStart"/>
      <w:r>
        <w:t>Dakwat</w:t>
      </w:r>
      <w:proofErr w:type="spellEnd"/>
      <w:r>
        <w:t xml:space="preserve">, S. (1997) “Effects of Inflation on Structural Adjustment Programme” Unpublished work, University of Jos, Jos </w:t>
      </w:r>
    </w:p>
    <w:p w:rsidR="00662E87" w:rsidRDefault="00D1706A">
      <w:pPr>
        <w:spacing w:after="86"/>
      </w:pPr>
      <w:proofErr w:type="spellStart"/>
      <w:r>
        <w:t>Doland</w:t>
      </w:r>
      <w:proofErr w:type="spellEnd"/>
      <w:r>
        <w:t xml:space="preserve"> &amp; Lindsey (1991) “Economics”. 6</w:t>
      </w:r>
      <w:r>
        <w:rPr>
          <w:vertAlign w:val="superscript"/>
        </w:rPr>
        <w:t>th</w:t>
      </w:r>
      <w:r>
        <w:t xml:space="preserve"> edition, Dryden Press, U.S.A </w:t>
      </w:r>
    </w:p>
    <w:p w:rsidR="00662E87" w:rsidRDefault="00D1706A">
      <w:pPr>
        <w:spacing w:after="61"/>
      </w:pPr>
      <w:proofErr w:type="spellStart"/>
      <w:r>
        <w:t>Fashoyin</w:t>
      </w:r>
      <w:proofErr w:type="spellEnd"/>
      <w:r>
        <w:t>, T. (</w:t>
      </w:r>
      <w:r>
        <w:t xml:space="preserve">1986) “Incomes and Inflation in Nigeria”. Longman Publishers Ltd, New York </w:t>
      </w:r>
    </w:p>
    <w:p w:rsidR="00662E87" w:rsidRDefault="00D1706A">
      <w:pPr>
        <w:spacing w:after="80"/>
        <w:ind w:right="1020"/>
      </w:pPr>
      <w:r>
        <w:t xml:space="preserve">Grant &amp; </w:t>
      </w:r>
      <w:proofErr w:type="spellStart"/>
      <w:r>
        <w:t>Stanlake</w:t>
      </w:r>
      <w:proofErr w:type="spellEnd"/>
      <w:r>
        <w:t xml:space="preserve"> (1999) “Introductory Economics”. 6</w:t>
      </w:r>
      <w:r>
        <w:rPr>
          <w:vertAlign w:val="superscript"/>
        </w:rPr>
        <w:t>th</w:t>
      </w:r>
      <w:r>
        <w:t xml:space="preserve"> Edition, Longman Publishers, London Hyman, D N (1996) Economics, 4</w:t>
      </w:r>
      <w:r>
        <w:rPr>
          <w:vertAlign w:val="superscript"/>
        </w:rPr>
        <w:t>th</w:t>
      </w:r>
      <w:r>
        <w:t xml:space="preserve"> Edition, Irwin Publishers, Chicago USA </w:t>
      </w:r>
    </w:p>
    <w:p w:rsidR="00662E87" w:rsidRDefault="00D1706A">
      <w:proofErr w:type="spellStart"/>
      <w:r>
        <w:lastRenderedPageBreak/>
        <w:t>Itua</w:t>
      </w:r>
      <w:proofErr w:type="spellEnd"/>
      <w:r>
        <w:t>, G (2000) “S</w:t>
      </w:r>
      <w:r>
        <w:t xml:space="preserve">tructural Determinants of Inflation in Nigeria (1981 – 1998)”. Unpublished work, ABU, Zaria. </w:t>
      </w:r>
      <w:proofErr w:type="spellStart"/>
      <w:r>
        <w:t>Iyoha</w:t>
      </w:r>
      <w:proofErr w:type="spellEnd"/>
      <w:r>
        <w:t xml:space="preserve">, M (2002) “Budget of Economic Growth and Development”. Bullion Publication of CBN, Vol. 26 No. 2 April/June </w:t>
      </w:r>
    </w:p>
    <w:p w:rsidR="00662E87" w:rsidRDefault="00D1706A">
      <w:pPr>
        <w:spacing w:after="76"/>
      </w:pPr>
      <w:proofErr w:type="spellStart"/>
      <w:r>
        <w:t>Jhingan</w:t>
      </w:r>
      <w:proofErr w:type="spellEnd"/>
      <w:r>
        <w:t>, M. L (2002) “Macroeconomic Theory”. 10</w:t>
      </w:r>
      <w:r>
        <w:rPr>
          <w:vertAlign w:val="superscript"/>
        </w:rPr>
        <w:t>t</w:t>
      </w:r>
      <w:r>
        <w:rPr>
          <w:vertAlign w:val="superscript"/>
        </w:rPr>
        <w:t>h</w:t>
      </w:r>
      <w:r>
        <w:t xml:space="preserve"> Edition, </w:t>
      </w:r>
      <w:proofErr w:type="spellStart"/>
      <w:r>
        <w:t>Vrinda</w:t>
      </w:r>
      <w:proofErr w:type="spellEnd"/>
      <w:r>
        <w:t xml:space="preserve"> Publications Ltd, New Delhi. </w:t>
      </w:r>
    </w:p>
    <w:p w:rsidR="00662E87" w:rsidRDefault="00D1706A">
      <w:pPr>
        <w:ind w:left="796" w:hanging="720"/>
      </w:pPr>
      <w:proofErr w:type="spellStart"/>
      <w:r>
        <w:t>Osakwe</w:t>
      </w:r>
      <w:proofErr w:type="spellEnd"/>
      <w:r>
        <w:t xml:space="preserve"> J. O. (1983) “Government Expenditure, Money Supply and Prices, 1970 – 1980” CBN Economic and Financial Review, Vol. 21 No 2 June </w:t>
      </w:r>
    </w:p>
    <w:p w:rsidR="00662E87" w:rsidRDefault="00D1706A">
      <w:pPr>
        <w:spacing w:after="75"/>
        <w:ind w:left="796" w:hanging="720"/>
      </w:pPr>
      <w:proofErr w:type="spellStart"/>
      <w:r>
        <w:t>Osagie</w:t>
      </w:r>
      <w:proofErr w:type="spellEnd"/>
      <w:r>
        <w:t xml:space="preserve"> E (1988) </w:t>
      </w:r>
      <w:proofErr w:type="gramStart"/>
      <w:r>
        <w:t>The</w:t>
      </w:r>
      <w:proofErr w:type="gramEnd"/>
      <w:r>
        <w:t xml:space="preserve"> Relevance of Income Policy in a Free Market Economy</w:t>
      </w:r>
      <w:r>
        <w:t xml:space="preserve">.  A paper presented at the workshop on Income Policy and Structural Adjusted Economy, Lagos. </w:t>
      </w:r>
    </w:p>
    <w:p w:rsidR="00662E87" w:rsidRDefault="00D1706A">
      <w:pPr>
        <w:spacing w:after="75"/>
        <w:ind w:left="796" w:hanging="720"/>
      </w:pPr>
      <w:r>
        <w:t xml:space="preserve">Suleiman, B. S (1998) “Inflationary Effects of the Petroleum Industry ON the Nigerian Economy”. Jos Journal of Economics Vol. 1 No 1 </w:t>
      </w:r>
    </w:p>
    <w:p w:rsidR="00662E87" w:rsidRDefault="00D1706A">
      <w:r>
        <w:t>Tule, M. K (2004) “Determin</w:t>
      </w:r>
      <w:r>
        <w:t xml:space="preserve">ant of Public Sector Wages in Nigeria (An Application of the Error Correction Methodology)” CBN Economic and Financial Review, Vol. 42. No 1 </w:t>
      </w:r>
      <w:proofErr w:type="gramStart"/>
      <w:r>
        <w:t xml:space="preserve">March  </w:t>
      </w:r>
      <w:proofErr w:type="spellStart"/>
      <w:r>
        <w:t>Udu</w:t>
      </w:r>
      <w:proofErr w:type="spellEnd"/>
      <w:proofErr w:type="gramEnd"/>
      <w:r>
        <w:t>, E (1989) “New System Economics”. African Publishers Ltd, Onitsha.</w:t>
      </w:r>
      <w:r>
        <w:rPr>
          <w:rFonts w:ascii="Cambria" w:eastAsia="Cambria" w:hAnsi="Cambria" w:cs="Cambria"/>
          <w:b/>
        </w:rPr>
        <w:t xml:space="preserve"> </w:t>
      </w:r>
    </w:p>
    <w:p w:rsidR="00662E87" w:rsidRDefault="00D1706A">
      <w:pPr>
        <w:spacing w:after="0" w:line="240" w:lineRule="auto"/>
        <w:ind w:left="0" w:firstLine="0"/>
        <w:jc w:val="left"/>
      </w:pPr>
      <w:r>
        <w:t xml:space="preserve"> </w:t>
      </w:r>
    </w:p>
    <w:p w:rsidR="00662E87" w:rsidRDefault="00D1706A">
      <w:pPr>
        <w:spacing w:after="0" w:line="240" w:lineRule="auto"/>
        <w:ind w:left="0" w:firstLine="0"/>
        <w:jc w:val="left"/>
      </w:pPr>
      <w:r>
        <w:t xml:space="preserve"> </w:t>
      </w:r>
    </w:p>
    <w:p w:rsidR="00662E87" w:rsidRDefault="00D1706A">
      <w:pPr>
        <w:spacing w:after="0" w:line="240" w:lineRule="auto"/>
        <w:ind w:left="0" w:firstLine="0"/>
        <w:jc w:val="left"/>
      </w:pPr>
      <w:r>
        <w:t xml:space="preserve"> </w:t>
      </w:r>
    </w:p>
    <w:p w:rsidR="00662E87" w:rsidRDefault="00D1706A">
      <w:pPr>
        <w:spacing w:after="0" w:line="240" w:lineRule="auto"/>
        <w:ind w:left="0" w:firstLine="0"/>
        <w:jc w:val="left"/>
      </w:pPr>
      <w:r>
        <w:t xml:space="preserve"> </w:t>
      </w:r>
    </w:p>
    <w:p w:rsidR="00662E87" w:rsidRDefault="00D1706A">
      <w:pPr>
        <w:spacing w:after="0" w:line="240" w:lineRule="auto"/>
        <w:ind w:left="0" w:firstLine="0"/>
        <w:jc w:val="left"/>
      </w:pPr>
      <w:r>
        <w:t xml:space="preserve"> </w:t>
      </w:r>
    </w:p>
    <w:p w:rsidR="00662E87" w:rsidRDefault="00D1706A">
      <w:pPr>
        <w:spacing w:after="0" w:line="240" w:lineRule="auto"/>
        <w:ind w:left="0" w:firstLine="0"/>
        <w:jc w:val="left"/>
      </w:pPr>
      <w:r>
        <w:t xml:space="preserve"> </w:t>
      </w:r>
    </w:p>
    <w:p w:rsidR="00662E87" w:rsidRDefault="00D1706A">
      <w:pPr>
        <w:spacing w:after="0" w:line="240" w:lineRule="auto"/>
        <w:ind w:left="0" w:firstLine="0"/>
        <w:jc w:val="left"/>
      </w:pPr>
      <w:r>
        <w:t xml:space="preserve"> </w:t>
      </w:r>
    </w:p>
    <w:p w:rsidR="00662E87" w:rsidRDefault="00D1706A">
      <w:pPr>
        <w:spacing w:after="0" w:line="240" w:lineRule="auto"/>
        <w:ind w:left="0" w:firstLine="0"/>
        <w:jc w:val="left"/>
      </w:pPr>
      <w:r>
        <w:t xml:space="preserve"> </w:t>
      </w:r>
    </w:p>
    <w:p w:rsidR="00662E87" w:rsidRDefault="00D1706A">
      <w:pPr>
        <w:spacing w:after="0" w:line="240" w:lineRule="auto"/>
        <w:ind w:left="0" w:firstLine="0"/>
        <w:jc w:val="left"/>
      </w:pPr>
      <w:r>
        <w:t xml:space="preserve"> </w:t>
      </w:r>
    </w:p>
    <w:p w:rsidR="00662E87" w:rsidRDefault="00D1706A">
      <w:pPr>
        <w:spacing w:after="0" w:line="240" w:lineRule="auto"/>
        <w:ind w:left="0" w:firstLine="0"/>
        <w:jc w:val="left"/>
      </w:pPr>
      <w:r>
        <w:t xml:space="preserve"> </w:t>
      </w:r>
    </w:p>
    <w:p w:rsidR="00662E87" w:rsidRDefault="00D1706A">
      <w:pPr>
        <w:spacing w:after="0" w:line="240" w:lineRule="auto"/>
        <w:ind w:left="0" w:firstLine="0"/>
        <w:jc w:val="left"/>
      </w:pPr>
      <w:r>
        <w:t xml:space="preserve"> </w:t>
      </w:r>
    </w:p>
    <w:p w:rsidR="00662E87" w:rsidRDefault="00D1706A">
      <w:pPr>
        <w:spacing w:after="0" w:line="240" w:lineRule="auto"/>
        <w:ind w:left="0" w:firstLine="0"/>
        <w:jc w:val="left"/>
      </w:pPr>
      <w:r>
        <w:t xml:space="preserve"> </w:t>
      </w:r>
    </w:p>
    <w:p w:rsidR="00662E87" w:rsidRDefault="00D1706A">
      <w:pPr>
        <w:spacing w:after="0" w:line="240" w:lineRule="auto"/>
        <w:ind w:left="0" w:firstLine="0"/>
        <w:jc w:val="left"/>
      </w:pPr>
      <w:r>
        <w:t xml:space="preserve"> </w:t>
      </w:r>
    </w:p>
    <w:p w:rsidR="00662E87" w:rsidRDefault="00D1706A">
      <w:pPr>
        <w:spacing w:after="0" w:line="240" w:lineRule="auto"/>
        <w:ind w:left="91" w:firstLine="0"/>
        <w:jc w:val="left"/>
      </w:pPr>
      <w:r>
        <w:t xml:space="preserve"> </w:t>
      </w:r>
    </w:p>
    <w:sectPr w:rsidR="00662E87">
      <w:headerReference w:type="even" r:id="rId7"/>
      <w:headerReference w:type="default" r:id="rId8"/>
      <w:footerReference w:type="even" r:id="rId9"/>
      <w:footerReference w:type="default" r:id="rId10"/>
      <w:headerReference w:type="first" r:id="rId11"/>
      <w:footerReference w:type="first" r:id="rId12"/>
      <w:pgSz w:w="12240" w:h="15840"/>
      <w:pgMar w:top="971" w:right="1070" w:bottom="976" w:left="989" w:header="720" w:footer="726" w:gutter="0"/>
      <w:pgNumType w:start="26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06A" w:rsidRDefault="00D1706A">
      <w:pPr>
        <w:spacing w:after="0" w:line="240" w:lineRule="auto"/>
      </w:pPr>
      <w:r>
        <w:separator/>
      </w:r>
    </w:p>
  </w:endnote>
  <w:endnote w:type="continuationSeparator" w:id="0">
    <w:p w:rsidR="00D1706A" w:rsidRDefault="00D17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E87" w:rsidRDefault="00D1706A">
    <w:pPr>
      <w:spacing w:after="0" w:line="240" w:lineRule="auto"/>
      <w:ind w:left="0" w:firstLine="0"/>
      <w:jc w:val="left"/>
    </w:pPr>
    <w:r>
      <w:fldChar w:fldCharType="begin"/>
    </w:r>
    <w:r>
      <w:instrText xml:space="preserve"> PAGE   \* MERGEFORMAT </w:instrText>
    </w:r>
    <w:r>
      <w:fldChar w:fldCharType="separate"/>
    </w:r>
    <w:r w:rsidR="000C71A5">
      <w:rPr>
        <w:noProof/>
      </w:rPr>
      <w:t>268</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E87" w:rsidRDefault="00D1706A">
    <w:pPr>
      <w:spacing w:after="0" w:line="240" w:lineRule="auto"/>
      <w:ind w:left="0" w:firstLine="0"/>
      <w:jc w:val="right"/>
    </w:pPr>
    <w:r>
      <w:fldChar w:fldCharType="begin"/>
    </w:r>
    <w:r>
      <w:instrText xml:space="preserve"> PAGE   \* MERGEFORMAT </w:instrText>
    </w:r>
    <w:r>
      <w:fldChar w:fldCharType="separate"/>
    </w:r>
    <w:r w:rsidR="000C71A5">
      <w:rPr>
        <w:noProof/>
      </w:rPr>
      <w:t>269</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E87" w:rsidRDefault="00D1706A">
    <w:pPr>
      <w:spacing w:after="0" w:line="240" w:lineRule="auto"/>
      <w:ind w:left="0" w:firstLine="0"/>
      <w:jc w:val="left"/>
    </w:pPr>
    <w:r>
      <w:fldChar w:fldCharType="begin"/>
    </w:r>
    <w:r>
      <w:instrText xml:space="preserve"> PAGE   \* MERGEFORMAT </w:instrText>
    </w:r>
    <w:r>
      <w:fldChar w:fldCharType="separate"/>
    </w:r>
    <w:r>
      <w:t>262</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06A" w:rsidRDefault="00D1706A">
      <w:pPr>
        <w:spacing w:after="0" w:line="240" w:lineRule="auto"/>
      </w:pPr>
      <w:r>
        <w:separator/>
      </w:r>
    </w:p>
  </w:footnote>
  <w:footnote w:type="continuationSeparator" w:id="0">
    <w:p w:rsidR="00D1706A" w:rsidRDefault="00D170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E87" w:rsidRDefault="00D1706A">
    <w:pPr>
      <w:spacing w:after="0" w:line="240" w:lineRule="auto"/>
      <w:ind w:left="0" w:firstLine="0"/>
    </w:pPr>
    <w:r>
      <w:rPr>
        <w:i/>
        <w:u w:val="single" w:color="000000"/>
      </w:rPr>
      <w:t>International Journal of Humanities and Social Science                       Vol. 1 No. 18                    www.ijhssnet.com</w:t>
    </w:r>
    <w:r>
      <w:rPr>
        <w: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E87" w:rsidRDefault="00D1706A">
    <w:pPr>
      <w:spacing w:after="0" w:line="240" w:lineRule="auto"/>
      <w:ind w:left="0" w:firstLine="0"/>
    </w:pPr>
    <w:r>
      <w:rPr>
        <w:i/>
        <w:u w:val="single" w:color="000000"/>
      </w:rPr>
      <w:t xml:space="preserve">The Special Issue on Business and Social Science          </w:t>
    </w:r>
    <w:r>
      <w:rPr>
        <w:i/>
        <w:u w:val="single" w:color="000000"/>
      </w:rPr>
      <w:t xml:space="preserve">                                    </w:t>
    </w:r>
    <w:r>
      <w:rPr>
        <w:b/>
        <w:i/>
        <w:u w:val="single" w:color="000000"/>
      </w:rPr>
      <w:t xml:space="preserve">© </w:t>
    </w:r>
    <w:r>
      <w:rPr>
        <w:i/>
        <w:u w:val="single" w:color="000000"/>
      </w:rPr>
      <w:t>Centre for Promoting Ideas, USA</w:t>
    </w:r>
    <w:r>
      <w:rPr>
        <w: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E87" w:rsidRDefault="00D1706A">
    <w:pPr>
      <w:spacing w:after="0" w:line="240" w:lineRule="auto"/>
      <w:ind w:left="0" w:firstLine="0"/>
    </w:pPr>
    <w:r>
      <w:rPr>
        <w:i/>
        <w:u w:val="single" w:color="000000"/>
      </w:rPr>
      <w:t>International Journal of Humanities and Social Science                       Vol. 1 No. 18                    www.ijhssnet.com</w:t>
    </w:r>
    <w:r>
      <w:rPr>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70330"/>
    <w:multiLevelType w:val="hybridMultilevel"/>
    <w:tmpl w:val="F48066F2"/>
    <w:lvl w:ilvl="0" w:tplc="D4066348">
      <w:start w:val="1"/>
      <w:numFmt w:val="lowerLetter"/>
      <w:lvlText w:val="(%1)"/>
      <w:lvlJc w:val="left"/>
      <w:pPr>
        <w:ind w:left="8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4F44365C">
      <w:start w:val="1"/>
      <w:numFmt w:val="lowerLetter"/>
      <w:lvlText w:val="%2"/>
      <w:lvlJc w:val="left"/>
      <w:pPr>
        <w:ind w:left="11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CE18220A">
      <w:start w:val="1"/>
      <w:numFmt w:val="lowerRoman"/>
      <w:lvlText w:val="%3"/>
      <w:lvlJc w:val="left"/>
      <w:pPr>
        <w:ind w:left="18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5EFC68B0">
      <w:start w:val="1"/>
      <w:numFmt w:val="decimal"/>
      <w:lvlText w:val="%4"/>
      <w:lvlJc w:val="left"/>
      <w:pPr>
        <w:ind w:left="25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A8B46F56">
      <w:start w:val="1"/>
      <w:numFmt w:val="lowerLetter"/>
      <w:lvlText w:val="%5"/>
      <w:lvlJc w:val="left"/>
      <w:pPr>
        <w:ind w:left="331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CDB885AA">
      <w:start w:val="1"/>
      <w:numFmt w:val="lowerRoman"/>
      <w:lvlText w:val="%6"/>
      <w:lvlJc w:val="left"/>
      <w:pPr>
        <w:ind w:left="403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6358B110">
      <w:start w:val="1"/>
      <w:numFmt w:val="decimal"/>
      <w:lvlText w:val="%7"/>
      <w:lvlJc w:val="left"/>
      <w:pPr>
        <w:ind w:left="475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61D82554">
      <w:start w:val="1"/>
      <w:numFmt w:val="lowerLetter"/>
      <w:lvlText w:val="%8"/>
      <w:lvlJc w:val="left"/>
      <w:pPr>
        <w:ind w:left="547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679686D4">
      <w:start w:val="1"/>
      <w:numFmt w:val="lowerRoman"/>
      <w:lvlText w:val="%9"/>
      <w:lvlJc w:val="left"/>
      <w:pPr>
        <w:ind w:left="619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E87"/>
    <w:rsid w:val="000C71A5"/>
    <w:rsid w:val="00662E87"/>
    <w:rsid w:val="00D17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5EF5AC-D974-4CB2-A878-24C6D11AF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241" w:lineRule="auto"/>
      <w:ind w:left="8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line="240" w:lineRule="auto"/>
      <w:ind w:left="86" w:right="-15" w:hanging="10"/>
      <w:outlineLvl w:val="0"/>
    </w:pPr>
    <w:rPr>
      <w:rFonts w:ascii="Times New Roman" w:eastAsia="Times New Roman" w:hAnsi="Times New Roman" w:cs="Times New Roman"/>
      <w:b/>
      <w:i/>
      <w:color w:val="000000"/>
      <w:sz w:val="24"/>
    </w:rPr>
  </w:style>
  <w:style w:type="paragraph" w:styleId="Heading2">
    <w:name w:val="heading 2"/>
    <w:next w:val="Normal"/>
    <w:link w:val="Heading2Char"/>
    <w:uiPriority w:val="9"/>
    <w:unhideWhenUsed/>
    <w:qFormat/>
    <w:pPr>
      <w:keepNext/>
      <w:keepLines/>
      <w:spacing w:after="0" w:line="240" w:lineRule="auto"/>
      <w:ind w:left="86" w:right="-15"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0" w:line="240" w:lineRule="auto"/>
      <w:ind w:left="86" w:right="-15" w:hanging="10"/>
      <w:outlineLvl w:val="2"/>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i/>
      <w:color w:val="000000"/>
      <w:sz w:val="22"/>
    </w:rPr>
  </w:style>
  <w:style w:type="character" w:customStyle="1" w:styleId="Heading1Char">
    <w:name w:val="Heading 1 Char"/>
    <w:link w:val="Heading1"/>
    <w:rPr>
      <w:rFonts w:ascii="Times New Roman" w:eastAsia="Times New Roman" w:hAnsi="Times New Roman" w:cs="Times New Roman"/>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6441</Words>
  <Characters>36715</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IPTP DIRECTOR</dc:creator>
  <cp:keywords/>
  <cp:lastModifiedBy>Fresca</cp:lastModifiedBy>
  <cp:revision>2</cp:revision>
  <dcterms:created xsi:type="dcterms:W3CDTF">2018-06-29T16:05:00Z</dcterms:created>
  <dcterms:modified xsi:type="dcterms:W3CDTF">2018-06-29T16:05:00Z</dcterms:modified>
</cp:coreProperties>
</file>