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Пользовательское соглашение для регистрации на платформе SOP (Solution of Problems - в переводе. Решение Проблем).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1.Общее положение.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1.1. SOP - Solution of Problems (далее - SOP) - онлайн-платформа, электронный кошелек, собственность Общества с Ограниченной Ответственностью “Сагитов”.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1.2. Инвестор - человек использующий систему SOP в собственных целях с целью получения выгоды, (далее - пользователь).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1.3. SOP принимает на себя обязательство по приему пользовательских средств,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 также их своевременной выплате по просьбе пользователя.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1.4. Регистрируясь в системе SOP - пользователь соглашается с данным соглашением и подтверждает согласие путем ввода секретного пин-кода (далее - онлайн-подпись) пришедшего пользователю на мобильный телефон указанный при регистрации.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1.5. При обращении в техническую поддержку общение с пользователем ведется от имени ООО “Сагитов” (далее - Администрация SOP).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2.Доходность.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2.1. Ежемесячно SOP устанавливает новую процентную ставку, до 5% - для хранения средств на кошельке, до 10% - для хранения средств на вкладе.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2.2. Доход по всем направлениям начисляется раз в 60 секунд в автоматическом режиме на внутренний баланс пользователя.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2.3. SOP не устанавливает ограничения на ввод и вывод средств пользователем, минимальную и максимальную сумму, а также комиссию.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3.Безопасность.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3.1. Администрация SOP никогда не спрашивает пароль пользователя, а также личные и паспортные данные, данные кредитных карт и других платежных систем.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3.2. Администрация SOP не несет ответственности за сохранность приватных данных пользователя, а также средств на счете пользователя в случае передачи самим пользователем данных от своего аккаунта - третьим лицам.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3.3. Для подтверждения личности в случае обращения в техническую поддержку - Администрация SOP может потребовать только онлайн-подпись.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4.Сроки.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4.1. Средства внесенные пользователем реалиюзуются ООО “Сагитов” в следующих направлениях: акции, IPO, криптовалюта и другие высокодоходные направления.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4.2. Внутренние переводы средств между пользователями SOP обрабатываются и производятся мгновенно за исключением редких случаев, в которых пользователь может обратится за помощью к Администрации SOP для решения проблемы.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4.3. Переводы со счета SOP на банковскую карту, электронные кошельки или другие внешние реквизиты производится в течении 60 минут, в редких случаях до 72 часов, в исключительных случаях до 2-х недель.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5.Гарантии.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5.1. Администрация SOP дает полную гарантию на выплату средств внесенных пользователем, а также средств накопившихся согласно ежемесячной процентной ставке системы SOP в случае соблюдения пользователем всех правил системы.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6.Обязанности сторон.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6.1.Обязанности пользователя.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6.1.1. Пользователь обязан своевременно сообщать о любых ошибках системы связанных с некорректным начислением или отображением средств.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6.1.2. Пользователь обязан соблюдать законы УК РФ при использовании системы.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6.2. Обязанности администрации SOP.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6.2.1. Администрация SOP обязана решать любые проблемы или вопросы пользователя связанные с работоспособностью системы.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6.2.2. Администрация SOP обязана своевременно производить выплаты и начисления пользовательских средств на внутренний и внешний баланс.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6.2.3. Администрация SOP обязана оповещать всех пользователей по средствам почтовой рассылки или отметки в новостном блоге о новых обновлениях, технических работах, изменениях в Пользовательском соглашении или любых других событиях, которые могут повлиять на действия со стороны пользователя.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7.Ответственность.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7.1. Администрация SOP имеет полное право заморозить вывод средств или заблокировать внутренний счет пользователя в SOP при условии нарушения пользователем правил системы или действующих законов УК РФ.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7.2. Система SOP, а так же Администрация SOP не имеют отношения к пользователям нарушившим действующие законы Уголовного Кодекса Российской Федерации.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7.3. Администрация SOP не несет ответственность за сохранность средств или личных данных пользователя в случае передачи доступа 3-им лицам или нарушения правил действующего пользовательского соглашения.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