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2C" w:rsidRDefault="00F52C68" w:rsidP="00F5438B">
      <w:pPr>
        <w:pStyle w:val="a3"/>
      </w:pPr>
      <w:r>
        <w:rPr>
          <w:rFonts w:hint="eastAsia"/>
        </w:rPr>
        <w:t>基于</w:t>
      </w:r>
      <w:r w:rsidR="00F5438B">
        <w:rPr>
          <w:rFonts w:hint="eastAsia"/>
        </w:rPr>
        <w:t>动态库</w:t>
      </w:r>
      <w:r>
        <w:rPr>
          <w:rFonts w:hint="eastAsia"/>
        </w:rPr>
        <w:t>的</w:t>
      </w:r>
      <w:r>
        <w:rPr>
          <w:rFonts w:hint="eastAsia"/>
        </w:rPr>
        <w:t>通用应用集成框架</w:t>
      </w:r>
    </w:p>
    <w:p w:rsidR="00FB4749" w:rsidRDefault="00F5438B" w:rsidP="00FB4749">
      <w:pPr>
        <w:pStyle w:val="1"/>
        <w:spacing w:before="312"/>
      </w:pPr>
      <w:r>
        <w:rPr>
          <w:rFonts w:hint="eastAsia"/>
        </w:rPr>
        <w:t>动态库并发调用</w:t>
      </w:r>
    </w:p>
    <w:p w:rsidR="001432A4" w:rsidRDefault="001432A4" w:rsidP="001432A4">
      <w:pPr>
        <w:pStyle w:val="2"/>
        <w:spacing w:before="156"/>
      </w:pPr>
      <w:r>
        <w:rPr>
          <w:rFonts w:hint="eastAsia"/>
        </w:rPr>
        <w:t>结论</w:t>
      </w:r>
    </w:p>
    <w:p w:rsidR="0078397E" w:rsidRDefault="001432A4" w:rsidP="001432A4">
      <w:pPr>
        <w:ind w:firstLine="420"/>
      </w:pPr>
      <w:r>
        <w:rPr>
          <w:rFonts w:hint="eastAsia"/>
        </w:rPr>
        <w:t>多个程序引用同一个动态库，</w:t>
      </w:r>
      <w:r w:rsidR="0078397E">
        <w:rPr>
          <w:rFonts w:hint="eastAsia"/>
        </w:rPr>
        <w:t>单例</w:t>
      </w:r>
      <w:r>
        <w:rPr>
          <w:rFonts w:hint="eastAsia"/>
        </w:rPr>
        <w:t>仅存在于各自的进程中，不同进程中的单例对象互不影响。</w:t>
      </w:r>
    </w:p>
    <w:p w:rsidR="001432A4" w:rsidRDefault="001432A4" w:rsidP="001432A4">
      <w:pPr>
        <w:pStyle w:val="2"/>
        <w:spacing w:before="156"/>
      </w:pPr>
      <w:r>
        <w:rPr>
          <w:rFonts w:hint="eastAsia"/>
        </w:rPr>
        <w:t>测试工程</w:t>
      </w:r>
    </w:p>
    <w:p w:rsidR="0078397E" w:rsidRDefault="001432A4" w:rsidP="00287B8C">
      <w:pPr>
        <w:ind w:firstLine="420"/>
      </w:pPr>
      <w:r>
        <w:rPr>
          <w:rFonts w:hint="eastAsia"/>
        </w:rPr>
        <w:t>见</w:t>
      </w:r>
      <w:r>
        <w:rPr>
          <w:rFonts w:hint="eastAsia"/>
        </w:rPr>
        <w:t>S</w:t>
      </w:r>
      <w:r>
        <w:t>ingletonLib</w:t>
      </w:r>
      <w:r>
        <w:rPr>
          <w:rFonts w:hint="eastAsia"/>
        </w:rPr>
        <w:t>测试工程，启动两个</w:t>
      </w:r>
      <w:r>
        <w:rPr>
          <w:rFonts w:hint="eastAsia"/>
        </w:rPr>
        <w:t>T</w:t>
      </w:r>
      <w:r>
        <w:t>estConsole</w:t>
      </w:r>
      <w:r>
        <w:rPr>
          <w:rFonts w:hint="eastAsia"/>
        </w:rPr>
        <w:t>控制台（引用的是同一个单例类</w:t>
      </w:r>
      <w:r>
        <w:rPr>
          <w:rFonts w:hint="eastAsia"/>
        </w:rPr>
        <w:t>S</w:t>
      </w:r>
      <w:r>
        <w:t>ingletonLib</w:t>
      </w:r>
      <w:r>
        <w:rPr>
          <w:rFonts w:hint="eastAsia"/>
        </w:rPr>
        <w:t>），通过输入“</w:t>
      </w:r>
      <w:r>
        <w:rPr>
          <w:rFonts w:hint="eastAsia"/>
        </w:rPr>
        <w:t>+</w:t>
      </w:r>
      <w:r>
        <w:rPr>
          <w:rFonts w:hint="eastAsia"/>
        </w:rPr>
        <w:t>”、“</w:t>
      </w:r>
      <w:r>
        <w:rPr>
          <w:rFonts w:hint="eastAsia"/>
        </w:rPr>
        <w:t>-</w:t>
      </w:r>
      <w:r>
        <w:rPr>
          <w:rFonts w:hint="eastAsia"/>
        </w:rPr>
        <w:t>”分别进行计数，两个控制台中</w:t>
      </w:r>
      <w:r>
        <w:rPr>
          <w:rFonts w:hint="eastAsia"/>
        </w:rPr>
        <w:t>S</w:t>
      </w:r>
      <w:r>
        <w:t>ingletonLib</w:t>
      </w:r>
      <w:r>
        <w:rPr>
          <w:rFonts w:hint="eastAsia"/>
        </w:rPr>
        <w:t>对象的计算互不干扰。</w:t>
      </w:r>
    </w:p>
    <w:p w:rsidR="0078397E" w:rsidRDefault="0078397E" w:rsidP="00287B8C">
      <w:pPr>
        <w:pStyle w:val="2"/>
        <w:spacing w:before="156"/>
      </w:pPr>
      <w:r>
        <w:rPr>
          <w:rFonts w:hint="eastAsia"/>
        </w:rPr>
        <w:t>DLL</w:t>
      </w:r>
      <w:r>
        <w:rPr>
          <w:rFonts w:hint="eastAsia"/>
        </w:rPr>
        <w:t>调用机制</w:t>
      </w:r>
    </w:p>
    <w:p w:rsidR="008157D1" w:rsidRDefault="008157D1" w:rsidP="008157D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微软支持</w:t>
      </w:r>
    </w:p>
    <w:p w:rsidR="008157D1" w:rsidRDefault="008157D1" w:rsidP="008157D1">
      <w:pPr>
        <w:ind w:firstLine="420"/>
      </w:pPr>
      <w:r>
        <w:rPr>
          <w:rFonts w:hint="eastAsia"/>
        </w:rPr>
        <w:t>参考资料：微软支持网页</w:t>
      </w:r>
    </w:p>
    <w:p w:rsidR="008157D1" w:rsidRDefault="00E77216" w:rsidP="008157D1">
      <w:pPr>
        <w:ind w:firstLine="420"/>
      </w:pPr>
      <w:hyperlink r:id="rId7" w:history="1">
        <w:r w:rsidR="008157D1" w:rsidRPr="001E2F9F">
          <w:rPr>
            <w:rStyle w:val="a8"/>
          </w:rPr>
          <w:t>https://support.microsoft.com/zh-cn/help/815065/what-is-a-dll</w:t>
        </w:r>
      </w:hyperlink>
    </w:p>
    <w:p w:rsidR="008157D1" w:rsidRDefault="008157D1" w:rsidP="008157D1">
      <w:pPr>
        <w:ind w:firstLine="420"/>
      </w:pPr>
      <w:r>
        <w:rPr>
          <w:rFonts w:hint="eastAsia"/>
        </w:rPr>
        <w:t>内容：</w:t>
      </w:r>
    </w:p>
    <w:p w:rsidR="008157D1" w:rsidRDefault="008157D1" w:rsidP="008157D1">
      <w:pPr>
        <w:ind w:firstLine="420"/>
      </w:pPr>
      <w:r>
        <w:rPr>
          <w:rFonts w:hint="eastAsia"/>
        </w:rPr>
        <w:t>“通过使用</w:t>
      </w:r>
      <w:r>
        <w:rPr>
          <w:rFonts w:hint="eastAsia"/>
        </w:rPr>
        <w:t>DLL</w:t>
      </w:r>
      <w:r>
        <w:rPr>
          <w:rFonts w:hint="eastAsia"/>
        </w:rPr>
        <w:t>，程序可以实现模块化，由相对独立的组件组成。例如，一个计帐程序可以按模块来销售。可以在运行时将各个模块加载到主程序中（如果安装了相应模块）。因为模块是彼此独立的，所以程序的加载速度更快，而且模块只在相应的功能被请求时才加载。”</w:t>
      </w:r>
    </w:p>
    <w:p w:rsidR="008157D1" w:rsidRDefault="00ED127C" w:rsidP="008157D1">
      <w:pPr>
        <w:pStyle w:val="a9"/>
        <w:numPr>
          <w:ilvl w:val="0"/>
          <w:numId w:val="2"/>
        </w:numPr>
        <w:ind w:firstLineChars="0"/>
      </w:pPr>
      <w:r w:rsidRPr="00ED127C">
        <w:rPr>
          <w:rFonts w:hint="eastAsia"/>
        </w:rPr>
        <w:t>Windows DLL</w:t>
      </w:r>
      <w:r w:rsidRPr="00ED127C">
        <w:rPr>
          <w:rFonts w:hint="eastAsia"/>
        </w:rPr>
        <w:t>基本原理与加载连接的实现</w:t>
      </w:r>
    </w:p>
    <w:p w:rsidR="00ED127C" w:rsidRDefault="00E77216" w:rsidP="00ED127C">
      <w:pPr>
        <w:ind w:left="420"/>
      </w:pPr>
      <w:hyperlink r:id="rId8" w:history="1">
        <w:r w:rsidR="00ED127C" w:rsidRPr="001E2F9F">
          <w:rPr>
            <w:rStyle w:val="a8"/>
          </w:rPr>
          <w:t>https://blog.csdn.net/zhenyongyuan123/article/details/4063749</w:t>
        </w:r>
      </w:hyperlink>
      <w:r w:rsidR="00ED127C">
        <w:t xml:space="preserve"> </w:t>
      </w:r>
    </w:p>
    <w:p w:rsidR="00ED127C" w:rsidRDefault="00DF36ED" w:rsidP="00DF36ED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DLL</w:t>
      </w:r>
      <w:r>
        <w:rPr>
          <w:rFonts w:hint="eastAsia"/>
        </w:rPr>
        <w:t>是一种磁盘文件（通常带有</w:t>
      </w:r>
      <w:r>
        <w:rPr>
          <w:rFonts w:hint="eastAsia"/>
        </w:rPr>
        <w:t>DLL</w:t>
      </w:r>
      <w:r>
        <w:rPr>
          <w:rFonts w:hint="eastAsia"/>
        </w:rPr>
        <w:t>扩展名，是标准</w:t>
      </w:r>
      <w:r>
        <w:rPr>
          <w:rFonts w:hint="eastAsia"/>
        </w:rPr>
        <w:t>win32</w:t>
      </w:r>
      <w:r>
        <w:rPr>
          <w:rFonts w:hint="eastAsia"/>
        </w:rPr>
        <w:t>可执行文件－“</w:t>
      </w:r>
      <w:r>
        <w:rPr>
          <w:rFonts w:hint="eastAsia"/>
        </w:rPr>
        <w:t>PE</w:t>
      </w:r>
      <w:r>
        <w:rPr>
          <w:rFonts w:hint="eastAsia"/>
        </w:rPr>
        <w:t>”格式），它由全局数据、服务函数和资源组成，在运行时被系统加载到进程的虚拟空间中，成为调用进程的一部分，进程中所有线程都可以调用其中的函数。如果与其它</w:t>
      </w:r>
      <w:r>
        <w:rPr>
          <w:rFonts w:hint="eastAsia"/>
        </w:rPr>
        <w:t>DLL</w:t>
      </w:r>
      <w:r>
        <w:rPr>
          <w:rFonts w:hint="eastAsia"/>
        </w:rPr>
        <w:t>之间没有冲突，该文件通常映射到进程虚拟空间的同一地址上。……</w:t>
      </w:r>
      <w:r w:rsidRPr="00902CCE">
        <w:rPr>
          <w:rFonts w:hint="eastAsia"/>
          <w:b/>
          <w:bCs/>
        </w:rPr>
        <w:t>在</w:t>
      </w:r>
      <w:r w:rsidRPr="00902CCE">
        <w:rPr>
          <w:rFonts w:hint="eastAsia"/>
          <w:b/>
          <w:bCs/>
        </w:rPr>
        <w:t>Win32</w:t>
      </w:r>
      <w:r w:rsidRPr="00902CCE">
        <w:rPr>
          <w:rFonts w:hint="eastAsia"/>
          <w:b/>
          <w:bCs/>
        </w:rPr>
        <w:t>环境中，每个进程都复制了自己的读</w:t>
      </w:r>
      <w:r w:rsidRPr="00902CCE">
        <w:rPr>
          <w:rFonts w:hint="eastAsia"/>
          <w:b/>
          <w:bCs/>
        </w:rPr>
        <w:t>/</w:t>
      </w:r>
      <w:r w:rsidRPr="00902CCE">
        <w:rPr>
          <w:rFonts w:hint="eastAsia"/>
          <w:b/>
          <w:bCs/>
        </w:rPr>
        <w:t>写全局变量。如果想要与其它进程共享内存，必须使用内存映射文件或者声明一个共享数据段</w:t>
      </w:r>
      <w:r>
        <w:rPr>
          <w:rFonts w:hint="eastAsia"/>
        </w:rPr>
        <w:t>。</w:t>
      </w:r>
      <w:r>
        <w:rPr>
          <w:rFonts w:hint="eastAsia"/>
        </w:rPr>
        <w:t>DLL</w:t>
      </w:r>
      <w:r>
        <w:rPr>
          <w:rFonts w:hint="eastAsia"/>
        </w:rPr>
        <w:t>模块需要的堆栈内存都是从运行进程的堆栈中分配出来的。”</w:t>
      </w:r>
    </w:p>
    <w:p w:rsidR="00822EDD" w:rsidRPr="008157D1" w:rsidRDefault="00822EDD" w:rsidP="00DF36ED">
      <w:pPr>
        <w:ind w:firstLine="420"/>
      </w:pPr>
      <w:r>
        <w:rPr>
          <w:rFonts w:hint="eastAsia"/>
        </w:rPr>
        <w:t>从原理上多进程调用</w:t>
      </w:r>
      <w:r>
        <w:rPr>
          <w:rFonts w:hint="eastAsia"/>
        </w:rPr>
        <w:t>DLL</w:t>
      </w:r>
      <w:r>
        <w:rPr>
          <w:rFonts w:hint="eastAsia"/>
        </w:rPr>
        <w:t>彼此互不影响。</w:t>
      </w:r>
    </w:p>
    <w:p w:rsidR="00F5438B" w:rsidRDefault="00F5438B" w:rsidP="00F5438B">
      <w:pPr>
        <w:pStyle w:val="1"/>
        <w:spacing w:before="312"/>
      </w:pPr>
      <w:r>
        <w:rPr>
          <w:rFonts w:hint="eastAsia"/>
        </w:rPr>
        <w:lastRenderedPageBreak/>
        <w:t>主键必要性</w:t>
      </w:r>
    </w:p>
    <w:p w:rsidR="00A63F7D" w:rsidRDefault="00A63F7D" w:rsidP="00A63F7D">
      <w:pPr>
        <w:pStyle w:val="2"/>
        <w:spacing w:before="156"/>
      </w:pPr>
      <w:r>
        <w:rPr>
          <w:rFonts w:hint="eastAsia"/>
        </w:rPr>
        <w:t>主键必要性</w:t>
      </w:r>
    </w:p>
    <w:p w:rsidR="00A63F7D" w:rsidRDefault="004D110B" w:rsidP="004D110B">
      <w:pPr>
        <w:ind w:firstLine="420"/>
      </w:pPr>
      <w:r>
        <w:rPr>
          <w:rFonts w:hint="eastAsia"/>
        </w:rPr>
        <w:t>参考资料：</w:t>
      </w:r>
      <w:r>
        <w:rPr>
          <w:rFonts w:hint="eastAsia"/>
        </w:rPr>
        <w:t>V</w:t>
      </w:r>
      <w:r>
        <w:t>ortex OpenSplice DDS IDL PreProcessor User Manual</w:t>
      </w:r>
    </w:p>
    <w:p w:rsidR="004D110B" w:rsidRDefault="004D110B" w:rsidP="004D110B">
      <w:pPr>
        <w:ind w:firstLine="420"/>
      </w:pPr>
      <w:r>
        <w:rPr>
          <w:rFonts w:hint="eastAsia"/>
        </w:rPr>
        <w:t>内容：第</w:t>
      </w:r>
      <w:r>
        <w:rPr>
          <w:rFonts w:hint="eastAsia"/>
        </w:rPr>
        <w:t>7.1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Defining Keys</w:t>
      </w:r>
    </w:p>
    <w:p w:rsidR="004D110B" w:rsidRDefault="004D110B" w:rsidP="004D110B">
      <w:pPr>
        <w:ind w:firstLine="420"/>
      </w:pPr>
      <w:r>
        <w:rPr>
          <w:rFonts w:hint="eastAsia"/>
        </w:rPr>
        <w:t>“</w:t>
      </w:r>
      <w:r w:rsidRPr="004D110B">
        <w:t>The identifier &lt;key&gt; is the member of a struct. For a struct either no key list is defined, in which case no specialized interfaces (TypeSupport, DataReader and DataWriter) are generated for the struct, or a key list with or without keys is defined, in which case the specialized interfaces are generated for the struct.</w:t>
      </w:r>
      <w:r>
        <w:rPr>
          <w:rFonts w:hint="eastAsia"/>
        </w:rPr>
        <w:t>”</w:t>
      </w:r>
    </w:p>
    <w:p w:rsidR="004D110B" w:rsidRDefault="004D110B" w:rsidP="004D110B">
      <w:pPr>
        <w:ind w:firstLine="420"/>
      </w:pPr>
      <w:r>
        <w:rPr>
          <w:rFonts w:hint="eastAsia"/>
        </w:rPr>
        <w:t>首先</w:t>
      </w:r>
      <w:r>
        <w:rPr>
          <w:rFonts w:hint="eastAsia"/>
        </w:rPr>
        <w:t>k</w:t>
      </w:r>
      <w:r>
        <w:t>eylist</w:t>
      </w:r>
      <w:r>
        <w:rPr>
          <w:rFonts w:hint="eastAsia"/>
        </w:rPr>
        <w:t>是需要在</w:t>
      </w:r>
      <w:r>
        <w:rPr>
          <w:rFonts w:hint="eastAsia"/>
        </w:rPr>
        <w:t>IDL</w:t>
      </w:r>
      <w:r>
        <w:rPr>
          <w:rFonts w:hint="eastAsia"/>
        </w:rPr>
        <w:t>中定义的，否则</w:t>
      </w:r>
      <w:r>
        <w:rPr>
          <w:rFonts w:hint="eastAsia"/>
        </w:rPr>
        <w:t>IDL</w:t>
      </w:r>
      <w:r>
        <w:rPr>
          <w:rFonts w:hint="eastAsia"/>
        </w:rPr>
        <w:t>编译器不会对主题结构体创建相应的</w:t>
      </w:r>
      <w:r>
        <w:rPr>
          <w:rFonts w:hint="eastAsia"/>
        </w:rPr>
        <w:t>T</w:t>
      </w:r>
      <w:r>
        <w:t>ypeSupport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ataReader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ataWriter</w:t>
      </w:r>
      <w:r>
        <w:rPr>
          <w:rFonts w:hint="eastAsia"/>
        </w:rPr>
        <w:t>。但是</w:t>
      </w:r>
      <w:r>
        <w:rPr>
          <w:rFonts w:hint="eastAsia"/>
        </w:rPr>
        <w:t>k</w:t>
      </w:r>
      <w:r>
        <w:t>eylist</w:t>
      </w:r>
      <w:r>
        <w:rPr>
          <w:rFonts w:hint="eastAsia"/>
        </w:rPr>
        <w:t>后面的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不一定需要定义，如下：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110B" w:rsidTr="004D110B">
        <w:tc>
          <w:tcPr>
            <w:tcW w:w="8296" w:type="dxa"/>
            <w:vAlign w:val="center"/>
          </w:tcPr>
          <w:p w:rsidR="004D110B" w:rsidRDefault="004D110B" w:rsidP="004D110B">
            <w:r>
              <w:t>struct SYNodeDetect</w:t>
            </w:r>
          </w:p>
          <w:p w:rsidR="004D110B" w:rsidRDefault="004D110B" w:rsidP="004D110B">
            <w:r>
              <w:t>{</w:t>
            </w:r>
          </w:p>
          <w:p w:rsidR="004D110B" w:rsidRDefault="004D110B" w:rsidP="004D110B">
            <w:r>
              <w:tab/>
              <w:t>string node_name;</w:t>
            </w:r>
          </w:p>
          <w:p w:rsidR="004D110B" w:rsidRDefault="004D110B" w:rsidP="004D110B">
            <w:r>
              <w:tab/>
              <w:t>long msg_type;</w:t>
            </w:r>
          </w:p>
          <w:p w:rsidR="004D110B" w:rsidRDefault="004D110B" w:rsidP="004D110B">
            <w:r>
              <w:tab/>
              <w:t>long node_type;</w:t>
            </w:r>
            <w:r>
              <w:tab/>
            </w:r>
            <w:r>
              <w:tab/>
            </w:r>
          </w:p>
          <w:p w:rsidR="004D110B" w:rsidRDefault="004D110B" w:rsidP="004D110B">
            <w:r>
              <w:t>};</w:t>
            </w:r>
          </w:p>
          <w:p w:rsidR="004D110B" w:rsidRDefault="004D110B" w:rsidP="004D110B">
            <w:r>
              <w:t>#pragma keylist SYNodeDetect</w:t>
            </w:r>
          </w:p>
        </w:tc>
      </w:tr>
    </w:tbl>
    <w:p w:rsidR="004D110B" w:rsidRDefault="004D110B" w:rsidP="004D110B">
      <w:pPr>
        <w:ind w:firstLine="420"/>
      </w:pPr>
      <w:r>
        <w:rPr>
          <w:rFonts w:hint="eastAsia"/>
        </w:rPr>
        <w:t>SY</w:t>
      </w:r>
      <w:r>
        <w:t>NodeDetect</w:t>
      </w:r>
      <w:r>
        <w:rPr>
          <w:rFonts w:hint="eastAsia"/>
        </w:rPr>
        <w:t>后可以不设置具体的</w:t>
      </w:r>
      <w:r>
        <w:rPr>
          <w:rFonts w:hint="eastAsia"/>
        </w:rPr>
        <w:t>key</w:t>
      </w:r>
      <w:r>
        <w:rPr>
          <w:rFonts w:hint="eastAsia"/>
        </w:rPr>
        <w:t>。</w:t>
      </w:r>
      <w:r w:rsidR="00F115E7">
        <w:rPr>
          <w:rFonts w:hint="eastAsia"/>
        </w:rPr>
        <w:t>这种情况下</w:t>
      </w:r>
      <w:r w:rsidR="00F115E7">
        <w:rPr>
          <w:rFonts w:hint="eastAsia"/>
        </w:rPr>
        <w:t>IDL</w:t>
      </w:r>
      <w:r w:rsidR="00F115E7">
        <w:rPr>
          <w:rFonts w:hint="eastAsia"/>
        </w:rPr>
        <w:t>编译器依然会对主题结构体创建相应的</w:t>
      </w:r>
      <w:r w:rsidR="00F115E7">
        <w:rPr>
          <w:rFonts w:hint="eastAsia"/>
        </w:rPr>
        <w:t>T</w:t>
      </w:r>
      <w:r w:rsidR="00F115E7">
        <w:t>ypeSupport</w:t>
      </w:r>
      <w:r w:rsidR="00F115E7">
        <w:rPr>
          <w:rFonts w:hint="eastAsia"/>
        </w:rPr>
        <w:t>、</w:t>
      </w:r>
      <w:r w:rsidR="00F115E7">
        <w:rPr>
          <w:rFonts w:hint="eastAsia"/>
        </w:rPr>
        <w:t>D</w:t>
      </w:r>
      <w:r w:rsidR="00F115E7">
        <w:t>ataReader</w:t>
      </w:r>
      <w:r w:rsidR="00F115E7">
        <w:rPr>
          <w:rFonts w:hint="eastAsia"/>
        </w:rPr>
        <w:t>、</w:t>
      </w:r>
      <w:r w:rsidR="00F115E7">
        <w:rPr>
          <w:rFonts w:hint="eastAsia"/>
        </w:rPr>
        <w:t>D</w:t>
      </w:r>
      <w:r w:rsidR="00F115E7">
        <w:t>ataWriter</w:t>
      </w:r>
      <w:r w:rsidR="00F115E7">
        <w:rPr>
          <w:rFonts w:hint="eastAsia"/>
        </w:rPr>
        <w:t>，与此同时也可避免所有数据都要定义主键的问题。</w:t>
      </w:r>
      <w:r w:rsidR="007A7CAC">
        <w:rPr>
          <w:rFonts w:hint="eastAsia"/>
        </w:rPr>
        <w:t>对于没有主键的数据，样本之间</w:t>
      </w:r>
    </w:p>
    <w:p w:rsidR="00F115E7" w:rsidRPr="00A63F7D" w:rsidRDefault="00F115E7" w:rsidP="004D110B">
      <w:pPr>
        <w:ind w:firstLine="420"/>
      </w:pPr>
      <w:r>
        <w:rPr>
          <w:rFonts w:hint="eastAsia"/>
        </w:rPr>
        <w:t>目前我们公司的仿真引擎采用的就是上面的方式来定义</w:t>
      </w:r>
      <w:r>
        <w:rPr>
          <w:rFonts w:hint="eastAsia"/>
        </w:rPr>
        <w:t>k</w:t>
      </w:r>
      <w:r>
        <w:t>eylist</w:t>
      </w:r>
      <w:r w:rsidR="00082372">
        <w:rPr>
          <w:rFonts w:hint="eastAsia"/>
        </w:rPr>
        <w:t>，详见</w:t>
      </w:r>
      <w:r w:rsidR="00082372">
        <w:rPr>
          <w:rFonts w:hint="eastAsia"/>
        </w:rPr>
        <w:t>S</w:t>
      </w:r>
      <w:r w:rsidR="00082372">
        <w:t>imData.idl</w:t>
      </w:r>
      <w:r w:rsidR="00082372">
        <w:rPr>
          <w:rFonts w:hint="eastAsia"/>
        </w:rPr>
        <w:t>文件。</w:t>
      </w:r>
    </w:p>
    <w:p w:rsidR="00F67284" w:rsidRDefault="006A56AA" w:rsidP="00F52C68">
      <w:pPr>
        <w:pStyle w:val="1"/>
        <w:spacing w:before="312"/>
        <w:ind w:left="431" w:hanging="431"/>
      </w:pPr>
      <w:r>
        <w:rPr>
          <w:rFonts w:hint="eastAsia"/>
        </w:rPr>
        <w:t>数据持久性</w:t>
      </w:r>
      <w:r w:rsidR="00B411DE">
        <w:rPr>
          <w:rFonts w:hint="eastAsia"/>
        </w:rPr>
        <w:t>和正确性</w:t>
      </w:r>
    </w:p>
    <w:p w:rsidR="00F52C68" w:rsidRPr="00FC2B59" w:rsidRDefault="00F52C68" w:rsidP="00F52C68">
      <w:pPr>
        <w:pStyle w:val="2"/>
        <w:spacing w:before="156"/>
        <w:ind w:left="578" w:hanging="578"/>
      </w:pPr>
      <w:r>
        <w:rPr>
          <w:rFonts w:hint="eastAsia"/>
        </w:rPr>
        <w:t>主题</w:t>
      </w:r>
    </w:p>
    <w:p w:rsidR="00F52C68" w:rsidRDefault="00F52C68" w:rsidP="00F52C68">
      <w:pPr>
        <w:ind w:firstLineChars="200" w:firstLine="480"/>
      </w:pPr>
      <w:r>
        <w:rPr>
          <w:rFonts w:hint="eastAsia"/>
        </w:rPr>
        <w:t>主题（</w:t>
      </w:r>
      <w:r>
        <w:t>topic</w:t>
      </w:r>
      <w:r>
        <w:rPr>
          <w:rFonts w:hint="eastAsia"/>
        </w:rPr>
        <w:t>）：主题是</w:t>
      </w:r>
      <w:r>
        <w:rPr>
          <w:rFonts w:hint="eastAsia"/>
        </w:rPr>
        <w:t>DDS</w:t>
      </w:r>
      <w:r>
        <w:rPr>
          <w:rFonts w:hint="eastAsia"/>
        </w:rPr>
        <w:t>程序信息交互的单元，主题由名称、类型和一系列</w:t>
      </w:r>
      <w:r>
        <w:rPr>
          <w:rFonts w:hint="eastAsia"/>
        </w:rPr>
        <w:t>Q</w:t>
      </w:r>
      <w:r>
        <w:t>os</w:t>
      </w:r>
      <w:r>
        <w:rPr>
          <w:rFonts w:hint="eastAsia"/>
        </w:rPr>
        <w:t>策略组成。</w:t>
      </w:r>
    </w:p>
    <w:p w:rsidR="00F52C68" w:rsidRDefault="00F52C68" w:rsidP="00F52C68">
      <w:pPr>
        <w:ind w:firstLineChars="200" w:firstLine="480"/>
      </w:pPr>
      <w:r>
        <w:rPr>
          <w:rFonts w:hint="eastAsia"/>
        </w:rPr>
        <w:t>实例</w:t>
      </w:r>
      <w:r>
        <w:rPr>
          <w:rFonts w:hint="eastAsia"/>
        </w:rPr>
        <w:t>(</w:t>
      </w:r>
      <w:r>
        <w:t>instance)</w:t>
      </w:r>
      <w:r>
        <w:rPr>
          <w:rFonts w:hint="eastAsia"/>
        </w:rPr>
        <w:t>：对于不带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的主题，一个主题就是一个实例；对于带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的主题，一个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对应一个实例。</w:t>
      </w:r>
    </w:p>
    <w:p w:rsidR="00F52C68" w:rsidRDefault="00F52C68" w:rsidP="00F52C68">
      <w:pPr>
        <w:ind w:firstLineChars="200" w:firstLine="480"/>
      </w:pPr>
      <w:r>
        <w:rPr>
          <w:rFonts w:hint="eastAsia"/>
        </w:rPr>
        <w:t>样本</w:t>
      </w:r>
      <w:r>
        <w:rPr>
          <w:rFonts w:hint="eastAsia"/>
        </w:rPr>
        <w:t>(</w:t>
      </w:r>
      <w:r>
        <w:t>sample)</w:t>
      </w:r>
      <w:r>
        <w:rPr>
          <w:rFonts w:hint="eastAsia"/>
        </w:rPr>
        <w:t>：主题对应的一条数据。</w:t>
      </w:r>
    </w:p>
    <w:p w:rsidR="00F52C68" w:rsidRDefault="00F52C68" w:rsidP="00F52C68">
      <w:pPr>
        <w:pStyle w:val="2"/>
        <w:spacing w:before="156"/>
        <w:ind w:left="578" w:hanging="578"/>
      </w:pPr>
      <w:r>
        <w:rPr>
          <w:rFonts w:hint="eastAsia"/>
        </w:rPr>
        <w:lastRenderedPageBreak/>
        <w:t>影响数据持久性和正确性的因素</w:t>
      </w:r>
    </w:p>
    <w:p w:rsidR="00F52C68" w:rsidRDefault="00F52C68" w:rsidP="00F52C68">
      <w:pPr>
        <w:pStyle w:val="3"/>
      </w:pPr>
      <w:r>
        <w:t>QoS</w:t>
      </w:r>
    </w:p>
    <w:p w:rsidR="00DB22B6" w:rsidRPr="00DB22B6" w:rsidRDefault="00DB22B6" w:rsidP="00DB22B6">
      <w:pPr>
        <w:rPr>
          <w:rFonts w:hint="eastAsia"/>
        </w:rPr>
      </w:pPr>
    </w:p>
    <w:p w:rsidR="00F52C68" w:rsidRDefault="00F52C68" w:rsidP="00F52C68">
      <w:pPr>
        <w:pStyle w:val="a9"/>
        <w:numPr>
          <w:ilvl w:val="0"/>
          <w:numId w:val="4"/>
        </w:numPr>
        <w:ind w:firstLineChars="0"/>
      </w:pPr>
      <w:r>
        <w:t>DURABILITY QoS</w:t>
      </w:r>
    </w:p>
    <w:tbl>
      <w:tblPr>
        <w:tblStyle w:val="aa"/>
        <w:tblW w:w="8926" w:type="dxa"/>
        <w:tblLook w:val="04A0" w:firstRow="1" w:lastRow="0" w:firstColumn="1" w:lastColumn="0" w:noHBand="0" w:noVBand="1"/>
      </w:tblPr>
      <w:tblGrid>
        <w:gridCol w:w="2765"/>
        <w:gridCol w:w="6161"/>
      </w:tblGrid>
      <w:tr w:rsidR="00F52C68" w:rsidTr="00026C8C">
        <w:tc>
          <w:tcPr>
            <w:tcW w:w="2765" w:type="dxa"/>
          </w:tcPr>
          <w:p w:rsidR="00F52C68" w:rsidRPr="003421D6" w:rsidRDefault="00F52C68" w:rsidP="00026C8C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策略</w:t>
            </w:r>
          </w:p>
        </w:tc>
        <w:tc>
          <w:tcPr>
            <w:tcW w:w="6161" w:type="dxa"/>
          </w:tcPr>
          <w:p w:rsidR="00F52C68" w:rsidRPr="003421D6" w:rsidRDefault="00F52C68" w:rsidP="00026C8C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含义</w:t>
            </w:r>
          </w:p>
        </w:tc>
      </w:tr>
      <w:tr w:rsidR="00F52C68" w:rsidTr="00026C8C">
        <w:tc>
          <w:tcPr>
            <w:tcW w:w="2765" w:type="dxa"/>
          </w:tcPr>
          <w:p w:rsidR="00F52C68" w:rsidRDefault="00F52C68" w:rsidP="00026C8C">
            <w:r w:rsidRPr="00972A2B">
              <w:t>VOLATILE</w:t>
            </w:r>
          </w:p>
        </w:tc>
        <w:tc>
          <w:tcPr>
            <w:tcW w:w="6161" w:type="dxa"/>
          </w:tcPr>
          <w:p w:rsidR="00F52C68" w:rsidRDefault="00F52C68" w:rsidP="00026C8C">
            <w:r>
              <w:rPr>
                <w:rFonts w:hint="eastAsia"/>
              </w:rPr>
              <w:t>一旦发布，</w:t>
            </w:r>
            <w:r>
              <w:rPr>
                <w:rFonts w:hint="eastAsia"/>
              </w:rPr>
              <w:t>d</w:t>
            </w:r>
            <w:r>
              <w:t>ds</w:t>
            </w:r>
            <w:r>
              <w:rPr>
                <w:rFonts w:hint="eastAsia"/>
              </w:rPr>
              <w:t>不再保存数据；后加入的节点无法获取先前的数据</w:t>
            </w:r>
          </w:p>
        </w:tc>
      </w:tr>
      <w:tr w:rsidR="00F52C68" w:rsidTr="00026C8C">
        <w:tc>
          <w:tcPr>
            <w:tcW w:w="2765" w:type="dxa"/>
          </w:tcPr>
          <w:p w:rsidR="00F52C68" w:rsidRDefault="00F52C68" w:rsidP="00026C8C">
            <w:r w:rsidRPr="00972A2B">
              <w:t>TRANSIENT_LOCAL</w:t>
            </w:r>
          </w:p>
        </w:tc>
        <w:tc>
          <w:tcPr>
            <w:tcW w:w="6161" w:type="dxa"/>
          </w:tcPr>
          <w:p w:rsidR="00F52C68" w:rsidRDefault="00F52C68" w:rsidP="00026C8C">
            <w:r>
              <w:rPr>
                <w:rFonts w:hint="eastAsia"/>
              </w:rPr>
              <w:t>发布者本地存储发布的数据；如果发布者依然存在，那么后来加入的订阅者可以获取先前发布的数据。</w:t>
            </w:r>
          </w:p>
        </w:tc>
      </w:tr>
      <w:tr w:rsidR="00F52C68" w:rsidTr="00026C8C">
        <w:tc>
          <w:tcPr>
            <w:tcW w:w="2765" w:type="dxa"/>
          </w:tcPr>
          <w:p w:rsidR="00F52C68" w:rsidRDefault="00F52C68" w:rsidP="00026C8C">
            <w:r w:rsidRPr="00972A2B">
              <w:t>TRANSIENT</w:t>
            </w:r>
          </w:p>
        </w:tc>
        <w:tc>
          <w:tcPr>
            <w:tcW w:w="6161" w:type="dxa"/>
          </w:tcPr>
          <w:p w:rsidR="00F52C68" w:rsidRDefault="00F52C68" w:rsidP="00026C8C">
            <w:r>
              <w:rPr>
                <w:rFonts w:hint="eastAsia"/>
              </w:rPr>
              <w:t>全局数据区保存数据以便后来加入的订阅者可以获取先前的数据。</w:t>
            </w:r>
          </w:p>
        </w:tc>
      </w:tr>
      <w:tr w:rsidR="00F52C68" w:rsidTr="00026C8C">
        <w:tc>
          <w:tcPr>
            <w:tcW w:w="2765" w:type="dxa"/>
          </w:tcPr>
          <w:p w:rsidR="00F52C68" w:rsidRDefault="00F52C68" w:rsidP="00026C8C">
            <w:r w:rsidRPr="00184239">
              <w:t>PERSISTENT</w:t>
            </w:r>
          </w:p>
        </w:tc>
        <w:tc>
          <w:tcPr>
            <w:tcW w:w="6161" w:type="dxa"/>
          </w:tcPr>
          <w:p w:rsidR="00F52C68" w:rsidRDefault="00F52C68" w:rsidP="00026C8C">
            <w:r>
              <w:rPr>
                <w:rFonts w:hint="eastAsia"/>
              </w:rPr>
              <w:t>数据被永久保存（比如保存到硬盘），即使系统重启数据仍然可用</w:t>
            </w:r>
          </w:p>
        </w:tc>
      </w:tr>
    </w:tbl>
    <w:p w:rsidR="00DB22B6" w:rsidRDefault="00DB22B6" w:rsidP="00DB22B6">
      <w:pPr>
        <w:pStyle w:val="a9"/>
        <w:ind w:left="840" w:firstLineChars="0" w:firstLine="0"/>
        <w:rPr>
          <w:rFonts w:hint="eastAsia"/>
        </w:rPr>
      </w:pPr>
    </w:p>
    <w:p w:rsidR="00F52C68" w:rsidRPr="00AD7E13" w:rsidRDefault="00F52C68" w:rsidP="00F52C68">
      <w:pPr>
        <w:pStyle w:val="a9"/>
        <w:numPr>
          <w:ilvl w:val="0"/>
          <w:numId w:val="4"/>
        </w:numPr>
        <w:ind w:firstLineChars="0"/>
      </w:pPr>
      <w:r w:rsidRPr="00AD7E13">
        <w:t>RELIABILITY QoS</w:t>
      </w:r>
    </w:p>
    <w:tbl>
      <w:tblPr>
        <w:tblStyle w:val="aa"/>
        <w:tblW w:w="8926" w:type="dxa"/>
        <w:tblLook w:val="04A0" w:firstRow="1" w:lastRow="0" w:firstColumn="1" w:lastColumn="0" w:noHBand="0" w:noVBand="1"/>
      </w:tblPr>
      <w:tblGrid>
        <w:gridCol w:w="2781"/>
        <w:gridCol w:w="6145"/>
      </w:tblGrid>
      <w:tr w:rsidR="00F52C68" w:rsidTr="00026C8C">
        <w:tc>
          <w:tcPr>
            <w:tcW w:w="2781" w:type="dxa"/>
          </w:tcPr>
          <w:p w:rsidR="00F52C68" w:rsidRPr="003421D6" w:rsidRDefault="00F52C68" w:rsidP="00026C8C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策略</w:t>
            </w:r>
          </w:p>
        </w:tc>
        <w:tc>
          <w:tcPr>
            <w:tcW w:w="6145" w:type="dxa"/>
          </w:tcPr>
          <w:p w:rsidR="00F52C68" w:rsidRPr="003421D6" w:rsidRDefault="00F52C68" w:rsidP="00026C8C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含义</w:t>
            </w:r>
          </w:p>
        </w:tc>
      </w:tr>
      <w:tr w:rsidR="00F52C68" w:rsidTr="00026C8C">
        <w:tc>
          <w:tcPr>
            <w:tcW w:w="2781" w:type="dxa"/>
          </w:tcPr>
          <w:p w:rsidR="00F52C68" w:rsidRDefault="00F52C68" w:rsidP="00026C8C">
            <w:r w:rsidRPr="00E96B94">
              <w:t>BEST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_</w:t>
            </w:r>
            <w:r w:rsidRPr="00E96B94">
              <w:t>EFFORT</w:t>
            </w:r>
          </w:p>
        </w:tc>
        <w:tc>
          <w:tcPr>
            <w:tcW w:w="6145" w:type="dxa"/>
          </w:tcPr>
          <w:p w:rsidR="00F52C68" w:rsidRDefault="00F52C68" w:rsidP="00026C8C">
            <w:r>
              <w:rPr>
                <w:rFonts w:hint="eastAsia"/>
              </w:rPr>
              <w:t>丢失的数据不会重发</w:t>
            </w:r>
          </w:p>
        </w:tc>
      </w:tr>
      <w:tr w:rsidR="00F52C68" w:rsidTr="00026C8C">
        <w:trPr>
          <w:trHeight w:val="107"/>
        </w:trPr>
        <w:tc>
          <w:tcPr>
            <w:tcW w:w="2781" w:type="dxa"/>
          </w:tcPr>
          <w:p w:rsidR="00F52C68" w:rsidRDefault="00F52C68" w:rsidP="00026C8C">
            <w:r w:rsidRPr="00E96B94">
              <w:t>RELIABLE</w:t>
            </w:r>
          </w:p>
        </w:tc>
        <w:tc>
          <w:tcPr>
            <w:tcW w:w="6145" w:type="dxa"/>
          </w:tcPr>
          <w:p w:rsidR="00F52C68" w:rsidRDefault="00F52C68" w:rsidP="00026C8C">
            <w:r>
              <w:t>dds</w:t>
            </w:r>
            <w:r>
              <w:rPr>
                <w:rFonts w:hint="eastAsia"/>
              </w:rPr>
              <w:t>会尝试发送所有的样本数据，丢失的数据会重发</w:t>
            </w:r>
          </w:p>
        </w:tc>
      </w:tr>
    </w:tbl>
    <w:p w:rsidR="00DB22B6" w:rsidRDefault="00DB22B6" w:rsidP="00DB22B6">
      <w:pPr>
        <w:pStyle w:val="a9"/>
        <w:ind w:left="840" w:firstLineChars="0" w:firstLine="0"/>
        <w:rPr>
          <w:rFonts w:hint="eastAsia"/>
        </w:rPr>
      </w:pPr>
    </w:p>
    <w:p w:rsidR="00F52C68" w:rsidRPr="00AD7E13" w:rsidRDefault="00F52C68" w:rsidP="00F52C68">
      <w:pPr>
        <w:pStyle w:val="a9"/>
        <w:numPr>
          <w:ilvl w:val="0"/>
          <w:numId w:val="4"/>
        </w:numPr>
        <w:ind w:firstLineChars="0"/>
      </w:pPr>
      <w:r>
        <w:t>HISTORY</w:t>
      </w:r>
      <w:r w:rsidRPr="00AD7E13">
        <w:t xml:space="preserve"> QoS</w:t>
      </w:r>
    </w:p>
    <w:tbl>
      <w:tblPr>
        <w:tblStyle w:val="aa"/>
        <w:tblW w:w="8926" w:type="dxa"/>
        <w:tblLook w:val="04A0" w:firstRow="1" w:lastRow="0" w:firstColumn="1" w:lastColumn="0" w:noHBand="0" w:noVBand="1"/>
      </w:tblPr>
      <w:tblGrid>
        <w:gridCol w:w="2781"/>
        <w:gridCol w:w="6145"/>
      </w:tblGrid>
      <w:tr w:rsidR="00F52C68" w:rsidTr="00026C8C">
        <w:tc>
          <w:tcPr>
            <w:tcW w:w="2781" w:type="dxa"/>
          </w:tcPr>
          <w:p w:rsidR="00F52C68" w:rsidRPr="003421D6" w:rsidRDefault="00F52C68" w:rsidP="00026C8C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策略</w:t>
            </w:r>
          </w:p>
        </w:tc>
        <w:tc>
          <w:tcPr>
            <w:tcW w:w="6145" w:type="dxa"/>
          </w:tcPr>
          <w:p w:rsidR="00F52C68" w:rsidRPr="003421D6" w:rsidRDefault="00F52C68" w:rsidP="00026C8C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含义</w:t>
            </w:r>
          </w:p>
        </w:tc>
      </w:tr>
      <w:tr w:rsidR="00F52C68" w:rsidTr="00026C8C">
        <w:tc>
          <w:tcPr>
            <w:tcW w:w="2781" w:type="dxa"/>
          </w:tcPr>
          <w:p w:rsidR="00F52C68" w:rsidRDefault="00F52C68" w:rsidP="00026C8C">
            <w:r w:rsidRPr="00E96B94">
              <w:t>KEEP_LAST</w:t>
            </w:r>
          </w:p>
        </w:tc>
        <w:tc>
          <w:tcPr>
            <w:tcW w:w="6145" w:type="dxa"/>
          </w:tcPr>
          <w:p w:rsidR="00F52C68" w:rsidRDefault="00F52C68" w:rsidP="00026C8C">
            <w:r>
              <w:rPr>
                <w:rFonts w:hint="eastAsia"/>
              </w:rPr>
              <w:t>d</w:t>
            </w:r>
            <w:r>
              <w:t>ds</w:t>
            </w:r>
            <w:r>
              <w:rPr>
                <w:rFonts w:hint="eastAsia"/>
              </w:rPr>
              <w:t>会保存最新的若干条数据直到数据被</w:t>
            </w:r>
            <w:r>
              <w:rPr>
                <w:rFonts w:hint="eastAsia"/>
              </w:rPr>
              <w:t>t</w:t>
            </w:r>
            <w:r>
              <w:t>ake</w:t>
            </w:r>
            <w:r>
              <w:rPr>
                <w:rFonts w:hint="eastAsia"/>
              </w:rPr>
              <w:t>取走</w:t>
            </w:r>
          </w:p>
        </w:tc>
      </w:tr>
      <w:tr w:rsidR="00F52C68" w:rsidTr="00026C8C">
        <w:trPr>
          <w:trHeight w:val="107"/>
        </w:trPr>
        <w:tc>
          <w:tcPr>
            <w:tcW w:w="2781" w:type="dxa"/>
          </w:tcPr>
          <w:p w:rsidR="00F52C68" w:rsidRDefault="00F52C68" w:rsidP="00026C8C">
            <w:r w:rsidRPr="00E96B94">
              <w:t>KEEP_ALL</w:t>
            </w:r>
          </w:p>
        </w:tc>
        <w:tc>
          <w:tcPr>
            <w:tcW w:w="6145" w:type="dxa"/>
          </w:tcPr>
          <w:p w:rsidR="00F52C68" w:rsidRDefault="00F52C68" w:rsidP="00026C8C">
            <w:r>
              <w:t>dds</w:t>
            </w:r>
            <w:r>
              <w:rPr>
                <w:rFonts w:hint="eastAsia"/>
              </w:rPr>
              <w:t>会尝试保存所有数据直到数据被</w:t>
            </w:r>
            <w:r>
              <w:rPr>
                <w:rFonts w:hint="eastAsia"/>
              </w:rPr>
              <w:t>t</w:t>
            </w:r>
            <w:r>
              <w:t>ake</w:t>
            </w:r>
            <w:r>
              <w:rPr>
                <w:rFonts w:hint="eastAsia"/>
              </w:rPr>
              <w:t>取走</w:t>
            </w:r>
          </w:p>
        </w:tc>
      </w:tr>
    </w:tbl>
    <w:p w:rsidR="00F52C68" w:rsidRDefault="00F52C68" w:rsidP="00F52C68">
      <w:pPr>
        <w:pStyle w:val="3"/>
      </w:pPr>
      <w:r>
        <w:rPr>
          <w:rFonts w:hint="eastAsia"/>
        </w:rPr>
        <w:t>读取数据的方式</w:t>
      </w:r>
    </w:p>
    <w:p w:rsidR="00F52C68" w:rsidRDefault="00F52C68" w:rsidP="00F52C68">
      <w:pPr>
        <w:ind w:firstLine="420"/>
      </w:pPr>
      <w:r>
        <w:rPr>
          <w:rFonts w:hint="eastAsia"/>
        </w:rPr>
        <w:t>D</w:t>
      </w:r>
      <w:r>
        <w:t>ataReader</w:t>
      </w:r>
      <w:r>
        <w:rPr>
          <w:rFonts w:hint="eastAsia"/>
        </w:rPr>
        <w:t>读取数据的方式有</w:t>
      </w:r>
      <w:r>
        <w:rPr>
          <w:rFonts w:hint="eastAsia"/>
        </w:rPr>
        <w:t>2</w:t>
      </w:r>
      <w:r>
        <w:rPr>
          <w:rFonts w:hint="eastAsia"/>
        </w:rPr>
        <w:t>种：</w:t>
      </w:r>
      <w:r>
        <w:t>read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ake</w:t>
      </w:r>
      <w:r>
        <w:rPr>
          <w:rFonts w:hint="eastAsia"/>
        </w:rPr>
        <w:t>；</w:t>
      </w:r>
      <w:r>
        <w:t>read</w:t>
      </w:r>
      <w:r>
        <w:rPr>
          <w:rFonts w:hint="eastAsia"/>
        </w:rPr>
        <w:t>读取数据后原来的数据仍然存在；</w:t>
      </w:r>
      <w:r>
        <w:t>take</w:t>
      </w:r>
      <w:r>
        <w:rPr>
          <w:rFonts w:hint="eastAsia"/>
        </w:rPr>
        <w:t>读取数据以后数据就不存在了。</w:t>
      </w:r>
    </w:p>
    <w:p w:rsidR="00331D48" w:rsidRDefault="00331D48" w:rsidP="00F52C68">
      <w:pPr>
        <w:ind w:firstLine="420"/>
      </w:pPr>
    </w:p>
    <w:p w:rsidR="00331D48" w:rsidRDefault="00331D48" w:rsidP="00F52C68">
      <w:pPr>
        <w:ind w:firstLine="420"/>
      </w:pPr>
    </w:p>
    <w:p w:rsidR="00331D48" w:rsidRDefault="00331D48" w:rsidP="00F52C68">
      <w:pPr>
        <w:ind w:firstLine="420"/>
      </w:pPr>
    </w:p>
    <w:p w:rsidR="00331D48" w:rsidRDefault="00331D48" w:rsidP="00F52C68">
      <w:pPr>
        <w:ind w:firstLine="420"/>
      </w:pPr>
    </w:p>
    <w:p w:rsidR="00331D48" w:rsidRDefault="00331D48" w:rsidP="00F52C68">
      <w:pPr>
        <w:ind w:firstLine="420"/>
      </w:pPr>
    </w:p>
    <w:p w:rsidR="00331D48" w:rsidRDefault="00331D48" w:rsidP="00F52C68">
      <w:pPr>
        <w:ind w:firstLine="420"/>
      </w:pPr>
    </w:p>
    <w:p w:rsidR="00331D48" w:rsidRDefault="00331D48" w:rsidP="00F52C68">
      <w:pPr>
        <w:ind w:firstLine="420"/>
        <w:rPr>
          <w:rFonts w:hint="eastAsia"/>
        </w:rPr>
      </w:pPr>
    </w:p>
    <w:p w:rsidR="00F52C68" w:rsidRDefault="00F52C68" w:rsidP="00F52C68">
      <w:pPr>
        <w:pStyle w:val="1"/>
        <w:spacing w:before="312"/>
        <w:ind w:left="431" w:hanging="431"/>
      </w:pPr>
      <w:r>
        <w:lastRenderedPageBreak/>
        <w:t>QoS</w:t>
      </w:r>
      <w:r>
        <w:rPr>
          <w:rFonts w:hint="eastAsia"/>
        </w:rPr>
        <w:t>方案</w:t>
      </w:r>
    </w:p>
    <w:p w:rsidR="00F52C68" w:rsidRDefault="00F52C68" w:rsidP="00F52C68">
      <w:pPr>
        <w:ind w:firstLine="420"/>
      </w:pPr>
      <w:r>
        <w:t xml:space="preserve">HISTORY </w:t>
      </w:r>
      <w:r>
        <w:rPr>
          <w:rFonts w:hint="eastAsia"/>
        </w:rPr>
        <w:t>策略选择</w:t>
      </w:r>
      <w:r>
        <w:rPr>
          <w:rFonts w:hint="eastAsia"/>
        </w:rPr>
        <w:t>K</w:t>
      </w:r>
      <w:r>
        <w:t>EEP_ALL</w:t>
      </w:r>
      <w:r>
        <w:rPr>
          <w:rFonts w:hint="eastAsia"/>
        </w:rPr>
        <w:t>，保证所有数据都不会被覆盖，数据读取方式选择</w:t>
      </w:r>
      <w:r>
        <w:rPr>
          <w:rFonts w:hint="eastAsia"/>
        </w:rPr>
        <w:t>t</w:t>
      </w:r>
      <w:r>
        <w:t>ake</w:t>
      </w:r>
      <w:r>
        <w:rPr>
          <w:rFonts w:hint="eastAsia"/>
        </w:rPr>
        <w:t>，确保旧数据及时清空，释放空间。</w:t>
      </w:r>
    </w:p>
    <w:p w:rsidR="00F52C68" w:rsidRDefault="00F52C68" w:rsidP="00F52C68">
      <w:pPr>
        <w:ind w:firstLine="420"/>
      </w:pPr>
      <w:r>
        <w:rPr>
          <w:rFonts w:hint="eastAsia"/>
        </w:rPr>
        <w:t>针对不同的数据传输效率、可靠性要求，提出三种</w:t>
      </w:r>
      <w:r>
        <w:rPr>
          <w:rFonts w:hint="eastAsia"/>
        </w:rPr>
        <w:t>Q</w:t>
      </w:r>
      <w:r>
        <w:t>oS</w:t>
      </w:r>
      <w:r>
        <w:rPr>
          <w:rFonts w:hint="eastAsia"/>
        </w:rPr>
        <w:t>策略组合方案，如下。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11"/>
        <w:gridCol w:w="2470"/>
        <w:gridCol w:w="1817"/>
        <w:gridCol w:w="1403"/>
        <w:gridCol w:w="732"/>
        <w:gridCol w:w="1363"/>
      </w:tblGrid>
      <w:tr w:rsidR="00F52C68" w:rsidTr="00026C8C">
        <w:trPr>
          <w:jc w:val="center"/>
        </w:trPr>
        <w:tc>
          <w:tcPr>
            <w:tcW w:w="0" w:type="auto"/>
            <w:vAlign w:val="center"/>
          </w:tcPr>
          <w:p w:rsidR="00F52C68" w:rsidRPr="003421D6" w:rsidRDefault="00F52C68" w:rsidP="00026C8C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方案名</w:t>
            </w:r>
          </w:p>
        </w:tc>
        <w:tc>
          <w:tcPr>
            <w:tcW w:w="0" w:type="auto"/>
            <w:vAlign w:val="center"/>
          </w:tcPr>
          <w:p w:rsidR="00F52C68" w:rsidRPr="003421D6" w:rsidRDefault="00F52C68" w:rsidP="00026C8C">
            <w:pPr>
              <w:jc w:val="center"/>
              <w:rPr>
                <w:b/>
                <w:bCs/>
              </w:rPr>
            </w:pPr>
            <w:r w:rsidRPr="003421D6">
              <w:rPr>
                <w:b/>
                <w:bCs/>
              </w:rPr>
              <w:t>DURABILITY</w:t>
            </w:r>
          </w:p>
        </w:tc>
        <w:tc>
          <w:tcPr>
            <w:tcW w:w="0" w:type="auto"/>
            <w:vAlign w:val="center"/>
          </w:tcPr>
          <w:p w:rsidR="00F52C68" w:rsidRPr="003421D6" w:rsidRDefault="00F52C68" w:rsidP="00026C8C">
            <w:pPr>
              <w:jc w:val="center"/>
              <w:rPr>
                <w:b/>
                <w:bCs/>
              </w:rPr>
            </w:pPr>
            <w:r w:rsidRPr="003421D6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</w:tcPr>
          <w:p w:rsidR="00F52C68" w:rsidRPr="003421D6" w:rsidRDefault="00F52C68" w:rsidP="00026C8C">
            <w:pPr>
              <w:jc w:val="center"/>
              <w:rPr>
                <w:b/>
                <w:bCs/>
              </w:rPr>
            </w:pPr>
            <w:r w:rsidRPr="003421D6">
              <w:rPr>
                <w:b/>
                <w:bCs/>
              </w:rPr>
              <w:t>HISTORY</w:t>
            </w:r>
          </w:p>
        </w:tc>
        <w:tc>
          <w:tcPr>
            <w:tcW w:w="0" w:type="auto"/>
            <w:vAlign w:val="center"/>
          </w:tcPr>
          <w:p w:rsidR="00F52C68" w:rsidRPr="003421D6" w:rsidRDefault="00F52C68" w:rsidP="00026C8C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数据读取方式</w:t>
            </w:r>
          </w:p>
        </w:tc>
        <w:tc>
          <w:tcPr>
            <w:tcW w:w="0" w:type="auto"/>
            <w:vAlign w:val="center"/>
          </w:tcPr>
          <w:p w:rsidR="00F52C68" w:rsidRPr="003421D6" w:rsidRDefault="00F52C68" w:rsidP="00026C8C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备注</w:t>
            </w:r>
          </w:p>
        </w:tc>
      </w:tr>
      <w:tr w:rsidR="00F52C68" w:rsidTr="00026C8C">
        <w:trPr>
          <w:jc w:val="center"/>
        </w:trPr>
        <w:tc>
          <w:tcPr>
            <w:tcW w:w="0" w:type="auto"/>
            <w:vAlign w:val="center"/>
          </w:tcPr>
          <w:p w:rsidR="00F52C68" w:rsidRDefault="00F52C68" w:rsidP="00026C8C">
            <w:r>
              <w:rPr>
                <w:rFonts w:hint="eastAsia"/>
              </w:rPr>
              <w:t>方案一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 w:rsidRPr="00972A2B">
              <w:t>VOLATILE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 w:rsidRPr="00E96B94">
              <w:t>BEST_EFFORT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 w:rsidRPr="00E96B94">
              <w:t>KEEP_ALL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>
              <w:t>take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>
              <w:rPr>
                <w:rFonts w:hint="eastAsia"/>
              </w:rPr>
              <w:t>效率最高，可能丢失数据，后加入的节点无法获取先前的数据</w:t>
            </w:r>
          </w:p>
        </w:tc>
      </w:tr>
      <w:tr w:rsidR="00F52C68" w:rsidTr="00026C8C">
        <w:trPr>
          <w:jc w:val="center"/>
        </w:trPr>
        <w:tc>
          <w:tcPr>
            <w:tcW w:w="0" w:type="auto"/>
            <w:vAlign w:val="center"/>
          </w:tcPr>
          <w:p w:rsidR="00F52C68" w:rsidRDefault="00F52C68" w:rsidP="00026C8C">
            <w:r>
              <w:rPr>
                <w:rFonts w:hint="eastAsia"/>
              </w:rPr>
              <w:t>方案二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 w:rsidRPr="00972A2B">
              <w:t>TRANSIENT</w:t>
            </w:r>
            <w:r>
              <w:t>_LOCAL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 w:rsidRPr="00E96B94">
              <w:t>RELIABLE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 w:rsidRPr="00E96B94">
              <w:t>KEEP_ALL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>
              <w:t>take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>
              <w:rPr>
                <w:rFonts w:hint="eastAsia"/>
              </w:rPr>
              <w:t>平衡效率和可靠性，后加入的节点不一定能获取先前数据</w:t>
            </w:r>
          </w:p>
        </w:tc>
      </w:tr>
      <w:tr w:rsidR="00F52C68" w:rsidTr="00026C8C">
        <w:trPr>
          <w:jc w:val="center"/>
        </w:trPr>
        <w:tc>
          <w:tcPr>
            <w:tcW w:w="0" w:type="auto"/>
            <w:vAlign w:val="center"/>
          </w:tcPr>
          <w:p w:rsidR="00F52C68" w:rsidRDefault="00F52C68" w:rsidP="00026C8C">
            <w:r>
              <w:rPr>
                <w:rFonts w:hint="eastAsia"/>
              </w:rPr>
              <w:t>方案三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>
              <w:t>TRANSIENT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 w:rsidRPr="00E96B94">
              <w:t>RELIABLE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 w:rsidRPr="00E96B94">
              <w:t>KEEP_ALL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>
              <w:rPr>
                <w:rFonts w:hint="eastAsia"/>
              </w:rPr>
              <w:t>t</w:t>
            </w:r>
            <w:r>
              <w:t>ake</w:t>
            </w:r>
          </w:p>
        </w:tc>
        <w:tc>
          <w:tcPr>
            <w:tcW w:w="0" w:type="auto"/>
            <w:vAlign w:val="center"/>
          </w:tcPr>
          <w:p w:rsidR="00F52C68" w:rsidRDefault="00F52C68" w:rsidP="00026C8C">
            <w:r>
              <w:rPr>
                <w:rFonts w:hint="eastAsia"/>
              </w:rPr>
              <w:t>可靠性相对最高，后加入的节点可以获取先前数据</w:t>
            </w:r>
          </w:p>
        </w:tc>
      </w:tr>
    </w:tbl>
    <w:p w:rsidR="000E13A6" w:rsidRDefault="000E13A6" w:rsidP="00F37E7C">
      <w:pPr>
        <w:ind w:firstLine="420"/>
      </w:pPr>
    </w:p>
    <w:p w:rsidR="000E13A6" w:rsidRDefault="000E13A6" w:rsidP="000E13A6">
      <w:pPr>
        <w:pStyle w:val="1"/>
        <w:spacing w:before="312"/>
        <w:ind w:left="431" w:hanging="431"/>
      </w:pPr>
      <w:r>
        <w:rPr>
          <w:rFonts w:hint="eastAsia"/>
        </w:rPr>
        <w:t>通用应用集成框架</w:t>
      </w:r>
    </w:p>
    <w:p w:rsidR="000E13A6" w:rsidRDefault="000E13A6" w:rsidP="000E13A6">
      <w:pPr>
        <w:spacing w:line="360" w:lineRule="auto"/>
        <w:ind w:firstLineChars="200" w:firstLine="480"/>
      </w:pPr>
      <w:r>
        <w:rPr>
          <w:rFonts w:hint="eastAsia"/>
        </w:rPr>
        <w:t>应用启动时，需要将</w:t>
      </w:r>
      <w:r>
        <w:rPr>
          <w:rFonts w:hint="eastAsia"/>
        </w:rPr>
        <w:t>initTool</w:t>
      </w:r>
      <w:r>
        <w:rPr>
          <w:rFonts w:hint="eastAsia"/>
        </w:rPr>
        <w:t>、</w:t>
      </w:r>
      <w:r>
        <w:rPr>
          <w:rFonts w:hint="eastAsia"/>
        </w:rPr>
        <w:t>setToTool</w:t>
      </w:r>
      <w:r>
        <w:rPr>
          <w:rFonts w:hint="eastAsia"/>
        </w:rPr>
        <w:t>、</w:t>
      </w:r>
      <w:r>
        <w:rPr>
          <w:rFonts w:hint="eastAsia"/>
        </w:rPr>
        <w:t>setFinish</w:t>
      </w:r>
      <w:r>
        <w:rPr>
          <w:rFonts w:hint="eastAsia"/>
        </w:rPr>
        <w:t>和</w:t>
      </w:r>
      <w:r>
        <w:rPr>
          <w:rFonts w:hint="eastAsia"/>
        </w:rPr>
        <w:t>endTool</w:t>
      </w:r>
      <w:r>
        <w:rPr>
          <w:rFonts w:hint="eastAsia"/>
        </w:rPr>
        <w:t>四个回调句柄通过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Start</w:t>
      </w:r>
      <w:r>
        <w:rPr>
          <w:rFonts w:hint="eastAsia"/>
        </w:rPr>
        <w:t>接口发送到发送</w:t>
      </w:r>
      <w:r>
        <w:rPr>
          <w:rFonts w:hint="eastAsia"/>
        </w:rPr>
        <w:t>Edge</w:t>
      </w:r>
      <w:r>
        <w:t xml:space="preserve"> DLL</w:t>
      </w:r>
      <w:r>
        <w:rPr>
          <w:rFonts w:hint="eastAsia"/>
        </w:rPr>
        <w:t>中，回调函数具体定义间上左图，分别表示初始化应用程序、步长内发送一个数据到应用程序、步长内所有数据发送完成和结束与应用程序关联；动态库接口除了接收配置文件和回调句柄的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Start</w:t>
      </w:r>
      <w:r>
        <w:rPr>
          <w:rFonts w:hint="eastAsia"/>
        </w:rPr>
        <w:t>外，还包括</w:t>
      </w:r>
      <w:r>
        <w:rPr>
          <w:rFonts w:hint="eastAsia"/>
        </w:rPr>
        <w:t>dll</w:t>
      </w:r>
      <w:r>
        <w:t>SetV</w:t>
      </w:r>
      <w:r>
        <w:rPr>
          <w:rFonts w:hint="eastAsia"/>
        </w:rPr>
        <w:t>alue</w:t>
      </w:r>
      <w:r>
        <w:rPr>
          <w:rFonts w:hint="eastAsia"/>
        </w:rPr>
        <w:t>、</w:t>
      </w:r>
      <w:r>
        <w:rPr>
          <w:rFonts w:hint="eastAsia"/>
        </w:rPr>
        <w:t>dll</w:t>
      </w:r>
      <w:r>
        <w:t>A</w:t>
      </w:r>
      <w:r>
        <w:rPr>
          <w:rFonts w:hint="eastAsia"/>
        </w:rPr>
        <w:t>dvance</w:t>
      </w:r>
      <w:r>
        <w:rPr>
          <w:rFonts w:hint="eastAsia"/>
        </w:rPr>
        <w:t>，这三个接口分别表示初始化动态库、步长内发送一个数据到动态库（</w:t>
      </w:r>
      <w:r>
        <w:rPr>
          <w:rFonts w:hint="eastAsia"/>
        </w:rPr>
        <w:t>D</w:t>
      </w:r>
      <w:r>
        <w:t>DS</w:t>
      </w:r>
      <w:r>
        <w:rPr>
          <w:rFonts w:hint="eastAsia"/>
        </w:rPr>
        <w:t>域）、步长内所有数据发送完成并请求推进。</w:t>
      </w:r>
    </w:p>
    <w:p w:rsidR="000E13A6" w:rsidRDefault="000E13A6" w:rsidP="000E13A6">
      <w:r>
        <w:rPr>
          <w:rFonts w:hint="eastAsia"/>
        </w:rPr>
        <w:lastRenderedPageBreak/>
        <w:t>仿真运行中的应用、</w:t>
      </w:r>
      <w:r>
        <w:rPr>
          <w:rFonts w:hint="eastAsia"/>
        </w:rPr>
        <w:t>Edge</w:t>
      </w:r>
      <w:r>
        <w:t xml:space="preserve"> DLL</w:t>
      </w:r>
      <w:r>
        <w:rPr>
          <w:rFonts w:hint="eastAsia"/>
        </w:rPr>
        <w:t>和虚拟</w:t>
      </w:r>
      <w:r>
        <w:rPr>
          <w:rFonts w:hint="eastAsia"/>
        </w:rPr>
        <w:t>D</w:t>
      </w:r>
      <w:r>
        <w:t>DS</w:t>
      </w:r>
      <w:r>
        <w:rPr>
          <w:rFonts w:hint="eastAsia"/>
        </w:rPr>
        <w:t>总线交换关系如上右图所示，该过程能够实现应用初始化、应用请求推进、</w:t>
      </w:r>
      <w:r>
        <w:rPr>
          <w:rFonts w:hint="eastAsia"/>
        </w:rPr>
        <w:t>D</w:t>
      </w:r>
      <w:r>
        <w:t>DS</w:t>
      </w:r>
      <w:r>
        <w:rPr>
          <w:rFonts w:hint="eastAsia"/>
        </w:rPr>
        <w:t>允许推进、步长开始时</w:t>
      </w:r>
      <w:r>
        <w:rPr>
          <w:rFonts w:hint="eastAsia"/>
        </w:rPr>
        <w:t>D</w:t>
      </w:r>
      <w:r>
        <w:t>DS</w:t>
      </w:r>
      <w:r>
        <w:rPr>
          <w:rFonts w:hint="eastAsia"/>
        </w:rPr>
        <w:t>向应用推送数据和步长结束时应用向</w:t>
      </w:r>
      <w:r>
        <w:rPr>
          <w:rFonts w:hint="eastAsia"/>
        </w:rPr>
        <w:t>D</w:t>
      </w:r>
      <w:r>
        <w:t>DS</w:t>
      </w:r>
      <w:r>
        <w:rPr>
          <w:rFonts w:hint="eastAsia"/>
        </w:rPr>
        <w:t>推送数据</w:t>
      </w:r>
      <w:bookmarkStart w:id="0" w:name="_GoBack"/>
      <w:bookmarkEnd w:id="0"/>
      <w:r>
        <w:rPr>
          <w:rFonts w:hint="eastAsia"/>
        </w:rPr>
        <w:t>过程，实现多学科应用通过</w:t>
      </w:r>
      <w:r>
        <w:rPr>
          <w:rFonts w:hint="eastAsia"/>
        </w:rPr>
        <w:t>Edge</w:t>
      </w:r>
      <w:r>
        <w:t xml:space="preserve"> DLL</w:t>
      </w:r>
      <w:r>
        <w:rPr>
          <w:rFonts w:hint="eastAsia"/>
        </w:rPr>
        <w:t>统一加入</w:t>
      </w:r>
      <w:r>
        <w:rPr>
          <w:rFonts w:hint="eastAsia"/>
        </w:rPr>
        <w:t>D</w:t>
      </w:r>
      <w:r>
        <w:t>DS</w:t>
      </w:r>
      <w:r>
        <w:rPr>
          <w:rFonts w:hint="eastAsia"/>
        </w:rPr>
        <w:t>域进行仿真。</w:t>
      </w:r>
    </w:p>
    <w:p w:rsidR="000E13A6" w:rsidRPr="000E13A6" w:rsidRDefault="000E13A6" w:rsidP="000E13A6">
      <w:pPr>
        <w:rPr>
          <w:rFonts w:hint="eastAsia"/>
        </w:rPr>
      </w:pPr>
      <w:r>
        <w:object w:dxaOrig="7572" w:dyaOrig="4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1pt;height:135.25pt" o:ole="">
            <v:imagedata r:id="rId9" o:title=""/>
          </v:shape>
          <o:OLEObject Type="Embed" ProgID="Visio.Drawing.15" ShapeID="_x0000_i1025" DrawAspect="Content" ObjectID="_1644828181" r:id="rId10"/>
        </w:object>
      </w:r>
      <w:r>
        <w:object w:dxaOrig="7296" w:dyaOrig="4825">
          <v:shape id="_x0000_i1026" type="#_x0000_t75" style="width:210.35pt;height:137.75pt" o:ole="">
            <v:imagedata r:id="rId11" o:title=""/>
          </v:shape>
          <o:OLEObject Type="Embed" ProgID="Visio.Drawing.15" ShapeID="_x0000_i1026" DrawAspect="Content" ObjectID="_1644828182" r:id="rId12"/>
        </w:object>
      </w:r>
    </w:p>
    <w:sectPr w:rsidR="000E13A6" w:rsidRPr="000E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216" w:rsidRDefault="00E77216" w:rsidP="00285AF3">
      <w:pPr>
        <w:spacing w:line="240" w:lineRule="auto"/>
      </w:pPr>
      <w:r>
        <w:separator/>
      </w:r>
    </w:p>
  </w:endnote>
  <w:endnote w:type="continuationSeparator" w:id="0">
    <w:p w:rsidR="00E77216" w:rsidRDefault="00E77216" w:rsidP="00285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216" w:rsidRDefault="00E77216" w:rsidP="00285AF3">
      <w:pPr>
        <w:spacing w:line="240" w:lineRule="auto"/>
      </w:pPr>
      <w:r>
        <w:separator/>
      </w:r>
    </w:p>
  </w:footnote>
  <w:footnote w:type="continuationSeparator" w:id="0">
    <w:p w:rsidR="00E77216" w:rsidRDefault="00E77216" w:rsidP="00285A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367C4"/>
    <w:multiLevelType w:val="hybridMultilevel"/>
    <w:tmpl w:val="70D632B4"/>
    <w:lvl w:ilvl="0" w:tplc="EC1236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BD4E86"/>
    <w:multiLevelType w:val="hybridMultilevel"/>
    <w:tmpl w:val="3E907E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980E5E"/>
    <w:multiLevelType w:val="multilevel"/>
    <w:tmpl w:val="F790E4D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8B"/>
    <w:rsid w:val="00011B02"/>
    <w:rsid w:val="000634FB"/>
    <w:rsid w:val="00082372"/>
    <w:rsid w:val="00092118"/>
    <w:rsid w:val="000B1C2A"/>
    <w:rsid w:val="000B494A"/>
    <w:rsid w:val="000E13A6"/>
    <w:rsid w:val="00130A6E"/>
    <w:rsid w:val="001432A4"/>
    <w:rsid w:val="001F7F06"/>
    <w:rsid w:val="002108E4"/>
    <w:rsid w:val="00241489"/>
    <w:rsid w:val="00282C73"/>
    <w:rsid w:val="00285AF3"/>
    <w:rsid w:val="00287B8C"/>
    <w:rsid w:val="002B34BA"/>
    <w:rsid w:val="002E13EB"/>
    <w:rsid w:val="002F561A"/>
    <w:rsid w:val="00331D48"/>
    <w:rsid w:val="00332FAE"/>
    <w:rsid w:val="003359CB"/>
    <w:rsid w:val="00335A7E"/>
    <w:rsid w:val="00386DAC"/>
    <w:rsid w:val="003A5CB4"/>
    <w:rsid w:val="003E14E3"/>
    <w:rsid w:val="003F3B2B"/>
    <w:rsid w:val="00447FE7"/>
    <w:rsid w:val="004D110B"/>
    <w:rsid w:val="005236C4"/>
    <w:rsid w:val="00565311"/>
    <w:rsid w:val="0057762C"/>
    <w:rsid w:val="00585A5B"/>
    <w:rsid w:val="00591C93"/>
    <w:rsid w:val="005B5966"/>
    <w:rsid w:val="005B7F0B"/>
    <w:rsid w:val="005C5F32"/>
    <w:rsid w:val="005E20AA"/>
    <w:rsid w:val="006134FA"/>
    <w:rsid w:val="00643497"/>
    <w:rsid w:val="00666E0E"/>
    <w:rsid w:val="006A56AA"/>
    <w:rsid w:val="006E23B0"/>
    <w:rsid w:val="00766602"/>
    <w:rsid w:val="0078397E"/>
    <w:rsid w:val="007A7CAC"/>
    <w:rsid w:val="007D23B7"/>
    <w:rsid w:val="007D577D"/>
    <w:rsid w:val="008157D1"/>
    <w:rsid w:val="00822EDD"/>
    <w:rsid w:val="0088107A"/>
    <w:rsid w:val="008B27FC"/>
    <w:rsid w:val="008B68C1"/>
    <w:rsid w:val="008B6D33"/>
    <w:rsid w:val="009029B8"/>
    <w:rsid w:val="00902CCE"/>
    <w:rsid w:val="00933A3C"/>
    <w:rsid w:val="009D66AE"/>
    <w:rsid w:val="009F0511"/>
    <w:rsid w:val="00A365F5"/>
    <w:rsid w:val="00A63F6E"/>
    <w:rsid w:val="00A63F7D"/>
    <w:rsid w:val="00AB2B14"/>
    <w:rsid w:val="00B411DE"/>
    <w:rsid w:val="00B965D6"/>
    <w:rsid w:val="00BA6A08"/>
    <w:rsid w:val="00BF33FE"/>
    <w:rsid w:val="00BF6F28"/>
    <w:rsid w:val="00CA2C63"/>
    <w:rsid w:val="00CB00F4"/>
    <w:rsid w:val="00CD2B4A"/>
    <w:rsid w:val="00CD6A2A"/>
    <w:rsid w:val="00CF55B1"/>
    <w:rsid w:val="00D27EF3"/>
    <w:rsid w:val="00D42EF4"/>
    <w:rsid w:val="00DB22B6"/>
    <w:rsid w:val="00DF36ED"/>
    <w:rsid w:val="00E0048D"/>
    <w:rsid w:val="00E77216"/>
    <w:rsid w:val="00E93277"/>
    <w:rsid w:val="00ED127C"/>
    <w:rsid w:val="00F115E7"/>
    <w:rsid w:val="00F37E7C"/>
    <w:rsid w:val="00F52C68"/>
    <w:rsid w:val="00F5438B"/>
    <w:rsid w:val="00F67284"/>
    <w:rsid w:val="00FB4749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5AEDF9-DD03-47FD-94DC-8B3DEA73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AF3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AF3"/>
    <w:pPr>
      <w:keepNext/>
      <w:keepLines/>
      <w:numPr>
        <w:numId w:val="1"/>
      </w:numPr>
      <w:spacing w:beforeLines="100" w:before="10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AF3"/>
    <w:pPr>
      <w:keepNext/>
      <w:keepLines/>
      <w:numPr>
        <w:ilvl w:val="1"/>
        <w:numId w:val="1"/>
      </w:numPr>
      <w:spacing w:beforeLines="50" w:before="5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62C"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762C"/>
    <w:pPr>
      <w:keepNext/>
      <w:keepLines/>
      <w:numPr>
        <w:ilvl w:val="3"/>
        <w:numId w:val="1"/>
      </w:numPr>
      <w:spacing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762C"/>
    <w:pPr>
      <w:keepNext/>
      <w:keepLines/>
      <w:numPr>
        <w:ilvl w:val="4"/>
        <w:numId w:val="1"/>
      </w:numPr>
      <w:spacing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7762C"/>
    <w:pPr>
      <w:keepNext/>
      <w:keepLines/>
      <w:numPr>
        <w:ilvl w:val="5"/>
        <w:numId w:val="1"/>
      </w:numPr>
      <w:spacing w:line="32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57762C"/>
    <w:pPr>
      <w:keepNext/>
      <w:keepLines/>
      <w:numPr>
        <w:ilvl w:val="6"/>
        <w:numId w:val="1"/>
      </w:numPr>
      <w:spacing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13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13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A5CB4"/>
    <w:pPr>
      <w:spacing w:before="240" w:after="60"/>
      <w:jc w:val="center"/>
      <w:outlineLvl w:val="0"/>
    </w:pPr>
    <w:rPr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3A5CB4"/>
    <w:rPr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285AF3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85AF3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76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762C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776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7762C"/>
    <w:rPr>
      <w:b/>
      <w:bCs/>
    </w:rPr>
  </w:style>
  <w:style w:type="character" w:customStyle="1" w:styleId="7Char">
    <w:name w:val="标题 7 Char"/>
    <w:basedOn w:val="a0"/>
    <w:link w:val="7"/>
    <w:uiPriority w:val="9"/>
    <w:rsid w:val="0057762C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2E13EB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2E13EB"/>
    <w:rPr>
      <w:rFonts w:asciiTheme="majorHAnsi" w:eastAsiaTheme="majorEastAsia" w:hAnsiTheme="majorHAnsi" w:cstheme="majorBidi"/>
      <w:sz w:val="21"/>
      <w:szCs w:val="21"/>
    </w:rPr>
  </w:style>
  <w:style w:type="paragraph" w:styleId="a4">
    <w:name w:val="header"/>
    <w:basedOn w:val="a"/>
    <w:link w:val="Char0"/>
    <w:uiPriority w:val="99"/>
    <w:unhideWhenUsed/>
    <w:rsid w:val="0028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85AF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8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85AF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33A3C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332FA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32FAE"/>
    <w:rPr>
      <w:sz w:val="18"/>
      <w:szCs w:val="18"/>
    </w:rPr>
  </w:style>
  <w:style w:type="character" w:styleId="a8">
    <w:name w:val="Hyperlink"/>
    <w:basedOn w:val="a0"/>
    <w:uiPriority w:val="99"/>
    <w:unhideWhenUsed/>
    <w:rsid w:val="00BA6A0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157D1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8157D1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4D1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enyongyuan123/article/details/406374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zh-cn/help/815065/what-is-a-dll" TargetMode="External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so\Documents\&#33258;&#23450;&#20041;%20Office%20&#27169;&#26495;\&#25216;&#26415;&#25991;&#2672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技术文档.dotx</Template>
  <TotalTime>340</TotalTime>
  <Pages>5</Pages>
  <Words>465</Words>
  <Characters>2653</Characters>
  <Application>Microsoft Office Word</Application>
  <DocSecurity>0</DocSecurity>
  <Lines>22</Lines>
  <Paragraphs>6</Paragraphs>
  <ScaleCrop>false</ScaleCrop>
  <Company>北京创奇视界科技有限公司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 Shaw</dc:creator>
  <cp:keywords/>
  <dc:description/>
  <cp:lastModifiedBy>jihang</cp:lastModifiedBy>
  <cp:revision>53</cp:revision>
  <dcterms:created xsi:type="dcterms:W3CDTF">2020-02-24T00:55:00Z</dcterms:created>
  <dcterms:modified xsi:type="dcterms:W3CDTF">2020-03-04T03:56:00Z</dcterms:modified>
</cp:coreProperties>
</file>