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60A3B" w14:textId="77777777" w:rsidR="0063020B" w:rsidRDefault="00000000">
      <w:pPr>
        <w:pStyle w:val="Title"/>
      </w:pPr>
      <w:r>
        <w:rPr>
          <w:rFonts w:ascii="Aptos" w:hAnsi="Aptos"/>
          <w:b/>
          <w:i w:val="0"/>
          <w:color w:val="1C2A42"/>
          <w:sz w:val="40"/>
        </w:rPr>
        <w:t>PHÂN TÍCH HAI CHIẾN LƯỢC</w:t>
      </w:r>
      <w:r>
        <w:rPr>
          <w:rFonts w:ascii="Aptos" w:hAnsi="Aptos"/>
          <w:b/>
          <w:i w:val="0"/>
          <w:color w:val="1C2A42"/>
          <w:sz w:val="40"/>
        </w:rPr>
        <w:br/>
        <w:t>VIẾT PROMPT CHO AI</w:t>
      </w:r>
    </w:p>
    <w:p w14:paraId="57241AE3" w14:textId="77777777" w:rsidR="0063020B" w:rsidRDefault="00000000">
      <w:pPr>
        <w:pStyle w:val="Heading2"/>
      </w:pPr>
      <w:proofErr w:type="spellStart"/>
      <w:r>
        <w:t>Mở</w:t>
      </w:r>
      <w:proofErr w:type="spellEnd"/>
      <w:r>
        <w:t xml:space="preserve"> </w:t>
      </w:r>
      <w:proofErr w:type="spellStart"/>
      <w:r>
        <w:t>đầu</w:t>
      </w:r>
      <w:proofErr w:type="spellEnd"/>
    </w:p>
    <w:p w14:paraId="1F284EE3" w14:textId="77777777" w:rsidR="0063020B" w:rsidRDefault="00000000">
      <w:r>
        <w:rPr>
          <w:rFonts w:ascii="Aptos" w:hAnsi="Aptos"/>
          <w:i w:val="0"/>
          <w:color w:val="1C2A42"/>
        </w:rPr>
        <w:t>Lan và Minh đều muốn AI giải thích “Markdown Parser” ở mức dễ hiểu cho sinh viên năm nhất. Tuy nhiên, Lan hỏi bằng một đoạn văn tự nhiên, còn Minh chia yêu cầu thành các mục Markdown. Theo em, cả hai cách đều có thể cho câu trả lời tốt, nhưng mức độ kiểm soát kết quả và công sức chuẩn bị Prompt sẽ khác nhau.</w:t>
      </w:r>
    </w:p>
    <w:p w14:paraId="68670B77" w14:textId="77777777" w:rsidR="0063020B" w:rsidRDefault="00000000">
      <w:pPr>
        <w:pStyle w:val="Heading1"/>
      </w:pPr>
      <w:r>
        <w:t>PHẦN 1. PHÂN TÍCH &amp; ĐỀ XUẤT</w:t>
      </w:r>
    </w:p>
    <w:p w14:paraId="542FCC7D" w14:textId="77777777" w:rsidR="0063020B" w:rsidRDefault="00000000">
      <w:pPr>
        <w:pStyle w:val="Heading2"/>
      </w:pPr>
      <w:r>
        <w:t>1. Xác định Input và Output</w:t>
      </w:r>
    </w:p>
    <w:tbl>
      <w:tblPr>
        <w:tblW w:w="0" w:type="auto"/>
        <w:jc w:val="center"/>
        <w:tblLayout w:type="fixed"/>
        <w:tblLook w:val="04A0" w:firstRow="1" w:lastRow="0" w:firstColumn="1" w:lastColumn="0" w:noHBand="0" w:noVBand="1"/>
      </w:tblPr>
      <w:tblGrid>
        <w:gridCol w:w="1656"/>
        <w:gridCol w:w="7992"/>
      </w:tblGrid>
      <w:tr w:rsidR="0063020B" w14:paraId="46F6E446" w14:textId="77777777">
        <w:trPr>
          <w:cantSplit/>
          <w:jc w:val="center"/>
        </w:trPr>
        <w:tc>
          <w:tcPr>
            <w:tcW w:w="1656" w:type="dxa"/>
            <w:shd w:val="clear" w:color="auto" w:fill="1C2A42"/>
            <w:tcMar>
              <w:top w:w="140" w:type="dxa"/>
              <w:left w:w="130" w:type="dxa"/>
              <w:bottom w:w="140" w:type="dxa"/>
              <w:right w:w="130" w:type="dxa"/>
            </w:tcMar>
            <w:vAlign w:val="center"/>
          </w:tcPr>
          <w:p w14:paraId="48C4C5B4" w14:textId="77777777" w:rsidR="0063020B" w:rsidRDefault="00000000">
            <w:pPr>
              <w:spacing w:after="0" w:line="271" w:lineRule="auto"/>
            </w:pPr>
            <w:r>
              <w:rPr>
                <w:rFonts w:ascii="Aptos" w:hAnsi="Aptos"/>
                <w:b/>
                <w:i w:val="0"/>
                <w:color w:val="FFFFFF"/>
                <w:sz w:val="18"/>
              </w:rPr>
              <w:t>Thành phần</w:t>
            </w:r>
          </w:p>
        </w:tc>
        <w:tc>
          <w:tcPr>
            <w:tcW w:w="7992" w:type="dxa"/>
            <w:shd w:val="clear" w:color="auto" w:fill="1C2A42"/>
            <w:tcMar>
              <w:top w:w="140" w:type="dxa"/>
              <w:left w:w="130" w:type="dxa"/>
              <w:bottom w:w="140" w:type="dxa"/>
              <w:right w:w="130" w:type="dxa"/>
            </w:tcMar>
            <w:vAlign w:val="center"/>
          </w:tcPr>
          <w:p w14:paraId="3FE1729E" w14:textId="77777777" w:rsidR="0063020B" w:rsidRDefault="00000000">
            <w:pPr>
              <w:spacing w:after="0" w:line="271" w:lineRule="auto"/>
            </w:pPr>
            <w:r>
              <w:rPr>
                <w:rFonts w:ascii="Aptos" w:hAnsi="Aptos"/>
                <w:b/>
                <w:i w:val="0"/>
                <w:color w:val="FFFFFF"/>
                <w:sz w:val="18"/>
              </w:rPr>
              <w:t>Nội dung cần xác định</w:t>
            </w:r>
          </w:p>
        </w:tc>
      </w:tr>
      <w:tr w:rsidR="0063020B" w14:paraId="1C2C66B7" w14:textId="77777777">
        <w:trPr>
          <w:cantSplit/>
          <w:jc w:val="center"/>
        </w:trPr>
        <w:tc>
          <w:tcPr>
            <w:tcW w:w="1656" w:type="dxa"/>
            <w:shd w:val="clear" w:color="auto" w:fill="F3F7FA"/>
            <w:tcMar>
              <w:top w:w="105" w:type="dxa"/>
              <w:left w:w="130" w:type="dxa"/>
              <w:bottom w:w="105" w:type="dxa"/>
              <w:right w:w="130" w:type="dxa"/>
            </w:tcMar>
            <w:vAlign w:val="center"/>
          </w:tcPr>
          <w:p w14:paraId="08A03936" w14:textId="77777777" w:rsidR="0063020B" w:rsidRDefault="00000000">
            <w:pPr>
              <w:spacing w:after="0" w:line="271" w:lineRule="auto"/>
            </w:pPr>
            <w:r>
              <w:rPr>
                <w:rFonts w:ascii="Aptos" w:hAnsi="Aptos"/>
                <w:b/>
                <w:i w:val="0"/>
                <w:color w:val="1C2A42"/>
                <w:sz w:val="18"/>
              </w:rPr>
              <w:t>Input</w:t>
            </w:r>
          </w:p>
        </w:tc>
        <w:tc>
          <w:tcPr>
            <w:tcW w:w="7992" w:type="dxa"/>
            <w:shd w:val="clear" w:color="auto" w:fill="F3F7FA"/>
            <w:tcMar>
              <w:top w:w="105" w:type="dxa"/>
              <w:left w:w="130" w:type="dxa"/>
              <w:bottom w:w="105" w:type="dxa"/>
              <w:right w:w="130" w:type="dxa"/>
            </w:tcMar>
            <w:vAlign w:val="center"/>
          </w:tcPr>
          <w:p w14:paraId="05BF6FB0" w14:textId="77777777" w:rsidR="0063020B" w:rsidRDefault="00000000">
            <w:pPr>
              <w:spacing w:after="0" w:line="271" w:lineRule="auto"/>
            </w:pPr>
            <w:r>
              <w:rPr>
                <w:rFonts w:ascii="Aptos" w:hAnsi="Aptos"/>
                <w:i w:val="0"/>
                <w:color w:val="1C2A42"/>
                <w:sz w:val="18"/>
              </w:rPr>
              <w:t>Hai Prompt A và B cùng hỏi về Markdown Parser, nêu người học là sinh viên năm nhất chưa có nền tảng lập trình. B còn quy định cách diễn đạt, độ dài, ví dụ và phần cần tránh.</w:t>
            </w:r>
          </w:p>
        </w:tc>
      </w:tr>
      <w:tr w:rsidR="0063020B" w14:paraId="019D4C90" w14:textId="77777777">
        <w:trPr>
          <w:cantSplit/>
          <w:jc w:val="center"/>
        </w:trPr>
        <w:tc>
          <w:tcPr>
            <w:tcW w:w="1656" w:type="dxa"/>
            <w:tcMar>
              <w:top w:w="105" w:type="dxa"/>
              <w:left w:w="130" w:type="dxa"/>
              <w:bottom w:w="105" w:type="dxa"/>
              <w:right w:w="130" w:type="dxa"/>
            </w:tcMar>
            <w:vAlign w:val="center"/>
          </w:tcPr>
          <w:p w14:paraId="6E6D41A9" w14:textId="77777777" w:rsidR="0063020B" w:rsidRDefault="00000000">
            <w:pPr>
              <w:spacing w:after="0" w:line="271" w:lineRule="auto"/>
            </w:pPr>
            <w:r>
              <w:rPr>
                <w:rFonts w:ascii="Aptos" w:hAnsi="Aptos"/>
                <w:b/>
                <w:i w:val="0"/>
                <w:color w:val="1C2A42"/>
                <w:sz w:val="18"/>
              </w:rPr>
              <w:t>Xử lý của AI</w:t>
            </w:r>
          </w:p>
        </w:tc>
        <w:tc>
          <w:tcPr>
            <w:tcW w:w="7992" w:type="dxa"/>
            <w:tcMar>
              <w:top w:w="105" w:type="dxa"/>
              <w:left w:w="130" w:type="dxa"/>
              <w:bottom w:w="105" w:type="dxa"/>
              <w:right w:w="130" w:type="dxa"/>
            </w:tcMar>
            <w:vAlign w:val="center"/>
          </w:tcPr>
          <w:p w14:paraId="707CDFA9" w14:textId="77777777" w:rsidR="0063020B" w:rsidRDefault="00000000">
            <w:pPr>
              <w:spacing w:after="0" w:line="271" w:lineRule="auto"/>
            </w:pPr>
            <w:r>
              <w:rPr>
                <w:rFonts w:ascii="Aptos" w:hAnsi="Aptos"/>
                <w:i w:val="0"/>
                <w:color w:val="1C2A42"/>
                <w:sz w:val="18"/>
              </w:rPr>
              <w:t>Đọc nội dung, xác định người học và yêu cầu cần đáp ứng. Các tiêu đề Markdown giúp phân nhóm thông tin nhưng không phải những lệnh mà AI tuân thủ máy móc.</w:t>
            </w:r>
          </w:p>
        </w:tc>
      </w:tr>
      <w:tr w:rsidR="0063020B" w14:paraId="0A56EED0" w14:textId="77777777">
        <w:trPr>
          <w:cantSplit/>
          <w:jc w:val="center"/>
        </w:trPr>
        <w:tc>
          <w:tcPr>
            <w:tcW w:w="1656" w:type="dxa"/>
            <w:shd w:val="clear" w:color="auto" w:fill="F3F7FA"/>
            <w:tcMar>
              <w:top w:w="105" w:type="dxa"/>
              <w:left w:w="130" w:type="dxa"/>
              <w:bottom w:w="105" w:type="dxa"/>
              <w:right w:w="130" w:type="dxa"/>
            </w:tcMar>
            <w:vAlign w:val="center"/>
          </w:tcPr>
          <w:p w14:paraId="0A8ECEA9" w14:textId="77777777" w:rsidR="0063020B" w:rsidRDefault="00000000">
            <w:pPr>
              <w:spacing w:after="0" w:line="271" w:lineRule="auto"/>
            </w:pPr>
            <w:r>
              <w:rPr>
                <w:rFonts w:ascii="Aptos" w:hAnsi="Aptos"/>
                <w:b/>
                <w:i w:val="0"/>
                <w:color w:val="1C2A42"/>
                <w:sz w:val="18"/>
              </w:rPr>
              <w:t>Output mong muốn</w:t>
            </w:r>
          </w:p>
        </w:tc>
        <w:tc>
          <w:tcPr>
            <w:tcW w:w="7992" w:type="dxa"/>
            <w:shd w:val="clear" w:color="auto" w:fill="F3F7FA"/>
            <w:tcMar>
              <w:top w:w="105" w:type="dxa"/>
              <w:left w:w="130" w:type="dxa"/>
              <w:bottom w:w="105" w:type="dxa"/>
              <w:right w:w="130" w:type="dxa"/>
            </w:tcMar>
            <w:vAlign w:val="center"/>
          </w:tcPr>
          <w:p w14:paraId="239AF287" w14:textId="77777777" w:rsidR="0063020B" w:rsidRDefault="00000000">
            <w:pPr>
              <w:spacing w:after="0" w:line="271" w:lineRule="auto"/>
            </w:pPr>
            <w:r>
              <w:rPr>
                <w:rFonts w:ascii="Aptos" w:hAnsi="Aptos"/>
                <w:i w:val="0"/>
                <w:color w:val="1C2A42"/>
                <w:sz w:val="18"/>
              </w:rPr>
              <w:t>Lời giải thích dễ hiểu, ngắn gọn, ít thuật ngữ. Với B còn cần ví dụ về Markdown và kết quả render, dài khoảng 100–150 từ.</w:t>
            </w:r>
          </w:p>
        </w:tc>
      </w:tr>
    </w:tbl>
    <w:p w14:paraId="44146184" w14:textId="77777777" w:rsidR="0063020B" w:rsidRDefault="0063020B">
      <w:pPr>
        <w:spacing w:after="0"/>
      </w:pPr>
    </w:p>
    <w:p w14:paraId="5CEDCCC5" w14:textId="77777777" w:rsidR="0063020B" w:rsidRDefault="00000000">
      <w:r>
        <w:rPr>
          <w:rFonts w:ascii="Aptos" w:hAnsi="Aptos"/>
          <w:i w:val="0"/>
          <w:color w:val="1C2A42"/>
        </w:rPr>
        <w:t xml:space="preserve">Nói đơn giản, </w:t>
      </w:r>
      <w:r>
        <w:rPr>
          <w:rFonts w:ascii="Aptos" w:hAnsi="Aptos"/>
          <w:b/>
          <w:i w:val="0"/>
          <w:color w:val="1C2A42"/>
        </w:rPr>
        <w:t>Input</w:t>
      </w:r>
      <w:r>
        <w:rPr>
          <w:rFonts w:ascii="Aptos" w:hAnsi="Aptos"/>
          <w:i w:val="0"/>
          <w:color w:val="1C2A42"/>
        </w:rPr>
        <w:t xml:space="preserve"> là điều người học nhập vào, còn </w:t>
      </w:r>
      <w:r>
        <w:rPr>
          <w:rFonts w:ascii="Aptos" w:hAnsi="Aptos"/>
          <w:b/>
          <w:i w:val="0"/>
          <w:color w:val="1C2A42"/>
        </w:rPr>
        <w:t>Output</w:t>
      </w:r>
      <w:r>
        <w:rPr>
          <w:rFonts w:ascii="Aptos" w:hAnsi="Aptos"/>
          <w:i w:val="0"/>
          <w:color w:val="1C2A42"/>
        </w:rPr>
        <w:t xml:space="preserve"> là câu trả lời AI tạo ra. Đây là kỳ vọng theo Prompt, không phải kết quả thử nghiệm đã đo trên ChatGPT hay Gemini.</w:t>
      </w:r>
    </w:p>
    <w:p w14:paraId="29D5928F" w14:textId="77777777" w:rsidR="0063020B" w:rsidRDefault="00000000">
      <w:pPr>
        <w:pStyle w:val="Heading2"/>
      </w:pPr>
      <w:r>
        <w:t>2. Ưu và nhược điểm</w:t>
      </w:r>
    </w:p>
    <w:p w14:paraId="01644E7F" w14:textId="77777777" w:rsidR="0063020B" w:rsidRDefault="00000000">
      <w:pPr>
        <w:spacing w:after="20"/>
      </w:pPr>
      <w:r>
        <w:rPr>
          <w:rFonts w:ascii="Aptos" w:hAnsi="Aptos"/>
          <w:b/>
          <w:i w:val="0"/>
          <w:color w:val="1C2A42"/>
        </w:rPr>
        <w:t>Chiến lược A – Văn xuôi thuần túy (Lan)</w:t>
      </w:r>
    </w:p>
    <w:p w14:paraId="002409C0" w14:textId="77777777" w:rsidR="0063020B" w:rsidRDefault="00000000">
      <w:pPr>
        <w:pStyle w:val="ListBullet"/>
        <w:ind w:left="331"/>
      </w:pPr>
      <w:r>
        <w:rPr>
          <w:rFonts w:ascii="Aptos" w:hAnsi="Aptos"/>
          <w:b/>
          <w:i w:val="0"/>
          <w:color w:val="1C2A42"/>
        </w:rPr>
        <w:t xml:space="preserve">Ưu điểm: </w:t>
      </w:r>
      <w:r>
        <w:rPr>
          <w:rFonts w:ascii="Aptos" w:hAnsi="Aptos"/>
          <w:i w:val="0"/>
          <w:color w:val="1C2A42"/>
        </w:rPr>
        <w:t>Dễ viết, gần với lời nói hằng ngày; người mới không cần biết cú pháp Markdown. Prompt đầu vào ngắn nên thường tốn ít token hơn.</w:t>
      </w:r>
    </w:p>
    <w:p w14:paraId="0196B34B" w14:textId="77777777" w:rsidR="0063020B" w:rsidRDefault="00000000">
      <w:pPr>
        <w:pStyle w:val="ListBullet"/>
        <w:ind w:left="331"/>
      </w:pPr>
      <w:r>
        <w:rPr>
          <w:rFonts w:ascii="Aptos" w:hAnsi="Aptos"/>
          <w:b/>
          <w:i w:val="0"/>
          <w:color w:val="1C2A42"/>
        </w:rPr>
        <w:t xml:space="preserve">Nhược điểm: </w:t>
      </w:r>
      <w:r>
        <w:rPr>
          <w:rFonts w:ascii="Aptos" w:hAnsi="Aptos"/>
          <w:i w:val="0"/>
          <w:color w:val="1C2A42"/>
        </w:rPr>
        <w:t>“Hiểu cơ bản” và “không quá chi tiết” còn khá chung chung. AI có thể trả lời dài, dùng từ khó hoặc thiếu ví dụ; người hỏi phải hỏi tiếp.</w:t>
      </w:r>
    </w:p>
    <w:p w14:paraId="0D68E720" w14:textId="77777777" w:rsidR="0063020B" w:rsidRDefault="00000000">
      <w:pPr>
        <w:spacing w:after="20"/>
      </w:pPr>
      <w:r>
        <w:rPr>
          <w:rFonts w:ascii="Aptos" w:hAnsi="Aptos"/>
          <w:b/>
          <w:i w:val="0"/>
          <w:color w:val="1C2A42"/>
        </w:rPr>
        <w:t>Chiến lược B – Markdown có cấu trúc (Minh)</w:t>
      </w:r>
    </w:p>
    <w:p w14:paraId="0C777E68" w14:textId="77777777" w:rsidR="0063020B" w:rsidRDefault="00000000">
      <w:pPr>
        <w:pStyle w:val="ListBullet"/>
        <w:ind w:left="331"/>
      </w:pPr>
      <w:r>
        <w:rPr>
          <w:rFonts w:ascii="Aptos" w:hAnsi="Aptos"/>
          <w:b/>
          <w:i w:val="0"/>
          <w:color w:val="1C2A42"/>
        </w:rPr>
        <w:t xml:space="preserve">Ưu điểm: </w:t>
      </w:r>
      <w:r>
        <w:rPr>
          <w:rFonts w:ascii="Aptos" w:hAnsi="Aptos"/>
          <w:i w:val="0"/>
          <w:color w:val="1C2A42"/>
        </w:rPr>
        <w:t>Phân rõ Bối cảnh, Khái niệm, Yêu cầu và Không cần; giúp kiểm soát độ dài, ví dụ, cách diễn đạt và dễ tái sử dụng.</w:t>
      </w:r>
    </w:p>
    <w:p w14:paraId="5F391F11" w14:textId="77777777" w:rsidR="0063020B" w:rsidRDefault="00000000">
      <w:pPr>
        <w:pStyle w:val="ListBullet"/>
        <w:ind w:left="331"/>
      </w:pPr>
      <w:r>
        <w:rPr>
          <w:rFonts w:ascii="Aptos" w:hAnsi="Aptos"/>
          <w:b/>
          <w:i w:val="0"/>
          <w:color w:val="1C2A42"/>
        </w:rPr>
        <w:t xml:space="preserve">Nhược điểm: </w:t>
      </w:r>
      <w:r>
        <w:rPr>
          <w:rFonts w:ascii="Aptos" w:hAnsi="Aptos"/>
          <w:i w:val="0"/>
          <w:color w:val="1C2A42"/>
        </w:rPr>
        <w:t>Cần soạn nhiều hơn, tốn token đầu vào hơn. Nếu đặt thông tin nhầm mục hoặc yêu cầu mâu thuẫn, AI có thể hiểu không nhất quán.</w:t>
      </w:r>
    </w:p>
    <w:p w14:paraId="2D69AD5D" w14:textId="77777777" w:rsidR="0063020B" w:rsidRDefault="00000000">
      <w:r>
        <w:rPr>
          <w:rFonts w:ascii="Aptos" w:hAnsi="Aptos"/>
          <w:b/>
          <w:i w:val="0"/>
          <w:color w:val="1C2A42"/>
        </w:rPr>
        <w:t xml:space="preserve">Lưu ý: </w:t>
      </w:r>
      <w:r>
        <w:rPr>
          <w:rFonts w:ascii="Aptos" w:hAnsi="Aptos"/>
          <w:i w:val="0"/>
          <w:color w:val="1C2A42"/>
        </w:rPr>
        <w:t>Đề gọi B là “Markdown 3 phần”, nhưng mẫu thực tế có bốn tiêu đề; có thể xem “Không cần” là phần giới hạn bổ sung cho ba nhóm thông tin chính.</w:t>
      </w:r>
    </w:p>
    <w:p w14:paraId="4A2C88A0" w14:textId="77777777" w:rsidR="0063020B" w:rsidRDefault="00000000">
      <w:pPr>
        <w:pStyle w:val="Heading1"/>
      </w:pPr>
      <w:r>
        <w:t>PHẦN 2. SO SÁNH &amp; LỰA CHỌN</w:t>
      </w:r>
    </w:p>
    <w:p w14:paraId="298232AD" w14:textId="77777777" w:rsidR="0063020B" w:rsidRDefault="00000000">
      <w:pPr>
        <w:pStyle w:val="Heading2"/>
      </w:pPr>
      <w:r>
        <w:t>3. Bảng so sánh theo 4 tiêu chí</w:t>
      </w:r>
    </w:p>
    <w:tbl>
      <w:tblPr>
        <w:tblW w:w="0" w:type="auto"/>
        <w:jc w:val="center"/>
        <w:tblLayout w:type="fixed"/>
        <w:tblLook w:val="04A0" w:firstRow="1" w:lastRow="0" w:firstColumn="1" w:lastColumn="0" w:noHBand="0" w:noVBand="1"/>
      </w:tblPr>
      <w:tblGrid>
        <w:gridCol w:w="1728"/>
        <w:gridCol w:w="3888"/>
        <w:gridCol w:w="4032"/>
      </w:tblGrid>
      <w:tr w:rsidR="0063020B" w14:paraId="563F6999" w14:textId="77777777">
        <w:trPr>
          <w:cantSplit/>
          <w:jc w:val="center"/>
        </w:trPr>
        <w:tc>
          <w:tcPr>
            <w:tcW w:w="1728" w:type="dxa"/>
            <w:shd w:val="clear" w:color="auto" w:fill="1C2A42"/>
            <w:tcMar>
              <w:top w:w="140" w:type="dxa"/>
              <w:left w:w="130" w:type="dxa"/>
              <w:bottom w:w="140" w:type="dxa"/>
              <w:right w:w="130" w:type="dxa"/>
            </w:tcMar>
            <w:vAlign w:val="center"/>
          </w:tcPr>
          <w:p w14:paraId="02DED471" w14:textId="77777777" w:rsidR="0063020B" w:rsidRDefault="00000000">
            <w:pPr>
              <w:spacing w:after="0" w:line="271" w:lineRule="auto"/>
            </w:pPr>
            <w:r>
              <w:rPr>
                <w:rFonts w:ascii="Aptos" w:hAnsi="Aptos"/>
                <w:b/>
                <w:i w:val="0"/>
                <w:color w:val="FFFFFF"/>
                <w:sz w:val="18"/>
              </w:rPr>
              <w:lastRenderedPageBreak/>
              <w:t>Tiêu chí</w:t>
            </w:r>
          </w:p>
        </w:tc>
        <w:tc>
          <w:tcPr>
            <w:tcW w:w="3888" w:type="dxa"/>
            <w:shd w:val="clear" w:color="auto" w:fill="1C2A42"/>
            <w:tcMar>
              <w:top w:w="140" w:type="dxa"/>
              <w:left w:w="130" w:type="dxa"/>
              <w:bottom w:w="140" w:type="dxa"/>
              <w:right w:w="130" w:type="dxa"/>
            </w:tcMar>
            <w:vAlign w:val="center"/>
          </w:tcPr>
          <w:p w14:paraId="654489CF" w14:textId="77777777" w:rsidR="0063020B" w:rsidRDefault="00000000">
            <w:pPr>
              <w:spacing w:after="0" w:line="271" w:lineRule="auto"/>
              <w:rPr>
                <w:sz w:val="17"/>
              </w:rPr>
            </w:pPr>
            <w:r>
              <w:rPr>
                <w:rFonts w:ascii="Aptos" w:hAnsi="Aptos"/>
                <w:b/>
                <w:i w:val="0"/>
                <w:color w:val="FFFFFF"/>
                <w:sz w:val="18"/>
              </w:rPr>
              <w:t xml:space="preserve">Chiến lược A – Văn </w:t>
            </w:r>
            <w:proofErr w:type="spellStart"/>
            <w:r>
              <w:rPr>
                <w:rFonts w:ascii="Aptos" w:hAnsi="Aptos"/>
                <w:b/>
                <w:i w:val="0"/>
                <w:color w:val="FFFFFF"/>
                <w:sz w:val="18"/>
              </w:rPr>
              <w:t>xuôi</w:t>
            </w:r>
            <w:proofErr w:type="spellEnd"/>
          </w:p>
          <w:p w14:paraId="50E75B7A" w14:textId="77777777" w:rsidR="003553F1" w:rsidRPr="003553F1" w:rsidRDefault="003553F1" w:rsidP="003553F1"/>
          <w:p w14:paraId="4C410F35" w14:textId="77777777" w:rsidR="003553F1" w:rsidRPr="003553F1" w:rsidRDefault="003553F1" w:rsidP="003553F1"/>
          <w:p w14:paraId="1DEE0728" w14:textId="77777777" w:rsidR="003553F1" w:rsidRPr="003553F1" w:rsidRDefault="003553F1" w:rsidP="003553F1"/>
          <w:p w14:paraId="2AB70E62" w14:textId="77777777" w:rsidR="003553F1" w:rsidRPr="003553F1" w:rsidRDefault="003553F1" w:rsidP="003553F1"/>
          <w:p w14:paraId="3988B25E" w14:textId="77777777" w:rsidR="003553F1" w:rsidRPr="003553F1" w:rsidRDefault="003553F1" w:rsidP="003553F1"/>
        </w:tc>
        <w:tc>
          <w:tcPr>
            <w:tcW w:w="4032" w:type="dxa"/>
            <w:shd w:val="clear" w:color="auto" w:fill="1C2A42"/>
            <w:tcMar>
              <w:top w:w="140" w:type="dxa"/>
              <w:left w:w="130" w:type="dxa"/>
              <w:bottom w:w="140" w:type="dxa"/>
              <w:right w:w="130" w:type="dxa"/>
            </w:tcMar>
            <w:vAlign w:val="center"/>
          </w:tcPr>
          <w:p w14:paraId="4C2F8649" w14:textId="77777777" w:rsidR="0063020B" w:rsidRDefault="00000000">
            <w:pPr>
              <w:spacing w:after="0" w:line="271" w:lineRule="auto"/>
            </w:pPr>
            <w:r>
              <w:rPr>
                <w:rFonts w:ascii="Aptos" w:hAnsi="Aptos"/>
                <w:b/>
                <w:i w:val="0"/>
                <w:color w:val="FFFFFF"/>
                <w:sz w:val="18"/>
              </w:rPr>
              <w:t>Chiến lược B – Markdown</w:t>
            </w:r>
          </w:p>
        </w:tc>
      </w:tr>
      <w:tr w:rsidR="0063020B" w14:paraId="534CDA1D" w14:textId="77777777">
        <w:trPr>
          <w:cantSplit/>
          <w:jc w:val="center"/>
        </w:trPr>
        <w:tc>
          <w:tcPr>
            <w:tcW w:w="1728" w:type="dxa"/>
            <w:shd w:val="clear" w:color="auto" w:fill="F3F7FA"/>
            <w:tcMar>
              <w:top w:w="105" w:type="dxa"/>
              <w:left w:w="130" w:type="dxa"/>
              <w:bottom w:w="105" w:type="dxa"/>
              <w:right w:w="130" w:type="dxa"/>
            </w:tcMar>
            <w:vAlign w:val="center"/>
          </w:tcPr>
          <w:p w14:paraId="59C2EC92" w14:textId="77777777" w:rsidR="0063020B" w:rsidRDefault="00000000">
            <w:pPr>
              <w:spacing w:after="0" w:line="271" w:lineRule="auto"/>
            </w:pPr>
            <w:r>
              <w:rPr>
                <w:rFonts w:ascii="Aptos" w:hAnsi="Aptos"/>
                <w:b/>
                <w:i w:val="0"/>
                <w:color w:val="1C2A42"/>
                <w:sz w:val="17"/>
              </w:rPr>
              <w:t>Độ chính xác</w:t>
            </w:r>
          </w:p>
        </w:tc>
        <w:tc>
          <w:tcPr>
            <w:tcW w:w="3888" w:type="dxa"/>
            <w:shd w:val="clear" w:color="auto" w:fill="F3F7FA"/>
            <w:tcMar>
              <w:top w:w="105" w:type="dxa"/>
              <w:left w:w="130" w:type="dxa"/>
              <w:bottom w:w="105" w:type="dxa"/>
              <w:right w:w="130" w:type="dxa"/>
            </w:tcMar>
            <w:vAlign w:val="center"/>
          </w:tcPr>
          <w:p w14:paraId="1EEBDE4E" w14:textId="77777777" w:rsidR="0063020B" w:rsidRDefault="00000000">
            <w:pPr>
              <w:spacing w:after="0" w:line="271" w:lineRule="auto"/>
              <w:rPr>
                <w:sz w:val="17"/>
              </w:rPr>
            </w:pPr>
            <w:r>
              <w:rPr>
                <w:rFonts w:ascii="Aptos" w:hAnsi="Aptos"/>
                <w:i w:val="0"/>
                <w:color w:val="1C2A42"/>
                <w:sz w:val="17"/>
              </w:rPr>
              <w:t xml:space="preserve">Biết trình độ người hỏi nhưng yêu cầu chung; đầu ra có thể không đúng </w:t>
            </w:r>
            <w:proofErr w:type="spellStart"/>
            <w:r>
              <w:rPr>
                <w:rFonts w:ascii="Aptos" w:hAnsi="Aptos"/>
                <w:i w:val="0"/>
                <w:color w:val="1C2A42"/>
                <w:sz w:val="17"/>
              </w:rPr>
              <w:t>kiểu</w:t>
            </w:r>
            <w:proofErr w:type="spellEnd"/>
            <w:r>
              <w:rPr>
                <w:rFonts w:ascii="Aptos" w:hAnsi="Aptos"/>
                <w:i w:val="0"/>
                <w:color w:val="1C2A42"/>
                <w:sz w:val="17"/>
              </w:rPr>
              <w:t xml:space="preserve"> </w:t>
            </w:r>
            <w:proofErr w:type="spellStart"/>
            <w:r>
              <w:rPr>
                <w:rFonts w:ascii="Aptos" w:hAnsi="Aptos"/>
                <w:i w:val="0"/>
                <w:color w:val="1C2A42"/>
                <w:sz w:val="17"/>
              </w:rPr>
              <w:t>người</w:t>
            </w:r>
            <w:proofErr w:type="spellEnd"/>
            <w:r>
              <w:rPr>
                <w:rFonts w:ascii="Aptos" w:hAnsi="Aptos"/>
                <w:i w:val="0"/>
                <w:color w:val="1C2A42"/>
                <w:sz w:val="17"/>
              </w:rPr>
              <w:t xml:space="preserve"> </w:t>
            </w:r>
            <w:proofErr w:type="spellStart"/>
            <w:r>
              <w:rPr>
                <w:rFonts w:ascii="Aptos" w:hAnsi="Aptos"/>
                <w:i w:val="0"/>
                <w:color w:val="1C2A42"/>
                <w:sz w:val="17"/>
              </w:rPr>
              <w:t>học</w:t>
            </w:r>
            <w:proofErr w:type="spellEnd"/>
            <w:r>
              <w:rPr>
                <w:rFonts w:ascii="Aptos" w:hAnsi="Aptos"/>
                <w:i w:val="0"/>
                <w:color w:val="1C2A42"/>
                <w:sz w:val="17"/>
              </w:rPr>
              <w:t xml:space="preserve"> </w:t>
            </w:r>
            <w:proofErr w:type="spellStart"/>
            <w:r>
              <w:rPr>
                <w:rFonts w:ascii="Aptos" w:hAnsi="Aptos"/>
                <w:i w:val="0"/>
                <w:color w:val="1C2A42"/>
                <w:sz w:val="17"/>
              </w:rPr>
              <w:t>muốn</w:t>
            </w:r>
            <w:proofErr w:type="spellEnd"/>
            <w:r>
              <w:rPr>
                <w:rFonts w:ascii="Aptos" w:hAnsi="Aptos"/>
                <w:i w:val="0"/>
                <w:color w:val="1C2A42"/>
                <w:sz w:val="17"/>
              </w:rPr>
              <w:t>.</w:t>
            </w:r>
          </w:p>
          <w:p w14:paraId="21075D40" w14:textId="77777777" w:rsidR="003553F1" w:rsidRPr="003553F1" w:rsidRDefault="003553F1" w:rsidP="003553F1"/>
          <w:p w14:paraId="043586A8" w14:textId="77777777" w:rsidR="003553F1" w:rsidRPr="003553F1" w:rsidRDefault="003553F1" w:rsidP="003553F1"/>
          <w:p w14:paraId="25FA7CA6" w14:textId="77777777" w:rsidR="003553F1" w:rsidRPr="003553F1" w:rsidRDefault="003553F1" w:rsidP="003553F1"/>
        </w:tc>
        <w:tc>
          <w:tcPr>
            <w:tcW w:w="4032" w:type="dxa"/>
            <w:shd w:val="clear" w:color="auto" w:fill="F3F7FA"/>
            <w:tcMar>
              <w:top w:w="105" w:type="dxa"/>
              <w:left w:w="130" w:type="dxa"/>
              <w:bottom w:w="105" w:type="dxa"/>
              <w:right w:w="130" w:type="dxa"/>
            </w:tcMar>
            <w:vAlign w:val="center"/>
          </w:tcPr>
          <w:p w14:paraId="158CBD74" w14:textId="77777777" w:rsidR="0063020B" w:rsidRDefault="00000000">
            <w:pPr>
              <w:spacing w:after="0" w:line="271" w:lineRule="auto"/>
            </w:pPr>
            <w:r>
              <w:rPr>
                <w:rFonts w:ascii="Aptos" w:hAnsi="Aptos"/>
                <w:i w:val="0"/>
                <w:color w:val="1C2A42"/>
                <w:sz w:val="17"/>
              </w:rPr>
              <w:t>Mô tả rõ độ dài, ví dụ và điều cần tránh; thường sát mục tiêu hơn, dù không bảo đảm tuyệt đối.</w:t>
            </w:r>
          </w:p>
        </w:tc>
      </w:tr>
      <w:tr w:rsidR="0063020B" w14:paraId="7602401C" w14:textId="77777777">
        <w:trPr>
          <w:cantSplit/>
          <w:jc w:val="center"/>
        </w:trPr>
        <w:tc>
          <w:tcPr>
            <w:tcW w:w="1728" w:type="dxa"/>
            <w:tcMar>
              <w:top w:w="105" w:type="dxa"/>
              <w:left w:w="130" w:type="dxa"/>
              <w:bottom w:w="105" w:type="dxa"/>
              <w:right w:w="130" w:type="dxa"/>
            </w:tcMar>
            <w:vAlign w:val="center"/>
          </w:tcPr>
          <w:p w14:paraId="4658759C" w14:textId="77777777" w:rsidR="0063020B" w:rsidRDefault="00000000">
            <w:pPr>
              <w:spacing w:after="0" w:line="271" w:lineRule="auto"/>
            </w:pPr>
            <w:r>
              <w:rPr>
                <w:rFonts w:ascii="Aptos" w:hAnsi="Aptos"/>
                <w:b/>
                <w:i w:val="0"/>
                <w:color w:val="1C2A42"/>
                <w:sz w:val="17"/>
              </w:rPr>
              <w:t>Tiêu thụ token</w:t>
            </w:r>
          </w:p>
        </w:tc>
        <w:tc>
          <w:tcPr>
            <w:tcW w:w="3888" w:type="dxa"/>
            <w:tcMar>
              <w:top w:w="105" w:type="dxa"/>
              <w:left w:w="130" w:type="dxa"/>
              <w:bottom w:w="105" w:type="dxa"/>
              <w:right w:w="130" w:type="dxa"/>
            </w:tcMar>
            <w:vAlign w:val="center"/>
          </w:tcPr>
          <w:p w14:paraId="0EA6A934" w14:textId="77777777" w:rsidR="0063020B" w:rsidRDefault="00000000">
            <w:pPr>
              <w:spacing w:after="0" w:line="271" w:lineRule="auto"/>
              <w:rPr>
                <w:sz w:val="17"/>
              </w:rPr>
            </w:pPr>
            <w:r>
              <w:rPr>
                <w:rFonts w:ascii="Aptos" w:hAnsi="Aptos"/>
                <w:i w:val="0"/>
                <w:color w:val="1C2A42"/>
                <w:sz w:val="17"/>
              </w:rPr>
              <w:t xml:space="preserve">Ít token </w:t>
            </w:r>
            <w:proofErr w:type="spellStart"/>
            <w:r>
              <w:rPr>
                <w:rFonts w:ascii="Aptos" w:hAnsi="Aptos"/>
                <w:i w:val="0"/>
                <w:color w:val="1C2A42"/>
                <w:sz w:val="17"/>
              </w:rPr>
              <w:t>trong</w:t>
            </w:r>
            <w:proofErr w:type="spellEnd"/>
            <w:r>
              <w:rPr>
                <w:rFonts w:ascii="Aptos" w:hAnsi="Aptos"/>
                <w:i w:val="0"/>
                <w:color w:val="1C2A42"/>
                <w:sz w:val="17"/>
              </w:rPr>
              <w:t xml:space="preserve"> Prompt </w:t>
            </w:r>
            <w:proofErr w:type="spellStart"/>
            <w:r>
              <w:rPr>
                <w:rFonts w:ascii="Aptos" w:hAnsi="Aptos"/>
                <w:i w:val="0"/>
                <w:color w:val="1C2A42"/>
                <w:sz w:val="17"/>
              </w:rPr>
              <w:t>đầu</w:t>
            </w:r>
            <w:proofErr w:type="spellEnd"/>
            <w:r>
              <w:rPr>
                <w:rFonts w:ascii="Aptos" w:hAnsi="Aptos"/>
                <w:i w:val="0"/>
                <w:color w:val="1C2A42"/>
                <w:sz w:val="17"/>
              </w:rPr>
              <w:t xml:space="preserve"> </w:t>
            </w:r>
            <w:proofErr w:type="spellStart"/>
            <w:r>
              <w:rPr>
                <w:rFonts w:ascii="Aptos" w:hAnsi="Aptos"/>
                <w:i w:val="0"/>
                <w:color w:val="1C2A42"/>
                <w:sz w:val="17"/>
              </w:rPr>
              <w:t>vào</w:t>
            </w:r>
            <w:proofErr w:type="spellEnd"/>
            <w:r>
              <w:rPr>
                <w:rFonts w:ascii="Aptos" w:hAnsi="Aptos"/>
                <w:i w:val="0"/>
                <w:color w:val="1C2A42"/>
                <w:sz w:val="17"/>
              </w:rPr>
              <w:t>.</w:t>
            </w:r>
          </w:p>
          <w:p w14:paraId="4AA4AACD" w14:textId="77777777" w:rsidR="003553F1" w:rsidRPr="003553F1" w:rsidRDefault="003553F1" w:rsidP="003553F1"/>
        </w:tc>
        <w:tc>
          <w:tcPr>
            <w:tcW w:w="4032" w:type="dxa"/>
            <w:tcMar>
              <w:top w:w="105" w:type="dxa"/>
              <w:left w:w="130" w:type="dxa"/>
              <w:bottom w:w="105" w:type="dxa"/>
              <w:right w:w="130" w:type="dxa"/>
            </w:tcMar>
            <w:vAlign w:val="center"/>
          </w:tcPr>
          <w:p w14:paraId="2A395F1A" w14:textId="77777777" w:rsidR="0063020B" w:rsidRDefault="00000000">
            <w:pPr>
              <w:spacing w:after="0" w:line="271" w:lineRule="auto"/>
            </w:pPr>
            <w:r>
              <w:rPr>
                <w:rFonts w:ascii="Aptos" w:hAnsi="Aptos"/>
                <w:i w:val="0"/>
                <w:color w:val="1C2A42"/>
                <w:sz w:val="17"/>
              </w:rPr>
              <w:t>Nhiều token đầu vào hơn, nhưng có thể giảm các lần hỏi lại nên tổng token chưa chắc cao hơn.</w:t>
            </w:r>
          </w:p>
        </w:tc>
      </w:tr>
      <w:tr w:rsidR="0063020B" w14:paraId="5485CF7C" w14:textId="77777777">
        <w:trPr>
          <w:cantSplit/>
          <w:jc w:val="center"/>
        </w:trPr>
        <w:tc>
          <w:tcPr>
            <w:tcW w:w="1728" w:type="dxa"/>
            <w:shd w:val="clear" w:color="auto" w:fill="F3F7FA"/>
            <w:tcMar>
              <w:top w:w="105" w:type="dxa"/>
              <w:left w:w="130" w:type="dxa"/>
              <w:bottom w:w="105" w:type="dxa"/>
              <w:right w:w="130" w:type="dxa"/>
            </w:tcMar>
            <w:vAlign w:val="center"/>
          </w:tcPr>
          <w:p w14:paraId="4F625FF1" w14:textId="77777777" w:rsidR="0063020B" w:rsidRDefault="00000000">
            <w:pPr>
              <w:spacing w:after="0" w:line="271" w:lineRule="auto"/>
            </w:pPr>
            <w:r>
              <w:rPr>
                <w:rFonts w:ascii="Aptos" w:hAnsi="Aptos"/>
                <w:b/>
                <w:i w:val="0"/>
                <w:color w:val="1C2A42"/>
                <w:sz w:val="17"/>
              </w:rPr>
              <w:t>Khả năng tái sử dụng</w:t>
            </w:r>
          </w:p>
        </w:tc>
        <w:tc>
          <w:tcPr>
            <w:tcW w:w="3888" w:type="dxa"/>
            <w:shd w:val="clear" w:color="auto" w:fill="F3F7FA"/>
            <w:tcMar>
              <w:top w:w="105" w:type="dxa"/>
              <w:left w:w="130" w:type="dxa"/>
              <w:bottom w:w="105" w:type="dxa"/>
              <w:right w:w="130" w:type="dxa"/>
            </w:tcMar>
            <w:vAlign w:val="center"/>
          </w:tcPr>
          <w:p w14:paraId="0C077E70" w14:textId="77777777" w:rsidR="0063020B" w:rsidRDefault="00000000">
            <w:pPr>
              <w:spacing w:after="0" w:line="271" w:lineRule="auto"/>
            </w:pPr>
            <w:r>
              <w:rPr>
                <w:rFonts w:ascii="Aptos" w:hAnsi="Aptos"/>
                <w:i w:val="0"/>
                <w:color w:val="1C2A42"/>
                <w:sz w:val="17"/>
              </w:rPr>
              <w:t>Dùng lại được, song cần sửa câu văn cho mỗi chủ đề.</w:t>
            </w:r>
          </w:p>
        </w:tc>
        <w:tc>
          <w:tcPr>
            <w:tcW w:w="4032" w:type="dxa"/>
            <w:shd w:val="clear" w:color="auto" w:fill="F3F7FA"/>
            <w:tcMar>
              <w:top w:w="105" w:type="dxa"/>
              <w:left w:w="130" w:type="dxa"/>
              <w:bottom w:w="105" w:type="dxa"/>
              <w:right w:w="130" w:type="dxa"/>
            </w:tcMar>
            <w:vAlign w:val="center"/>
          </w:tcPr>
          <w:p w14:paraId="168A5905" w14:textId="77777777" w:rsidR="0063020B" w:rsidRDefault="00000000">
            <w:pPr>
              <w:spacing w:after="0" w:line="271" w:lineRule="auto"/>
            </w:pPr>
            <w:r>
              <w:rPr>
                <w:rFonts w:ascii="Aptos" w:hAnsi="Aptos"/>
                <w:i w:val="0"/>
                <w:color w:val="1C2A42"/>
                <w:sz w:val="17"/>
              </w:rPr>
              <w:t>Chỉ cần thay mục “Khái niệm”; rất phù hợp tạo khung ôn tập.</w:t>
            </w:r>
          </w:p>
        </w:tc>
      </w:tr>
      <w:tr w:rsidR="0063020B" w14:paraId="2853C45B" w14:textId="77777777">
        <w:trPr>
          <w:cantSplit/>
          <w:jc w:val="center"/>
        </w:trPr>
        <w:tc>
          <w:tcPr>
            <w:tcW w:w="1728" w:type="dxa"/>
            <w:tcMar>
              <w:top w:w="105" w:type="dxa"/>
              <w:left w:w="130" w:type="dxa"/>
              <w:bottom w:w="105" w:type="dxa"/>
              <w:right w:w="130" w:type="dxa"/>
            </w:tcMar>
            <w:vAlign w:val="center"/>
          </w:tcPr>
          <w:p w14:paraId="2C75AA81" w14:textId="77777777" w:rsidR="0063020B" w:rsidRDefault="00000000">
            <w:pPr>
              <w:spacing w:after="0" w:line="271" w:lineRule="auto"/>
            </w:pPr>
            <w:r>
              <w:rPr>
                <w:rFonts w:ascii="Aptos" w:hAnsi="Aptos"/>
                <w:b/>
                <w:i w:val="0"/>
                <w:color w:val="1C2A42"/>
                <w:sz w:val="17"/>
              </w:rPr>
              <w:t>Dễ học cho người mới</w:t>
            </w:r>
          </w:p>
        </w:tc>
        <w:tc>
          <w:tcPr>
            <w:tcW w:w="3888" w:type="dxa"/>
            <w:tcMar>
              <w:top w:w="105" w:type="dxa"/>
              <w:left w:w="130" w:type="dxa"/>
              <w:bottom w:w="105" w:type="dxa"/>
              <w:right w:w="130" w:type="dxa"/>
            </w:tcMar>
            <w:vAlign w:val="center"/>
          </w:tcPr>
          <w:p w14:paraId="391AE444" w14:textId="77777777" w:rsidR="0063020B" w:rsidRDefault="00000000">
            <w:pPr>
              <w:spacing w:after="0" w:line="271" w:lineRule="auto"/>
            </w:pPr>
            <w:r>
              <w:rPr>
                <w:rFonts w:ascii="Aptos" w:hAnsi="Aptos"/>
                <w:i w:val="0"/>
                <w:color w:val="1C2A42"/>
                <w:sz w:val="17"/>
              </w:rPr>
              <w:t>Dễ nhất: chỉ cần hỏi bằng lời thông thường.</w:t>
            </w:r>
          </w:p>
        </w:tc>
        <w:tc>
          <w:tcPr>
            <w:tcW w:w="4032" w:type="dxa"/>
            <w:tcMar>
              <w:top w:w="105" w:type="dxa"/>
              <w:left w:w="130" w:type="dxa"/>
              <w:bottom w:w="105" w:type="dxa"/>
              <w:right w:w="130" w:type="dxa"/>
            </w:tcMar>
            <w:vAlign w:val="center"/>
          </w:tcPr>
          <w:p w14:paraId="57B3D088" w14:textId="77777777" w:rsidR="0063020B" w:rsidRDefault="00000000">
            <w:pPr>
              <w:spacing w:after="0" w:line="271" w:lineRule="auto"/>
            </w:pPr>
            <w:r>
              <w:rPr>
                <w:rFonts w:ascii="Aptos" w:hAnsi="Aptos"/>
                <w:i w:val="0"/>
                <w:color w:val="1C2A42"/>
                <w:sz w:val="17"/>
              </w:rPr>
              <w:t>Cần biết vài ký hiệu như ## và -, nhưng vẫn dễ làm quen.</w:t>
            </w:r>
          </w:p>
        </w:tc>
      </w:tr>
    </w:tbl>
    <w:p w14:paraId="30A08D75" w14:textId="77777777" w:rsidR="0063020B" w:rsidRDefault="0063020B">
      <w:pPr>
        <w:spacing w:after="0"/>
      </w:pPr>
    </w:p>
    <w:p w14:paraId="1A5F9666" w14:textId="77777777" w:rsidR="0063020B" w:rsidRDefault="00000000">
      <w:pPr>
        <w:pStyle w:val="Heading2"/>
      </w:pPr>
      <w:r>
        <w:t>4. Chốt lựa chọn theo bối cảnh</w:t>
      </w:r>
    </w:p>
    <w:p w14:paraId="6019992D" w14:textId="77777777" w:rsidR="0063020B" w:rsidRDefault="00000000">
      <w:r>
        <w:rPr>
          <w:rFonts w:ascii="Aptos" w:hAnsi="Aptos"/>
          <w:b/>
          <w:i w:val="0"/>
          <w:color w:val="1C2A42"/>
        </w:rPr>
        <w:t xml:space="preserve">Nên dùng A </w:t>
      </w:r>
      <w:r>
        <w:rPr>
          <w:rFonts w:ascii="Aptos" w:hAnsi="Aptos"/>
          <w:i w:val="0"/>
          <w:color w:val="1C2A42"/>
        </w:rPr>
        <w:t>khi chỉ muốn hỏi nhanh khái niệm đơn giản, đang trò chuyện tự nhiên hoặc không yêu cầu số từ, ví dụ và định dạng cụ thể. Trong trường hợp đó, ngắn gọn chính là ưu điểm.</w:t>
      </w:r>
    </w:p>
    <w:p w14:paraId="5116302F" w14:textId="77777777" w:rsidR="0063020B" w:rsidRDefault="00000000">
      <w:r>
        <w:rPr>
          <w:rFonts w:ascii="Aptos" w:hAnsi="Aptos"/>
          <w:b/>
          <w:i w:val="0"/>
          <w:color w:val="1C2A42"/>
        </w:rPr>
        <w:t xml:space="preserve">Nên dùng B </w:t>
      </w:r>
      <w:r>
        <w:rPr>
          <w:rFonts w:ascii="Aptos" w:hAnsi="Aptos"/>
          <w:i w:val="0"/>
          <w:color w:val="1C2A42"/>
        </w:rPr>
        <w:t>khi ôn nhiều chủ đề, muốn các câu trả lời đồng đều, có minh họa, đúng mức độ và có thể dùng lại một khung Prompt cho bài sau.</w:t>
      </w:r>
    </w:p>
    <w:p w14:paraId="5B4356EF" w14:textId="77777777" w:rsidR="0063020B" w:rsidRDefault="00000000">
      <w:r>
        <w:rPr>
          <w:rFonts w:ascii="Aptos" w:hAnsi="Aptos"/>
          <w:b/>
          <w:i w:val="0"/>
          <w:color w:val="1C2A42"/>
        </w:rPr>
        <w:t xml:space="preserve">Đề xuất của em: </w:t>
      </w:r>
      <w:r>
        <w:rPr>
          <w:rFonts w:ascii="Aptos" w:hAnsi="Aptos"/>
          <w:i w:val="0"/>
          <w:color w:val="1C2A42"/>
        </w:rPr>
        <w:t>Với sinh viên IT-101 ôn cuối kỳ, B phù hợp hơn để học theo hệ thống. Tuy nhiên, sinh viên mới dùng AI có thể bắt đầu với A, sau đó chuyển sang B khi cần kiểm soát nội dung tốt hơn.</w:t>
      </w:r>
    </w:p>
    <w:p w14:paraId="416B0330" w14:textId="77777777" w:rsidR="0063020B" w:rsidRDefault="00000000">
      <w:r>
        <w:br w:type="page"/>
      </w:r>
    </w:p>
    <w:p w14:paraId="416625A6" w14:textId="77777777" w:rsidR="0063020B" w:rsidRDefault="00000000">
      <w:pPr>
        <w:pStyle w:val="Heading1"/>
      </w:pPr>
      <w:r>
        <w:lastRenderedPageBreak/>
        <w:t>PHẦN 3. THIẾT KẾ &amp; TRIỂN KHAI</w:t>
      </w:r>
    </w:p>
    <w:p w14:paraId="06BF29A6" w14:textId="77777777" w:rsidR="0063020B" w:rsidRDefault="00000000">
      <w:pPr>
        <w:pStyle w:val="Heading2"/>
      </w:pPr>
      <w:r>
        <w:t>5. Prompt mẫu để hỏi về “Token”</w:t>
      </w:r>
    </w:p>
    <w:p w14:paraId="6EAD7EB2" w14:textId="77777777" w:rsidR="0063020B" w:rsidRDefault="00000000">
      <w:r>
        <w:rPr>
          <w:rFonts w:ascii="Aptos" w:hAnsi="Aptos"/>
          <w:i w:val="0"/>
          <w:color w:val="1C2A42"/>
        </w:rPr>
        <w:t>Em chọn chiến lược B và giữ khung đủ ngắn để người học dễ sao chép, thay khái niệm rồi sử dụng lại.</w:t>
      </w:r>
    </w:p>
    <w:tbl>
      <w:tblPr>
        <w:tblW w:w="0" w:type="auto"/>
        <w:tblLayout w:type="fixed"/>
        <w:tblLook w:val="04A0" w:firstRow="1" w:lastRow="0" w:firstColumn="1" w:lastColumn="0" w:noHBand="0" w:noVBand="1"/>
      </w:tblPr>
      <w:tblGrid>
        <w:gridCol w:w="9461"/>
      </w:tblGrid>
      <w:tr w:rsidR="0063020B" w14:paraId="5B26B757" w14:textId="77777777">
        <w:trPr>
          <w:cantSplit/>
        </w:trPr>
        <w:tc>
          <w:tcPr>
            <w:tcW w:w="9461" w:type="dxa"/>
            <w:shd w:val="clear" w:color="auto" w:fill="EAF0F4"/>
            <w:tcMar>
              <w:top w:w="175" w:type="dxa"/>
              <w:left w:w="180" w:type="dxa"/>
              <w:bottom w:w="160" w:type="dxa"/>
              <w:right w:w="165" w:type="dxa"/>
            </w:tcMar>
          </w:tcPr>
          <w:p w14:paraId="10E2781D" w14:textId="77777777" w:rsidR="0063020B" w:rsidRDefault="00000000">
            <w:pPr>
              <w:spacing w:after="0" w:line="276" w:lineRule="auto"/>
            </w:pPr>
            <w:r>
              <w:rPr>
                <w:rFonts w:ascii="DejaVu Sans Mono" w:hAnsi="DejaVu Sans Mono"/>
                <w:i w:val="0"/>
                <w:color w:val="183047"/>
                <w:sz w:val="17"/>
              </w:rPr>
              <w:t>## Bối cảnh</w:t>
            </w:r>
            <w:r>
              <w:br/>
            </w:r>
            <w:r>
              <w:rPr>
                <w:rFonts w:ascii="DejaVu Sans Mono" w:hAnsi="DejaVu Sans Mono"/>
                <w:i w:val="0"/>
                <w:color w:val="183047"/>
                <w:sz w:val="17"/>
              </w:rPr>
              <w:t>Mình là sinh viên năm nhất PTIT, chưa biết lập trình.</w:t>
            </w:r>
            <w:r>
              <w:br/>
            </w:r>
            <w:r>
              <w:rPr>
                <w:rFonts w:ascii="DejaVu Sans Mono" w:hAnsi="DejaVu Sans Mono"/>
                <w:i w:val="0"/>
                <w:color w:val="183047"/>
                <w:sz w:val="17"/>
              </w:rPr>
              <w:t>Mình đang ôn thuật ngữ AI trong Lesson 01.</w:t>
            </w:r>
            <w:r>
              <w:br/>
            </w:r>
            <w:r>
              <w:br/>
            </w:r>
            <w:r>
              <w:rPr>
                <w:rFonts w:ascii="DejaVu Sans Mono" w:hAnsi="DejaVu Sans Mono"/>
                <w:i w:val="0"/>
                <w:color w:val="183047"/>
                <w:sz w:val="17"/>
              </w:rPr>
              <w:t>## Khái niệm cần giải thích</w:t>
            </w:r>
            <w:r>
              <w:br/>
            </w:r>
            <w:r>
              <w:rPr>
                <w:rFonts w:ascii="DejaVu Sans Mono" w:hAnsi="DejaVu Sans Mono"/>
                <w:i w:val="0"/>
                <w:color w:val="183047"/>
                <w:sz w:val="17"/>
              </w:rPr>
              <w:t>Token trong mô hình AI như ChatGPT hoặc Gemini.</w:t>
            </w:r>
            <w:r>
              <w:br/>
            </w:r>
            <w:r>
              <w:br/>
            </w:r>
            <w:r>
              <w:rPr>
                <w:rFonts w:ascii="DejaVu Sans Mono" w:hAnsi="DejaVu Sans Mono"/>
                <w:i w:val="0"/>
                <w:color w:val="183047"/>
                <w:sz w:val="17"/>
              </w:rPr>
              <w:t>## Yêu cầu</w:t>
            </w:r>
            <w:r>
              <w:br/>
            </w:r>
            <w:r>
              <w:rPr>
                <w:rFonts w:ascii="DejaVu Sans Mono" w:hAnsi="DejaVu Sans Mono"/>
                <w:i w:val="0"/>
                <w:color w:val="183047"/>
                <w:sz w:val="17"/>
              </w:rPr>
              <w:t>- Giải thích bằng ngôn ngữ đời thường, dễ hiểu.</w:t>
            </w:r>
            <w:r>
              <w:br/>
            </w:r>
            <w:r>
              <w:rPr>
                <w:rFonts w:ascii="DejaVu Sans Mono" w:hAnsi="DejaVu Sans Mono"/>
                <w:i w:val="0"/>
                <w:color w:val="183047"/>
                <w:sz w:val="17"/>
              </w:rPr>
              <w:t>- Trình bày trong khoảng 100–150 từ.</w:t>
            </w:r>
            <w:r>
              <w:br/>
            </w:r>
            <w:r>
              <w:rPr>
                <w:rFonts w:ascii="DejaVu Sans Mono" w:hAnsi="DejaVu Sans Mono"/>
                <w:i w:val="0"/>
                <w:color w:val="183047"/>
                <w:sz w:val="17"/>
              </w:rPr>
              <w:t>- So sánh token với một từ thông thường.</w:t>
            </w:r>
            <w:r>
              <w:br/>
            </w:r>
            <w:r>
              <w:rPr>
                <w:rFonts w:ascii="DejaVu Sans Mono" w:hAnsi="DejaVu Sans Mono"/>
                <w:i w:val="0"/>
                <w:color w:val="183047"/>
                <w:sz w:val="17"/>
              </w:rPr>
              <w:t>- Cho ví dụ văn bản được chia thành token.</w:t>
            </w:r>
            <w:r>
              <w:br/>
            </w:r>
            <w:r>
              <w:br/>
            </w:r>
            <w:r>
              <w:rPr>
                <w:rFonts w:ascii="DejaVu Sans Mono" w:hAnsi="DejaVu Sans Mono"/>
                <w:i w:val="0"/>
                <w:color w:val="183047"/>
                <w:sz w:val="17"/>
              </w:rPr>
              <w:t>## Không cần</w:t>
            </w:r>
            <w:r>
              <w:br/>
            </w:r>
            <w:r>
              <w:rPr>
                <w:rFonts w:ascii="DejaVu Sans Mono" w:hAnsi="DejaVu Sans Mono"/>
                <w:i w:val="0"/>
                <w:color w:val="183047"/>
                <w:sz w:val="17"/>
              </w:rPr>
              <w:t>- Công thức hoặc code lập trình.</w:t>
            </w:r>
            <w:r>
              <w:br/>
            </w:r>
            <w:r>
              <w:rPr>
                <w:rFonts w:ascii="DejaVu Sans Mono" w:hAnsi="DejaVu Sans Mono"/>
                <w:i w:val="0"/>
                <w:color w:val="183047"/>
                <w:sz w:val="17"/>
              </w:rPr>
              <w:t>- Thuật ngữ chuyên sâu chưa được giải thích.</w:t>
            </w:r>
          </w:p>
        </w:tc>
      </w:tr>
    </w:tbl>
    <w:p w14:paraId="77547764" w14:textId="77777777" w:rsidR="0063020B" w:rsidRDefault="00000000">
      <w:r>
        <w:rPr>
          <w:rFonts w:ascii="Aptos" w:hAnsi="Aptos"/>
          <w:i w:val="0"/>
          <w:color w:val="1C2A42"/>
        </w:rPr>
        <w:t>Cách ghi “Token trong mô hình AI” giúp tránh nhầm với token đăng nhập/bảo mật. Ví dụ về việc tách token chỉ mang tính minh họa vì mỗi mô hình có thể dùng cách tách khác nhau.</w:t>
      </w:r>
    </w:p>
    <w:p w14:paraId="7E754204" w14:textId="77777777" w:rsidR="0063020B" w:rsidRDefault="00000000">
      <w:pPr>
        <w:pStyle w:val="Heading2"/>
      </w:pPr>
      <w:r>
        <w:t>6. Giải quyết hai bẫy dữ liệu</w:t>
      </w:r>
    </w:p>
    <w:p w14:paraId="73729C0B" w14:textId="77777777" w:rsidR="0063020B" w:rsidRDefault="00000000">
      <w:r>
        <w:rPr>
          <w:rFonts w:ascii="Aptos" w:hAnsi="Aptos"/>
          <w:b/>
          <w:i w:val="0"/>
          <w:color w:val="1C2A42"/>
        </w:rPr>
        <w:t xml:space="preserve">Bẫy 1 – Nội dung nằm sai mục: </w:t>
      </w:r>
      <w:r>
        <w:rPr>
          <w:rFonts w:ascii="Aptos" w:hAnsi="Aptos"/>
          <w:i w:val="0"/>
          <w:color w:val="1C2A42"/>
        </w:rPr>
        <w:t>Nếu đặt “giải thích trong 100–150 từ” vào Bối cảnh, AI vẫn có thể hiểu vì đọc cả Prompt, không chỉ dựa trên tiêu đề. Tuy nhiên, Prompt khó rà soát, dễ mâu thuẫn và kém tiện khi dùng lại. Nên để thông tin người học ở Bối cảnh, thuật ngữ ở Khái niệm, việc cần làm ở Yêu cầu, điều tránh ở Không cần.</w:t>
      </w:r>
    </w:p>
    <w:p w14:paraId="0ED9574C" w14:textId="77777777" w:rsidR="0063020B" w:rsidRDefault="00000000">
      <w:r>
        <w:rPr>
          <w:rFonts w:ascii="Aptos" w:hAnsi="Aptos"/>
          <w:b/>
          <w:i w:val="0"/>
          <w:color w:val="1C2A42"/>
        </w:rPr>
        <w:t xml:space="preserve">Bẫy 2 – Vì sao đôi khi nên ưu tiên A? </w:t>
      </w:r>
      <w:r>
        <w:rPr>
          <w:rFonts w:ascii="Aptos" w:hAnsi="Aptos"/>
          <w:i w:val="0"/>
          <w:color w:val="1C2A42"/>
        </w:rPr>
        <w:t>A hợp với câu hỏi ngắn, ít ràng buộc, cần trả lời nhanh hoặc đang trò chuyện tự nhiên. A tiết kiệm token đầu vào, nhưng nếu phải hỏi đi hỏi lại do thiếu chi tiết thì tổng token có thể còn nhiều hơn B. Vì thế không nên đánh giá chỉ dựa vào độ dài Prompt.</w:t>
      </w:r>
    </w:p>
    <w:p w14:paraId="42F6B77B" w14:textId="77777777" w:rsidR="0063020B" w:rsidRDefault="00000000">
      <w:pPr>
        <w:pStyle w:val="Heading2"/>
      </w:pPr>
      <w:r>
        <w:t>Kết luận</w:t>
      </w:r>
    </w:p>
    <w:p w14:paraId="0DE9BE5B" w14:textId="77777777" w:rsidR="0063020B" w:rsidRDefault="00000000">
      <w:r>
        <w:rPr>
          <w:rFonts w:ascii="Aptos" w:hAnsi="Aptos"/>
          <w:i w:val="0"/>
          <w:color w:val="1C2A42"/>
        </w:rPr>
        <w:t>Qua việc so sánh, em nhận thấy cách viết Prompt có ảnh hưởng đến mức độ rõ ràng của yêu cầu. A giúp người mới bắt đầu nhanh, còn B phù hợp hơn cho việc ôn tập có hệ thống và dùng lại nhiều lần. Nếu là sinh viên năm nhất, em sẽ dùng B khi học bài và làm bài tập, nhưng vẫn chọn A cho những câu hỏi đơn giản cần giải đáp ngay.</w:t>
      </w:r>
    </w:p>
    <w:sectPr w:rsidR="0063020B" w:rsidSect="00034616">
      <w:headerReference w:type="default" r:id="rId8"/>
      <w:footerReference w:type="default" r:id="rId9"/>
      <w:pgSz w:w="11909" w:h="16834"/>
      <w:pgMar w:top="1080" w:right="1224" w:bottom="979" w:left="1224" w:header="547"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DC23B" w14:textId="77777777" w:rsidR="005E2057" w:rsidRDefault="005E2057">
      <w:pPr>
        <w:spacing w:after="0" w:line="240" w:lineRule="auto"/>
      </w:pPr>
      <w:r>
        <w:separator/>
      </w:r>
    </w:p>
  </w:endnote>
  <w:endnote w:type="continuationSeparator" w:id="0">
    <w:p w14:paraId="3B1DBA51" w14:textId="77777777" w:rsidR="005E2057" w:rsidRDefault="005E2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B9965" w14:textId="0C205033" w:rsidR="0063020B" w:rsidRDefault="006302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EA748" w14:textId="77777777" w:rsidR="005E2057" w:rsidRDefault="005E2057">
      <w:pPr>
        <w:spacing w:after="0" w:line="240" w:lineRule="auto"/>
      </w:pPr>
      <w:r>
        <w:separator/>
      </w:r>
    </w:p>
  </w:footnote>
  <w:footnote w:type="continuationSeparator" w:id="0">
    <w:p w14:paraId="73345D54" w14:textId="77777777" w:rsidR="005E2057" w:rsidRDefault="005E2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B160" w14:textId="2F293A53" w:rsidR="0063020B" w:rsidRDefault="0063020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24710">
    <w:abstractNumId w:val="8"/>
  </w:num>
  <w:num w:numId="2" w16cid:durableId="384527025">
    <w:abstractNumId w:val="6"/>
  </w:num>
  <w:num w:numId="3" w16cid:durableId="603684814">
    <w:abstractNumId w:val="5"/>
  </w:num>
  <w:num w:numId="4" w16cid:durableId="1886748306">
    <w:abstractNumId w:val="4"/>
  </w:num>
  <w:num w:numId="5" w16cid:durableId="1523862863">
    <w:abstractNumId w:val="7"/>
  </w:num>
  <w:num w:numId="6" w16cid:durableId="822477326">
    <w:abstractNumId w:val="3"/>
  </w:num>
  <w:num w:numId="7" w16cid:durableId="1966304763">
    <w:abstractNumId w:val="2"/>
  </w:num>
  <w:num w:numId="8" w16cid:durableId="1525483186">
    <w:abstractNumId w:val="1"/>
  </w:num>
  <w:num w:numId="9" w16cid:durableId="199676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3F1"/>
    <w:rsid w:val="005E2057"/>
    <w:rsid w:val="0063020B"/>
    <w:rsid w:val="00AA1D8D"/>
    <w:rsid w:val="00B47730"/>
    <w:rsid w:val="00CB0664"/>
    <w:rsid w:val="00FC693F"/>
    <w:rsid w:val="00FD4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B4D67"/>
  <w14:defaultImageDpi w14:val="300"/>
  <w15:docId w15:val="{5000A8C1-287B-6B4D-BF86-3B5640C6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3F1"/>
    <w:rPr>
      <w:i/>
      <w:iCs/>
      <w:sz w:val="20"/>
      <w:szCs w:val="20"/>
    </w:rPr>
  </w:style>
  <w:style w:type="paragraph" w:styleId="Heading1">
    <w:name w:val="heading 1"/>
    <w:basedOn w:val="Normal"/>
    <w:next w:val="Normal"/>
    <w:link w:val="Heading1Char"/>
    <w:uiPriority w:val="9"/>
    <w:qFormat/>
    <w:rsid w:val="003553F1"/>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3553F1"/>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3553F1"/>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3553F1"/>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3553F1"/>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3553F1"/>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3553F1"/>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3553F1"/>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3553F1"/>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3553F1"/>
    <w:pPr>
      <w:spacing w:after="0" w:line="240" w:lineRule="auto"/>
    </w:pPr>
  </w:style>
  <w:style w:type="character" w:customStyle="1" w:styleId="Heading1Char">
    <w:name w:val="Heading 1 Char"/>
    <w:basedOn w:val="DefaultParagraphFont"/>
    <w:link w:val="Heading1"/>
    <w:uiPriority w:val="9"/>
    <w:rsid w:val="003553F1"/>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3553F1"/>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3553F1"/>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3553F1"/>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3553F1"/>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3553F1"/>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3553F1"/>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3553F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553F1"/>
    <w:rPr>
      <w:i w:val="0"/>
      <w:iCs w:val="0"/>
      <w:color w:val="943634" w:themeColor="accent2" w:themeShade="BF"/>
    </w:rPr>
  </w:style>
  <w:style w:type="character" w:customStyle="1" w:styleId="QuoteChar">
    <w:name w:val="Quote Char"/>
    <w:basedOn w:val="DefaultParagraphFont"/>
    <w:link w:val="Quote"/>
    <w:uiPriority w:val="29"/>
    <w:rsid w:val="003553F1"/>
    <w:rPr>
      <w:color w:val="943634" w:themeColor="accent2" w:themeShade="BF"/>
      <w:sz w:val="20"/>
      <w:szCs w:val="20"/>
    </w:rPr>
  </w:style>
  <w:style w:type="character" w:customStyle="1" w:styleId="Heading4Char">
    <w:name w:val="Heading 4 Char"/>
    <w:basedOn w:val="DefaultParagraphFont"/>
    <w:link w:val="Heading4"/>
    <w:uiPriority w:val="9"/>
    <w:semiHidden/>
    <w:rsid w:val="003553F1"/>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3553F1"/>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3553F1"/>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3553F1"/>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3553F1"/>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3553F1"/>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3553F1"/>
    <w:rPr>
      <w:b/>
      <w:bCs/>
      <w:color w:val="943634" w:themeColor="accent2" w:themeShade="BF"/>
      <w:sz w:val="18"/>
      <w:szCs w:val="18"/>
    </w:rPr>
  </w:style>
  <w:style w:type="character" w:styleId="Strong">
    <w:name w:val="Strong"/>
    <w:uiPriority w:val="22"/>
    <w:qFormat/>
    <w:rsid w:val="003553F1"/>
    <w:rPr>
      <w:b/>
      <w:bCs/>
      <w:spacing w:val="0"/>
    </w:rPr>
  </w:style>
  <w:style w:type="character" w:styleId="Emphasis">
    <w:name w:val="Emphasis"/>
    <w:uiPriority w:val="20"/>
    <w:qFormat/>
    <w:rsid w:val="003553F1"/>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3553F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3553F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3553F1"/>
    <w:rPr>
      <w:rFonts w:asciiTheme="majorHAnsi" w:eastAsiaTheme="majorEastAsia" w:hAnsiTheme="majorHAnsi" w:cstheme="majorBidi"/>
      <w:i/>
      <w:iCs/>
      <w:color w:val="C0504D" w:themeColor="accent2"/>
    </w:rPr>
  </w:style>
  <w:style w:type="character" w:styleId="IntenseEmphasis">
    <w:name w:val="Intense Emphasis"/>
    <w:uiPriority w:val="21"/>
    <w:qFormat/>
    <w:rsid w:val="003553F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3553F1"/>
    <w:rPr>
      <w:i/>
      <w:iCs/>
      <w:smallCaps/>
      <w:color w:val="C0504D" w:themeColor="accent2"/>
      <w:u w:color="C0504D" w:themeColor="accent2"/>
    </w:rPr>
  </w:style>
  <w:style w:type="character" w:styleId="IntenseReference">
    <w:name w:val="Intense Reference"/>
    <w:uiPriority w:val="32"/>
    <w:qFormat/>
    <w:rsid w:val="003553F1"/>
    <w:rPr>
      <w:b/>
      <w:bCs/>
      <w:i/>
      <w:iCs/>
      <w:smallCaps/>
      <w:color w:val="C0504D" w:themeColor="accent2"/>
      <w:u w:color="C0504D" w:themeColor="accent2"/>
    </w:rPr>
  </w:style>
  <w:style w:type="character" w:styleId="BookTitle">
    <w:name w:val="Book Title"/>
    <w:uiPriority w:val="33"/>
    <w:qFormat/>
    <w:rsid w:val="003553F1"/>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3553F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chiến lược viết Prompt giao tiếp với AI</dc:title>
  <dc:subject>IT-101: So sánh Prompt văn xuôi và Markdown</dc:subject>
  <dc:creator/>
  <cp:keywords/>
  <dc:description>generated by python-docx</dc:description>
  <cp:lastModifiedBy>AZ Võ</cp:lastModifiedBy>
  <cp:revision>2</cp:revision>
  <dcterms:created xsi:type="dcterms:W3CDTF">2013-12-23T23:15:00Z</dcterms:created>
  <dcterms:modified xsi:type="dcterms:W3CDTF">2026-10-14T16:07:00Z</dcterms:modified>
  <cp:category/>
</cp:coreProperties>
</file>