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FA5" w:rsidRPr="007C3BD6" w:rsidRDefault="007C3BD6" w:rsidP="007C3B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3BD6">
        <w:rPr>
          <w:rFonts w:ascii="Times New Roman" w:hAnsi="Times New Roman" w:cs="Times New Roman"/>
          <w:b/>
          <w:sz w:val="24"/>
          <w:szCs w:val="24"/>
        </w:rPr>
        <w:t>Oral Care assessment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369"/>
        <w:gridCol w:w="931"/>
        <w:gridCol w:w="931"/>
        <w:gridCol w:w="932"/>
        <w:gridCol w:w="931"/>
        <w:gridCol w:w="932"/>
        <w:gridCol w:w="931"/>
        <w:gridCol w:w="932"/>
      </w:tblGrid>
      <w:tr w:rsidR="002855CE" w:rsidRPr="00FE3BE1" w:rsidTr="007C3BD6">
        <w:tc>
          <w:tcPr>
            <w:tcW w:w="3369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  <w:r w:rsidRPr="00FE3BE1">
              <w:rPr>
                <w:rFonts w:ascii="Times New Roman" w:hAnsi="Times New Roman" w:cs="Times New Roman"/>
              </w:rPr>
              <w:t>DATE &amp; TIME</w:t>
            </w: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2855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SELF CARE ASSESSMENT</w:t>
            </w:r>
          </w:p>
          <w:p w:rsidR="002855CE" w:rsidRPr="00FE3BE1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1= Performs own oral care</w:t>
            </w:r>
          </w:p>
          <w:p w:rsidR="002855CE" w:rsidRPr="00FE3BE1" w:rsidRDefault="003B61AC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2= Needs </w:t>
            </w:r>
            <w:r w:rsidR="002855CE" w:rsidRPr="00FE3BE1">
              <w:rPr>
                <w:rFonts w:ascii="Times New Roman" w:hAnsi="Times New Roman" w:cs="Times New Roman"/>
                <w:sz w:val="24"/>
                <w:szCs w:val="24"/>
              </w:rPr>
              <w:t>encouragement/assistance</w:t>
            </w:r>
          </w:p>
          <w:p w:rsidR="002855CE" w:rsidRPr="00FE3BE1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3=Unable to perform oral care</w:t>
            </w: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2855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VOICE</w:t>
            </w:r>
          </w:p>
          <w:p w:rsidR="002855CE" w:rsidRPr="00FE3BE1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1= Normal</w:t>
            </w:r>
          </w:p>
          <w:p w:rsidR="002855CE" w:rsidRPr="00FE3BE1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2= Deeper/raspy</w:t>
            </w:r>
          </w:p>
          <w:p w:rsidR="002855CE" w:rsidRPr="00FE3BE1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3= Difficult/painful speech</w:t>
            </w: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2855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SWALLOW</w:t>
            </w:r>
          </w:p>
          <w:p w:rsidR="002855CE" w:rsidRPr="00FE3BE1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1= Normal</w:t>
            </w:r>
          </w:p>
          <w:p w:rsidR="002855CE" w:rsidRPr="00FE3BE1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2= Painful</w:t>
            </w:r>
          </w:p>
          <w:p w:rsidR="002855CE" w:rsidRPr="00FE3BE1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3= Unable to swallow</w:t>
            </w: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2855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LIPS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Smooth, pink &amp; moist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Dry or cracked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3= Ulcerated or bleeding</w:t>
            </w: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2855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TONGUE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Pink, moist &amp; papillae present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Coated or loss of papillae</w:t>
            </w:r>
          </w:p>
          <w:p w:rsidR="002855CE" w:rsidRPr="003B61AC" w:rsidRDefault="008F27A0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3= Blistered, </w:t>
            </w:r>
            <w:r w:rsidR="002855CE" w:rsidRPr="003B61AC">
              <w:rPr>
                <w:rFonts w:ascii="Times New Roman" w:hAnsi="Times New Roman" w:cs="Times New Roman"/>
                <w:sz w:val="24"/>
                <w:szCs w:val="24"/>
              </w:rPr>
              <w:t>cracked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signs of thrush</w:t>
            </w: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2855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SALIVA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Watery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Thick or ropey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 xml:space="preserve">3= </w:t>
            </w:r>
            <w:r w:rsidR="008F27A0" w:rsidRPr="003B61AC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2855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MUCOUS MEMBRANES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Pink &amp; moist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Reddened or coated (increased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whiteness) without ulcerations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 xml:space="preserve">3= Ulceration, with or without 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bleeding</w:t>
            </w: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2855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GUMS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Pink &amp; firm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 xml:space="preserve">2= Oedematous, with or without </w:t>
            </w:r>
          </w:p>
          <w:p w:rsidR="002855CE" w:rsidRPr="003B61AC" w:rsidRDefault="00307E88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855CE" w:rsidRPr="003B61AC">
              <w:rPr>
                <w:rFonts w:ascii="Times New Roman" w:hAnsi="Times New Roman" w:cs="Times New Roman"/>
                <w:sz w:val="24"/>
                <w:szCs w:val="24"/>
              </w:rPr>
              <w:t>edness</w:t>
            </w:r>
            <w:r w:rsidR="008F27A0">
              <w:rPr>
                <w:rFonts w:ascii="Times New Roman" w:hAnsi="Times New Roman" w:cs="Times New Roman"/>
                <w:sz w:val="24"/>
                <w:szCs w:val="24"/>
              </w:rPr>
              <w:t xml:space="preserve"> or signs of thrush</w:t>
            </w:r>
          </w:p>
          <w:p w:rsidR="002855CE" w:rsidRPr="003B61AC" w:rsidRDefault="002855CE" w:rsidP="00285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 xml:space="preserve">3= Spontaneous bleeding </w:t>
            </w: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2855CE" w:rsidP="00AC6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TEETH/DENTURES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Clean, no debris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Localised plaque or debris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3= Generalised plaque or debris</w:t>
            </w: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FE3BE1" w:rsidRPr="003B61AC" w:rsidRDefault="00FE3BE1" w:rsidP="00FE3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NON VERBAL COMMUNICATION</w:t>
            </w:r>
          </w:p>
          <w:p w:rsidR="00FE3BE1" w:rsidRPr="003B61AC" w:rsidRDefault="00307E88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 Normal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2= With difficulty</w:t>
            </w:r>
          </w:p>
          <w:p w:rsidR="002855CE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3= Unable</w:t>
            </w: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PAIN</w:t>
            </w: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 xml:space="preserve"> (may score more than once)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Pain</w:t>
            </w:r>
            <w:r w:rsidR="00307E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Require topical analgesia</w:t>
            </w:r>
          </w:p>
          <w:p w:rsidR="002855CE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3= Require systemic analgesia</w:t>
            </w: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FE3BE1" w:rsidRPr="003B61AC" w:rsidRDefault="00FE3BE1" w:rsidP="00FE3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COMPLICATIONS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No evidence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Haemorrhagic mucositis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 xml:space="preserve">3= Presence of infection </w:t>
            </w:r>
          </w:p>
          <w:p w:rsidR="002855CE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(viral/fungal)</w:t>
            </w: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FE3BE1" w:rsidRPr="003B61AC" w:rsidRDefault="00FE3BE1" w:rsidP="00FE3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NUTRITIONAL STATUS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1= Normal/Enteral Feed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Soft diet</w:t>
            </w:r>
          </w:p>
          <w:p w:rsidR="002855CE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3= Fluids only or NBM</w:t>
            </w: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b/>
                <w:sz w:val="24"/>
                <w:szCs w:val="24"/>
              </w:rPr>
              <w:t>OTHER SITUATIONS</w:t>
            </w: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 xml:space="preserve"> (may score 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more than once)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 xml:space="preserve">1= Mouth breathing, oxygen 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therapy</w:t>
            </w:r>
          </w:p>
          <w:p w:rsidR="00FE3BE1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2= Chemo/radiotherapy</w:t>
            </w:r>
          </w:p>
          <w:p w:rsidR="002855CE" w:rsidRPr="003B61AC" w:rsidRDefault="00FE3BE1" w:rsidP="00FE3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3= Intubated, CPAP/BIPAP</w:t>
            </w: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</w:tr>
      <w:tr w:rsidR="002855CE" w:rsidRPr="00FE3BE1" w:rsidTr="007C3BD6">
        <w:tc>
          <w:tcPr>
            <w:tcW w:w="3369" w:type="dxa"/>
          </w:tcPr>
          <w:p w:rsidR="002855CE" w:rsidRPr="003B61AC" w:rsidRDefault="00FE3BE1" w:rsidP="00AC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1AC">
              <w:rPr>
                <w:rFonts w:ascii="Times New Roman" w:hAnsi="Times New Roman" w:cs="Times New Roman"/>
                <w:sz w:val="24"/>
                <w:szCs w:val="24"/>
              </w:rPr>
              <w:t>Name of staff and signature</w:t>
            </w:r>
          </w:p>
        </w:tc>
        <w:tc>
          <w:tcPr>
            <w:tcW w:w="931" w:type="dxa"/>
          </w:tcPr>
          <w:p w:rsidR="002855CE" w:rsidRDefault="002855CE" w:rsidP="00AC6170">
            <w:pPr>
              <w:rPr>
                <w:rFonts w:ascii="Times New Roman" w:hAnsi="Times New Roman" w:cs="Times New Roman"/>
              </w:rPr>
            </w:pPr>
          </w:p>
          <w:p w:rsidR="003B61AC" w:rsidRPr="00FE3BE1" w:rsidRDefault="003B61AC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</w:tcPr>
          <w:p w:rsidR="002855CE" w:rsidRPr="00FE3BE1" w:rsidRDefault="002855CE" w:rsidP="00AC6170">
            <w:pPr>
              <w:rPr>
                <w:rFonts w:ascii="Times New Roman" w:hAnsi="Times New Roman" w:cs="Times New Roman"/>
              </w:rPr>
            </w:pPr>
          </w:p>
        </w:tc>
      </w:tr>
    </w:tbl>
    <w:p w:rsidR="002855CE" w:rsidRPr="00FE3BE1" w:rsidRDefault="00FE3BE1">
      <w:pPr>
        <w:rPr>
          <w:rFonts w:ascii="Times New Roman" w:hAnsi="Times New Roman" w:cs="Times New Roman"/>
        </w:rPr>
      </w:pPr>
      <w:r w:rsidRPr="00FE3BE1">
        <w:rPr>
          <w:rFonts w:ascii="Times New Roman" w:hAnsi="Times New Roman" w:cs="Times New Roman"/>
        </w:rPr>
        <w:t xml:space="preserve">Adapted from </w:t>
      </w:r>
      <w:proofErr w:type="spellStart"/>
      <w:r w:rsidRPr="00FE3BE1">
        <w:rPr>
          <w:rFonts w:ascii="Times New Roman" w:hAnsi="Times New Roman" w:cs="Times New Roman"/>
        </w:rPr>
        <w:t>Eilers</w:t>
      </w:r>
      <w:proofErr w:type="spellEnd"/>
      <w:r w:rsidRPr="00FE3BE1">
        <w:rPr>
          <w:rFonts w:ascii="Times New Roman" w:hAnsi="Times New Roman" w:cs="Times New Roman"/>
        </w:rPr>
        <w:t xml:space="preserve"> J et al 1998</w:t>
      </w:r>
    </w:p>
    <w:p w:rsidR="00FE3BE1" w:rsidRPr="00FE3BE1" w:rsidRDefault="00FE3BE1" w:rsidP="00FE3BE1">
      <w:pPr>
        <w:rPr>
          <w:rFonts w:ascii="Times New Roman" w:hAnsi="Times New Roman" w:cs="Times New Roman"/>
        </w:rPr>
      </w:pPr>
    </w:p>
    <w:p w:rsidR="00FE3BE1" w:rsidRPr="007C3BD6" w:rsidRDefault="003B61AC" w:rsidP="00FE3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E3BE1">
        <w:rPr>
          <w:rFonts w:ascii="Times New Roman" w:hAnsi="Times New Roman" w:cs="Times New Roman"/>
        </w:rPr>
        <w:t>intervention</w:t>
      </w:r>
      <w:r w:rsidR="00FE3BE1" w:rsidRPr="00FE3BE1">
        <w:rPr>
          <w:rFonts w:ascii="Times New Roman" w:hAnsi="Times New Roman" w:cs="Times New Roman"/>
        </w:rPr>
        <w:t xml:space="preserve"> should be based on the rating for each category</w:t>
      </w:r>
      <w:r>
        <w:rPr>
          <w:rFonts w:ascii="Times New Roman" w:hAnsi="Times New Roman" w:cs="Times New Roman"/>
        </w:rPr>
        <w:t>:</w:t>
      </w:r>
    </w:p>
    <w:tbl>
      <w:tblPr>
        <w:tblStyle w:val="TableGrid2"/>
        <w:tblW w:w="9889" w:type="dxa"/>
        <w:tblLook w:val="04A0" w:firstRow="1" w:lastRow="0" w:firstColumn="1" w:lastColumn="0" w:noHBand="0" w:noVBand="1"/>
      </w:tblPr>
      <w:tblGrid>
        <w:gridCol w:w="2518"/>
        <w:gridCol w:w="3119"/>
        <w:gridCol w:w="4252"/>
      </w:tblGrid>
      <w:tr w:rsidR="00FE3BE1" w:rsidRPr="00FE3BE1" w:rsidTr="007C3BD6">
        <w:tc>
          <w:tcPr>
            <w:tcW w:w="2518" w:type="dxa"/>
          </w:tcPr>
          <w:p w:rsidR="00FE3BE1" w:rsidRPr="00FE3BE1" w:rsidRDefault="00FE3BE1" w:rsidP="00FE3BE1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b/>
                <w:sz w:val="24"/>
                <w:szCs w:val="24"/>
              </w:rPr>
              <w:t>Rating</w:t>
            </w:r>
          </w:p>
        </w:tc>
        <w:tc>
          <w:tcPr>
            <w:tcW w:w="3119" w:type="dxa"/>
          </w:tcPr>
          <w:p w:rsidR="00FE3BE1" w:rsidRPr="00FE3BE1" w:rsidRDefault="00FE3BE1" w:rsidP="00FE3BE1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252" w:type="dxa"/>
          </w:tcPr>
          <w:p w:rsidR="00FE3BE1" w:rsidRPr="00FE3BE1" w:rsidRDefault="00FE3BE1" w:rsidP="00FE3BE1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Nursing Interventions</w:t>
            </w:r>
          </w:p>
        </w:tc>
      </w:tr>
      <w:tr w:rsidR="00FE3BE1" w:rsidRPr="00FE3BE1" w:rsidTr="007C3BD6">
        <w:tc>
          <w:tcPr>
            <w:tcW w:w="2518" w:type="dxa"/>
            <w:vAlign w:val="center"/>
          </w:tcPr>
          <w:p w:rsidR="00FE3BE1" w:rsidRPr="00FE3BE1" w:rsidRDefault="00FE3BE1" w:rsidP="00FE3B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FE3BE1" w:rsidRPr="00FE3BE1" w:rsidRDefault="00FE3BE1" w:rsidP="00FE3B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Normal findings</w:t>
            </w:r>
          </w:p>
        </w:tc>
        <w:tc>
          <w:tcPr>
            <w:tcW w:w="4252" w:type="dxa"/>
          </w:tcPr>
          <w:p w:rsidR="00FE3BE1" w:rsidRPr="00FE3BE1" w:rsidRDefault="00FE3BE1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Continue with routine oral care</w:t>
            </w:r>
          </w:p>
          <w:p w:rsidR="00FE3BE1" w:rsidRPr="00FE3BE1" w:rsidRDefault="00FE3BE1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No treatment</w:t>
            </w:r>
          </w:p>
        </w:tc>
      </w:tr>
      <w:tr w:rsidR="00FE3BE1" w:rsidRPr="00FE3BE1" w:rsidTr="007C3BD6">
        <w:tc>
          <w:tcPr>
            <w:tcW w:w="2518" w:type="dxa"/>
            <w:vAlign w:val="center"/>
          </w:tcPr>
          <w:p w:rsidR="00FE3BE1" w:rsidRPr="00FE3BE1" w:rsidRDefault="00FE3BE1" w:rsidP="00FE3B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FE3BE1" w:rsidRPr="00FE3BE1" w:rsidRDefault="00FE3BE1" w:rsidP="00FE3B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Mild abnormality</w:t>
            </w:r>
          </w:p>
        </w:tc>
        <w:tc>
          <w:tcPr>
            <w:tcW w:w="4252" w:type="dxa"/>
          </w:tcPr>
          <w:p w:rsidR="00FE3BE1" w:rsidRPr="00FE3BE1" w:rsidRDefault="00FE3BE1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Continue with routine oral care</w:t>
            </w:r>
            <w:r w:rsidR="00E62B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3BE1" w:rsidRDefault="00FE3BE1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Close monitoring</w:t>
            </w:r>
            <w:r w:rsidR="00E62B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2B9C" w:rsidRPr="00FE3BE1" w:rsidRDefault="00E62B9C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 acute care plan with an action plan;</w:t>
            </w:r>
          </w:p>
          <w:p w:rsidR="00FE3BE1" w:rsidRPr="00FE3BE1" w:rsidRDefault="00FE3BE1" w:rsidP="00E62B9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 xml:space="preserve">Inform </w:t>
            </w:r>
            <w:r w:rsidR="00E62B9C">
              <w:rPr>
                <w:rFonts w:ascii="Times New Roman" w:hAnsi="Times New Roman" w:cs="Times New Roman"/>
                <w:sz w:val="24"/>
                <w:szCs w:val="24"/>
              </w:rPr>
              <w:t>ANP/GP</w:t>
            </w:r>
          </w:p>
        </w:tc>
      </w:tr>
      <w:tr w:rsidR="00FE3BE1" w:rsidRPr="00FE3BE1" w:rsidTr="007C3BD6">
        <w:tc>
          <w:tcPr>
            <w:tcW w:w="2518" w:type="dxa"/>
            <w:vAlign w:val="center"/>
          </w:tcPr>
          <w:p w:rsidR="00FE3BE1" w:rsidRPr="00FE3BE1" w:rsidRDefault="00FE3BE1" w:rsidP="00FE3B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FE3BE1" w:rsidRPr="00FE3BE1" w:rsidRDefault="00FE3BE1" w:rsidP="00FE3B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Severe abnormality</w:t>
            </w:r>
          </w:p>
        </w:tc>
        <w:tc>
          <w:tcPr>
            <w:tcW w:w="4252" w:type="dxa"/>
          </w:tcPr>
          <w:p w:rsidR="00FE3BE1" w:rsidRPr="00FE3BE1" w:rsidRDefault="00FE3BE1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Perform oral care with caution</w:t>
            </w:r>
            <w:r w:rsidR="00E62B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2B9C" w:rsidRDefault="00E62B9C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62B9C">
              <w:rPr>
                <w:rFonts w:ascii="Times New Roman" w:hAnsi="Times New Roman" w:cs="Times New Roman"/>
                <w:sz w:val="24"/>
                <w:szCs w:val="24"/>
              </w:rPr>
              <w:t>Close monitoring;</w:t>
            </w:r>
          </w:p>
          <w:p w:rsidR="00E62B9C" w:rsidRDefault="00E62B9C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62B9C">
              <w:rPr>
                <w:rFonts w:ascii="Times New Roman" w:hAnsi="Times New Roman" w:cs="Times New Roman"/>
                <w:sz w:val="24"/>
                <w:szCs w:val="24"/>
              </w:rPr>
              <w:t>Create an acute care plan with an action plan;</w:t>
            </w:r>
          </w:p>
          <w:p w:rsidR="00FE3BE1" w:rsidRPr="00FE3BE1" w:rsidRDefault="00FE3BE1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 xml:space="preserve">Inform </w:t>
            </w:r>
            <w:r w:rsidR="00E62B9C">
              <w:rPr>
                <w:rFonts w:ascii="Times New Roman" w:hAnsi="Times New Roman" w:cs="Times New Roman"/>
                <w:sz w:val="24"/>
                <w:szCs w:val="24"/>
              </w:rPr>
              <w:t>ANP/GP</w:t>
            </w:r>
          </w:p>
          <w:p w:rsidR="00FE3BE1" w:rsidRPr="00FE3BE1" w:rsidRDefault="00FE3BE1" w:rsidP="00FE3B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3BE1">
              <w:rPr>
                <w:rFonts w:ascii="Times New Roman" w:hAnsi="Times New Roman" w:cs="Times New Roman"/>
                <w:sz w:val="24"/>
                <w:szCs w:val="24"/>
              </w:rPr>
              <w:t>Perform treatment as ordered</w:t>
            </w:r>
          </w:p>
        </w:tc>
      </w:tr>
    </w:tbl>
    <w:p w:rsidR="00FE3BE1" w:rsidRDefault="00FE3BE1" w:rsidP="00FE3BE1">
      <w:pPr>
        <w:rPr>
          <w:rFonts w:ascii="Times New Roman" w:hAnsi="Times New Roman" w:cs="Times New Roman"/>
        </w:rPr>
      </w:pPr>
    </w:p>
    <w:p w:rsidR="00FE3BE1" w:rsidRDefault="00FE3BE1" w:rsidP="00FE3BE1">
      <w:pPr>
        <w:rPr>
          <w:rFonts w:ascii="Times New Roman" w:hAnsi="Times New Roman" w:cs="Times New Roman"/>
        </w:rPr>
      </w:pPr>
    </w:p>
    <w:p w:rsidR="00FE3BE1" w:rsidRDefault="00FE3BE1" w:rsidP="00FE3BE1">
      <w:pPr>
        <w:rPr>
          <w:rFonts w:ascii="Times New Roman" w:hAnsi="Times New Roman" w:cs="Times New Roman"/>
        </w:rPr>
      </w:pPr>
    </w:p>
    <w:p w:rsidR="00FE3BE1" w:rsidRPr="00FE3BE1" w:rsidRDefault="00FE3BE1" w:rsidP="00FE3BE1">
      <w:pPr>
        <w:rPr>
          <w:rFonts w:ascii="Times New Roman" w:hAnsi="Times New Roman" w:cs="Times New Roman"/>
        </w:rPr>
      </w:pPr>
    </w:p>
    <w:sectPr w:rsidR="00FE3BE1" w:rsidRPr="00FE3BE1" w:rsidSect="007C3B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851" w:left="1440" w:header="709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643" w:rsidRDefault="00267643" w:rsidP="00267643">
      <w:pPr>
        <w:spacing w:after="0" w:line="240" w:lineRule="auto"/>
      </w:pPr>
      <w:r>
        <w:separator/>
      </w:r>
    </w:p>
  </w:endnote>
  <w:endnote w:type="continuationSeparator" w:id="0">
    <w:p w:rsidR="00267643" w:rsidRDefault="00267643" w:rsidP="0026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BD6" w:rsidRPr="007C3BD6" w:rsidRDefault="007C3BD6" w:rsidP="007C3BD6">
    <w:pPr>
      <w:spacing w:after="0" w:line="240" w:lineRule="auto"/>
      <w:contextualSpacing/>
      <w:rPr>
        <w:rFonts w:ascii="Times New Roman" w:hAnsi="Times New Roman" w:cs="Times New Roman"/>
        <w:sz w:val="18"/>
        <w:szCs w:val="18"/>
      </w:rPr>
    </w:pPr>
    <w:r w:rsidRPr="007C3BD6">
      <w:rPr>
        <w:rFonts w:ascii="Times New Roman" w:hAnsi="Times New Roman" w:cs="Times New Roman"/>
        <w:sz w:val="18"/>
        <w:szCs w:val="18"/>
      </w:rPr>
      <w:t xml:space="preserve">Adapted from </w:t>
    </w:r>
    <w:proofErr w:type="spellStart"/>
    <w:r w:rsidRPr="007C3BD6">
      <w:rPr>
        <w:rFonts w:ascii="Times New Roman" w:hAnsi="Times New Roman" w:cs="Times New Roman"/>
        <w:sz w:val="18"/>
        <w:szCs w:val="18"/>
      </w:rPr>
      <w:t>Eilers</w:t>
    </w:r>
    <w:proofErr w:type="spellEnd"/>
    <w:r w:rsidRPr="007C3BD6">
      <w:rPr>
        <w:rFonts w:ascii="Times New Roman" w:hAnsi="Times New Roman" w:cs="Times New Roman"/>
        <w:sz w:val="18"/>
        <w:szCs w:val="18"/>
      </w:rPr>
      <w:t xml:space="preserve"> J et al 1998. For more information see Oral care guidelines (policy) and NGH Care Plan Guideline</w:t>
    </w:r>
    <w:r w:rsidR="007A3EF6">
      <w:rPr>
        <w:rFonts w:ascii="Times New Roman" w:hAnsi="Times New Roman" w:cs="Times New Roman"/>
        <w:sz w:val="18"/>
        <w:szCs w:val="18"/>
      </w:rPr>
      <w:t>s</w:t>
    </w:r>
    <w:r w:rsidRPr="007C3BD6">
      <w:rPr>
        <w:rFonts w:ascii="Times New Roman" w:hAnsi="Times New Roman" w:cs="Times New Roman"/>
        <w:sz w:val="18"/>
        <w:szCs w:val="18"/>
      </w:rPr>
      <w:t xml:space="preserve">.  </w:t>
    </w:r>
  </w:p>
  <w:p w:rsidR="007C3BD6" w:rsidRDefault="007C3BD6" w:rsidP="007C3BD6">
    <w:pPr>
      <w:pStyle w:val="Footer"/>
      <w:tabs>
        <w:tab w:val="clear" w:pos="9026"/>
        <w:tab w:val="right" w:pos="9781"/>
      </w:tabs>
      <w:contextualSpacing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7C3BD6">
      <w:rPr>
        <w:rFonts w:ascii="Times New Roman" w:hAnsi="Times New Roman" w:cs="Times New Roman"/>
        <w:sz w:val="24"/>
        <w:szCs w:val="24"/>
      </w:rPr>
      <w:t xml:space="preserve">C17 – 2 of 2 </w:t>
    </w:r>
  </w:p>
  <w:p w:rsidR="007C3BD6" w:rsidRDefault="007C3BD6" w:rsidP="007C3BD6">
    <w:pPr>
      <w:pStyle w:val="Footer"/>
      <w:contextualSpacing/>
      <w:rPr>
        <w:rFonts w:ascii="Times New Roman" w:hAnsi="Times New Roman" w:cs="Times New Roman"/>
        <w:sz w:val="18"/>
        <w:szCs w:val="18"/>
      </w:rPr>
    </w:pPr>
  </w:p>
  <w:p w:rsidR="007C3BD6" w:rsidRPr="007C3BD6" w:rsidRDefault="007C3BD6" w:rsidP="007C3BD6">
    <w:pPr>
      <w:pStyle w:val="Footer"/>
      <w:ind w:hanging="851"/>
      <w:contextualSpacing/>
      <w:rPr>
        <w:rFonts w:ascii="Times New Roman" w:hAnsi="Times New Roman" w:cs="Times New Roman"/>
        <w:sz w:val="18"/>
        <w:szCs w:val="18"/>
      </w:rPr>
    </w:pPr>
    <w:r w:rsidRPr="007C3BD6">
      <w:rPr>
        <w:rFonts w:ascii="Times New Roman" w:hAnsi="Times New Roman" w:cs="Times New Roman"/>
        <w:sz w:val="18"/>
        <w:szCs w:val="18"/>
      </w:rPr>
      <w:t xml:space="preserve">Nightingale Hammerson </w:t>
    </w:r>
    <w:r w:rsidR="005176ED">
      <w:rPr>
        <w:rFonts w:ascii="Times New Roman" w:hAnsi="Times New Roman" w:cs="Times New Roman"/>
        <w:sz w:val="18"/>
        <w:szCs w:val="18"/>
      </w:rPr>
      <w:t>May</w:t>
    </w:r>
    <w:bookmarkStart w:id="0" w:name="_GoBack"/>
    <w:bookmarkEnd w:id="0"/>
    <w:r w:rsidRPr="007C3BD6">
      <w:rPr>
        <w:rFonts w:ascii="Times New Roman" w:hAnsi="Times New Roman" w:cs="Times New Roman"/>
        <w:sz w:val="18"/>
        <w:szCs w:val="18"/>
      </w:rPr>
      <w:t xml:space="preserve">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BD6" w:rsidRPr="007C3BD6" w:rsidRDefault="007C3BD6" w:rsidP="007C3BD6">
    <w:pPr>
      <w:spacing w:after="0" w:line="240" w:lineRule="auto"/>
      <w:contextualSpacing/>
      <w:rPr>
        <w:rFonts w:ascii="Times New Roman" w:hAnsi="Times New Roman" w:cs="Times New Roman"/>
        <w:sz w:val="18"/>
        <w:szCs w:val="18"/>
      </w:rPr>
    </w:pPr>
    <w:r w:rsidRPr="007C3BD6">
      <w:rPr>
        <w:rFonts w:ascii="Times New Roman" w:hAnsi="Times New Roman" w:cs="Times New Roman"/>
        <w:sz w:val="18"/>
        <w:szCs w:val="18"/>
      </w:rPr>
      <w:t xml:space="preserve">Adapted from </w:t>
    </w:r>
    <w:proofErr w:type="spellStart"/>
    <w:r w:rsidRPr="007C3BD6">
      <w:rPr>
        <w:rFonts w:ascii="Times New Roman" w:hAnsi="Times New Roman" w:cs="Times New Roman"/>
        <w:sz w:val="18"/>
        <w:szCs w:val="18"/>
      </w:rPr>
      <w:t>Eilers</w:t>
    </w:r>
    <w:proofErr w:type="spellEnd"/>
    <w:r w:rsidRPr="007C3BD6">
      <w:rPr>
        <w:rFonts w:ascii="Times New Roman" w:hAnsi="Times New Roman" w:cs="Times New Roman"/>
        <w:sz w:val="18"/>
        <w:szCs w:val="18"/>
      </w:rPr>
      <w:t xml:space="preserve"> J et al 1998. For more information see Oral care guidelines (policy) and NGH Care Plan Guideline</w:t>
    </w:r>
    <w:r w:rsidR="007A3EF6">
      <w:rPr>
        <w:rFonts w:ascii="Times New Roman" w:hAnsi="Times New Roman" w:cs="Times New Roman"/>
        <w:sz w:val="18"/>
        <w:szCs w:val="18"/>
      </w:rPr>
      <w:t>s</w:t>
    </w:r>
    <w:r w:rsidRPr="007C3BD6">
      <w:rPr>
        <w:rFonts w:ascii="Times New Roman" w:hAnsi="Times New Roman" w:cs="Times New Roman"/>
        <w:sz w:val="18"/>
        <w:szCs w:val="18"/>
      </w:rPr>
      <w:t xml:space="preserve">.  </w:t>
    </w:r>
  </w:p>
  <w:p w:rsidR="007C3BD6" w:rsidRDefault="007C3BD6" w:rsidP="007C3BD6">
    <w:pPr>
      <w:pStyle w:val="Footer"/>
      <w:tabs>
        <w:tab w:val="clear" w:pos="9026"/>
        <w:tab w:val="right" w:pos="9781"/>
      </w:tabs>
      <w:contextualSpacing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</w:t>
    </w:r>
    <w:r w:rsidRPr="007C3BD6">
      <w:rPr>
        <w:rFonts w:ascii="Times New Roman" w:hAnsi="Times New Roman" w:cs="Times New Roman"/>
        <w:sz w:val="24"/>
        <w:szCs w:val="24"/>
      </w:rPr>
      <w:t xml:space="preserve">C17 – 2 of 2 </w:t>
    </w:r>
  </w:p>
  <w:p w:rsidR="007C3BD6" w:rsidRDefault="007C3BD6" w:rsidP="007C3BD6">
    <w:pPr>
      <w:pStyle w:val="Footer"/>
      <w:contextualSpacing/>
      <w:rPr>
        <w:rFonts w:ascii="Times New Roman" w:hAnsi="Times New Roman" w:cs="Times New Roman"/>
        <w:sz w:val="18"/>
        <w:szCs w:val="18"/>
      </w:rPr>
    </w:pPr>
  </w:p>
  <w:p w:rsidR="007C3BD6" w:rsidRPr="007C3BD6" w:rsidRDefault="007C3BD6" w:rsidP="007C3BD6">
    <w:pPr>
      <w:pStyle w:val="Footer"/>
      <w:ind w:hanging="851"/>
      <w:contextualSpacing/>
      <w:rPr>
        <w:rFonts w:ascii="Times New Roman" w:hAnsi="Times New Roman" w:cs="Times New Roman"/>
        <w:sz w:val="18"/>
        <w:szCs w:val="18"/>
      </w:rPr>
    </w:pPr>
    <w:r w:rsidRPr="007C3BD6">
      <w:rPr>
        <w:rFonts w:ascii="Times New Roman" w:hAnsi="Times New Roman" w:cs="Times New Roman"/>
        <w:sz w:val="18"/>
        <w:szCs w:val="18"/>
      </w:rPr>
      <w:t xml:space="preserve">Nightingale Hammerson </w:t>
    </w:r>
    <w:r w:rsidR="005176ED">
      <w:rPr>
        <w:rFonts w:ascii="Times New Roman" w:hAnsi="Times New Roman" w:cs="Times New Roman"/>
        <w:sz w:val="18"/>
        <w:szCs w:val="18"/>
      </w:rPr>
      <w:t>May</w:t>
    </w:r>
    <w:r w:rsidRPr="007C3BD6">
      <w:rPr>
        <w:rFonts w:ascii="Times New Roman" w:hAnsi="Times New Roman" w:cs="Times New Roman"/>
        <w:sz w:val="18"/>
        <w:szCs w:val="18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EF6" w:rsidRDefault="007A3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643" w:rsidRDefault="00267643" w:rsidP="00267643">
      <w:pPr>
        <w:spacing w:after="0" w:line="240" w:lineRule="auto"/>
      </w:pPr>
      <w:r>
        <w:separator/>
      </w:r>
    </w:p>
  </w:footnote>
  <w:footnote w:type="continuationSeparator" w:id="0">
    <w:p w:rsidR="00267643" w:rsidRDefault="00267643" w:rsidP="00267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EF6" w:rsidRDefault="007A3E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2466"/>
      <w:gridCol w:w="2466"/>
      <w:gridCol w:w="2467"/>
      <w:gridCol w:w="2467"/>
    </w:tblGrid>
    <w:tr w:rsidR="00267643" w:rsidRPr="00267643" w:rsidTr="001D034F">
      <w:trPr>
        <w:trHeight w:val="419"/>
      </w:trPr>
      <w:tc>
        <w:tcPr>
          <w:tcW w:w="4931" w:type="dxa"/>
          <w:gridSpan w:val="2"/>
          <w:shd w:val="clear" w:color="auto" w:fill="auto"/>
        </w:tcPr>
        <w:p w:rsidR="00267643" w:rsidRPr="00267643" w:rsidRDefault="00267643" w:rsidP="00267643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</w:rPr>
          </w:pPr>
          <w:r w:rsidRPr="00267643">
            <w:rPr>
              <w:noProof/>
              <w:lang w:eastAsia="en-GB"/>
            </w:rPr>
            <w:drawing>
              <wp:inline distT="0" distB="0" distL="0" distR="0" wp14:anchorId="304F8A5C" wp14:editId="767BC76E">
                <wp:extent cx="2209800" cy="228600"/>
                <wp:effectExtent l="0" t="0" r="0" b="0"/>
                <wp:docPr id="2" name="Picture 2" descr="\\Ngh-nt01\nightingale share\Marketing &amp; PR\NightingaleHammerson_logo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Ngh-nt01\nightingale share\Marketing &amp; PR\NightingaleHammerson_logo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3" w:type="dxa"/>
          <w:gridSpan w:val="2"/>
          <w:shd w:val="clear" w:color="auto" w:fill="auto"/>
        </w:tcPr>
        <w:p w:rsidR="00267643" w:rsidRPr="00267643" w:rsidRDefault="00267643" w:rsidP="00267643">
          <w:pP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267643">
            <w:rPr>
              <w:rFonts w:ascii="Times New Roman" w:hAnsi="Times New Roman" w:cs="Times New Roman"/>
              <w:b/>
              <w:sz w:val="24"/>
              <w:szCs w:val="24"/>
            </w:rPr>
            <w:t>C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17</w:t>
          </w:r>
          <w:r w:rsidRPr="00267643">
            <w:rPr>
              <w:rFonts w:ascii="Times New Roman" w:hAnsi="Times New Roman" w:cs="Times New Roman"/>
              <w:b/>
              <w:sz w:val="24"/>
              <w:szCs w:val="24"/>
            </w:rPr>
            <w:t xml:space="preserve"> –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ORAL CARE ASSESSMENT</w:t>
          </w:r>
          <w:r w:rsidRPr="0026764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  <w:tr w:rsidR="00267643" w:rsidRPr="00267643" w:rsidTr="001D034F">
      <w:trPr>
        <w:trHeight w:val="240"/>
      </w:trPr>
      <w:tc>
        <w:tcPr>
          <w:tcW w:w="2466" w:type="dxa"/>
          <w:shd w:val="clear" w:color="auto" w:fill="auto"/>
        </w:tcPr>
        <w:p w:rsidR="00267643" w:rsidRPr="00267643" w:rsidRDefault="00267643" w:rsidP="002676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267643">
            <w:rPr>
              <w:rFonts w:ascii="Times New Roman" w:hAnsi="Times New Roman" w:cs="Times New Roman"/>
              <w:b/>
              <w:sz w:val="20"/>
              <w:szCs w:val="20"/>
            </w:rPr>
            <w:t>RESIDENT’S NAME:</w:t>
          </w:r>
        </w:p>
        <w:p w:rsidR="00267643" w:rsidRPr="00267643" w:rsidRDefault="00267643" w:rsidP="002676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:rsidR="00267643" w:rsidRPr="00267643" w:rsidRDefault="00267643" w:rsidP="002676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2466" w:type="dxa"/>
          <w:shd w:val="clear" w:color="auto" w:fill="auto"/>
        </w:tcPr>
        <w:p w:rsidR="00267643" w:rsidRPr="00267643" w:rsidRDefault="00267643" w:rsidP="002676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2467" w:type="dxa"/>
          <w:shd w:val="clear" w:color="auto" w:fill="auto"/>
        </w:tcPr>
        <w:p w:rsidR="00267643" w:rsidRPr="00267643" w:rsidRDefault="00267643" w:rsidP="002676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cs="Times New Roman"/>
              <w:b/>
              <w:strike/>
              <w:sz w:val="20"/>
              <w:szCs w:val="20"/>
            </w:rPr>
          </w:pPr>
          <w:r w:rsidRPr="00267643">
            <w:rPr>
              <w:rFonts w:ascii="Times New Roman" w:hAnsi="Times New Roman" w:cs="Times New Roman"/>
              <w:b/>
              <w:sz w:val="20"/>
              <w:szCs w:val="20"/>
            </w:rPr>
            <w:t>UNIT:</w:t>
          </w:r>
        </w:p>
      </w:tc>
      <w:tc>
        <w:tcPr>
          <w:tcW w:w="2467" w:type="dxa"/>
          <w:shd w:val="clear" w:color="auto" w:fill="auto"/>
        </w:tcPr>
        <w:p w:rsidR="00267643" w:rsidRPr="00267643" w:rsidRDefault="00267643" w:rsidP="002676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cs="Times New Roman"/>
              <w:b/>
              <w:strike/>
              <w:sz w:val="20"/>
              <w:szCs w:val="20"/>
            </w:rPr>
          </w:pPr>
        </w:p>
      </w:tc>
    </w:tr>
  </w:tbl>
  <w:p w:rsidR="00267643" w:rsidRDefault="00267643">
    <w:pPr>
      <w:pStyle w:val="Balloon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EF6" w:rsidRDefault="007A3E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xtDAyNDQzNzcwNzRW0lEKTi0uzszPAykwrwUA8ZutaiwAAAA="/>
  </w:docVars>
  <w:rsids>
    <w:rsidRoot w:val="00267643"/>
    <w:rsid w:val="001A65E4"/>
    <w:rsid w:val="00267643"/>
    <w:rsid w:val="002855CE"/>
    <w:rsid w:val="00307E88"/>
    <w:rsid w:val="003B61AC"/>
    <w:rsid w:val="005176ED"/>
    <w:rsid w:val="007A3EF6"/>
    <w:rsid w:val="007C3BD6"/>
    <w:rsid w:val="008A5A16"/>
    <w:rsid w:val="008F27A0"/>
    <w:rsid w:val="00E62B9C"/>
    <w:rsid w:val="00E70FA5"/>
    <w:rsid w:val="00F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E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E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D6"/>
  </w:style>
  <w:style w:type="paragraph" w:styleId="Footer">
    <w:name w:val="footer"/>
    <w:basedOn w:val="Normal"/>
    <w:link w:val="FooterChar"/>
    <w:uiPriority w:val="99"/>
    <w:unhideWhenUsed/>
    <w:rsid w:val="007C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E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E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D6"/>
  </w:style>
  <w:style w:type="paragraph" w:styleId="Footer">
    <w:name w:val="footer"/>
    <w:basedOn w:val="Normal"/>
    <w:link w:val="FooterChar"/>
    <w:uiPriority w:val="99"/>
    <w:unhideWhenUsed/>
    <w:rsid w:val="007C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EA9E3B33</Template>
  <TotalTime>120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Ciejek</dc:creator>
  <cp:lastModifiedBy>Anna Ciejek</cp:lastModifiedBy>
  <cp:revision>10</cp:revision>
  <dcterms:created xsi:type="dcterms:W3CDTF">2016-02-08T15:16:00Z</dcterms:created>
  <dcterms:modified xsi:type="dcterms:W3CDTF">2016-05-26T12:00:00Z</dcterms:modified>
</cp:coreProperties>
</file>