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PRE-EXISTING INTELLECTUAL PROPERTY STATEMENT</w:t>
      </w:r>
    </w:p>
    <w:p>
      <w:pPr>
        <w:spacing w:after="360"/>
        <w:jc w:val="center"/>
      </w:pPr>
      <w:r>
        <w:rPr>
          <w:i/>
          <w:iCs/>
          <w:sz w:val="24"/>
          <w:szCs w:val="24"/>
        </w:rPr>
        <w:t xml:space="preserve">Sonic Analyser / SonicConverter</w:t>
      </w:r>
    </w:p>
    <w:p>
      <w:pPr>
        <w:tabs>
          <w:tab w:val="left" w:pos="2160"/>
        </w:tabs>
      </w:pPr>
      <w:r>
        <w:rPr>
          <w:b/>
          <w:bCs/>
        </w:rPr>
        <w:t xml:space="preserve">Declarant:</w:t>
      </w:r>
      <w:r>
        <w:t xml:space="preserve">	Alexander Almgren</w:t>
      </w:r>
    </w:p>
    <w:p>
      <w:pPr>
        <w:tabs>
          <w:tab w:val="left" w:pos="2160"/>
        </w:tabs>
      </w:pPr>
      <w:r>
        <w:rPr>
          <w:b/>
          <w:bCs/>
        </w:rPr>
        <w:t xml:space="preserve">Entity:</w:t>
      </w:r>
      <w:r>
        <w:t xml:space="preserve">	Freshly Baked Studios</w:t>
      </w:r>
    </w:p>
    <w:p>
      <w:pPr>
        <w:tabs>
          <w:tab w:val="left" w:pos="2160"/>
        </w:tabs>
      </w:pPr>
      <w:r>
        <w:rPr>
          <w:b/>
          <w:bCs/>
        </w:rPr>
        <w:t xml:space="preserve">Contact:</w:t>
      </w:r>
      <w:r>
        <w:t xml:space="preserve">	almgren@freshlybakedstudios.com</w:t>
      </w:r>
    </w:p>
    <w:p>
      <w:pPr>
        <w:tabs>
          <w:tab w:val="left" w:pos="2160"/>
        </w:tabs>
      </w:pPr>
      <w:r>
        <w:rPr>
          <w:b/>
          <w:bCs/>
        </w:rPr>
        <w:t xml:space="preserve">Statement Date:</w:t>
      </w:r>
      <w:r>
        <w:t xml:space="preserve">	April 15, 2026</w:t>
      </w:r>
    </w:p>
    <w:p>
      <w:pPr>
        <w:spacing w:after="120"/>
      </w:pPr>
      <w:r>
        <w:t xml:space="preserve"/>
      </w:r>
    </w:p>
    <w:p>
      <w:pPr>
        <w:pStyle w:val="Heading1"/>
      </w:pPr>
      <w:r>
        <w:t xml:space="preserve">1. Purpose</w:t>
      </w:r>
    </w:p>
    <w:p>
      <w:pPr>
        <w:spacing w:after="200"/>
      </w:pPr>
      <w:r>
        <w:t xml:space="preserve">This statement documents and establishes the existence, scope, and sole ownership of certain intellectual property developed by Alexander Almgren (“the Declarant”) through Freshly Baked Studios prior to entering into any employment, consulting, licensing, partnership, advisory, or similar relationship with any third party. This statement is intended to serve as Exhibit A (or equivalent) to any such future agreement, and to preserve the Declarant’s sole ownership of the Pre-Existing IP described herein.</w:t>
      </w:r>
    </w:p>
    <w:p>
      <w:pPr>
        <w:pStyle w:val="Heading1"/>
      </w:pPr>
      <w:r>
        <w:t xml:space="preserve">2. Description of the Pre-Existing IP</w:t>
      </w:r>
    </w:p>
    <w:p>
      <w:pPr>
        <w:spacing w:after="120"/>
      </w:pPr>
      <w:r>
        <w:t xml:space="preserve">The Pre-Existing IP consists of a proprietary software system, data assets, methodologies, documentation, and marketing materials known collectively as “Sonic Analyser” (publicly marketed as “SonicConverter”), an artist matching, audio analysis, conversion prediction, and outreach engine designed to identify commercial opportunity for recorded music. The Pre-Existing IP has been developed continuously by the Declarant since June 2025 and resides across two related code repositories described in Section 3 below.</w:t>
      </w:r>
    </w:p>
    <w:p>
      <w:pPr>
        <w:pStyle w:val="Heading2"/>
      </w:pPr>
      <w:r>
        <w:t xml:space="preserve">2.1 Software Components</w:t>
      </w:r>
    </w:p>
    <w:p>
      <w:pPr>
        <w:pStyle w:val="ListParagraph"/>
        <w:numPr>
          <w:ilvl w:val="0"/>
          <w:numId w:val="2"/>
        </w:numPr>
      </w:pPr>
      <w:r>
        <w:t xml:space="preserve">A FastAPI-based server and web application (app.py) implementing the complete SonicConverter workflow, hosted at analyze.freshlybakedstudios.com.</w:t>
      </w:r>
    </w:p>
    <w:p>
      <w:pPr>
        <w:pStyle w:val="ListParagraph"/>
        <w:numPr>
          <w:ilvl w:val="0"/>
          <w:numId w:val="2"/>
        </w:numPr>
      </w:pPr>
      <w:r>
        <w:t xml:space="preserve">An audio analysis pipeline (audio_analyzer.py) extracting 30+ production features including EQ balance, loudness (LUFS), dynamics, rhythm (BPM, onset rate), spectral characteristics, stereo width, THD, and true-peak levels using librosa, pyloudnorm, and related libraries.</w:t>
      </w:r>
    </w:p>
    <w:p>
      <w:pPr>
        <w:pStyle w:val="ListParagraph"/>
        <w:numPr>
          <w:ilvl w:val="0"/>
          <w:numId w:val="2"/>
        </w:numPr>
      </w:pPr>
      <w:r>
        <w:t xml:space="preserve">A proprietary genre-aware emotion detection system with genre-specific profiles, including but not limited to extreme metal, bass-heavy, energy-focused, balanced, and soft profiles.</w:t>
      </w:r>
    </w:p>
    <w:p>
      <w:pPr>
        <w:pStyle w:val="ListParagraph"/>
        <w:numPr>
          <w:ilvl w:val="0"/>
          <w:numId w:val="2"/>
        </w:numPr>
      </w:pPr>
      <w:r>
        <w:t xml:space="preserve">A weighted sonic similarity matching engine (weighted_sonic_matcher.py, dialed_in_sonic_matcher.py, final_sonic_matcher.py, fast_sonic_matcher.py, optimized_sonic_matcher.py, tier_aware_sonic_engine.py, playlist_aware_sonic_engine.py, and related modules) with a three-tier feature weighting scheme across Vibe/Genre, Production Character, and Rhythm.</w:t>
      </w:r>
    </w:p>
    <w:p>
      <w:pPr>
        <w:pStyle w:val="ListParagraph"/>
        <w:numPr>
          <w:ilvl w:val="0"/>
          <w:numId w:val="2"/>
        </w:numPr>
      </w:pPr>
      <w:r>
        <w:t xml:space="preserve">A consensus production analyzer (consensus_production_analyzer.py, granular_production_analyzer.py) identifying production features shared by high-converting peer artists and producing measured production recommendations.</w:t>
      </w:r>
    </w:p>
    <w:p>
      <w:pPr>
        <w:pStyle w:val="ListParagraph"/>
        <w:numPr>
          <w:ilvl w:val="0"/>
          <w:numId w:val="2"/>
        </w:numPr>
      </w:pPr>
      <w:r>
        <w:t xml:space="preserve">A conversion prediction layer (emotion_conversion_analyzer.py, complete_outreach_engine.py) using regression-based modeling of listener-to-follower conversion, benchmarked by genre and artist tier.</w:t>
      </w:r>
    </w:p>
    <w:p>
      <w:pPr>
        <w:pStyle w:val="ListParagraph"/>
        <w:numPr>
          <w:ilvl w:val="0"/>
          <w:numId w:val="2"/>
        </w:numPr>
      </w:pPr>
      <w:r>
        <w:t xml:space="preserve">A scenario detection system identifying artist archetypes (legacy artist, no sonic data, outperforming peers, and related).</w:t>
      </w:r>
    </w:p>
    <w:p>
      <w:pPr>
        <w:pStyle w:val="ListParagraph"/>
        <w:numPr>
          <w:ilvl w:val="0"/>
          <w:numId w:val="2"/>
        </w:numPr>
      </w:pPr>
      <w:r>
        <w:t xml:space="preserve">A 1.2GB Spotify/GEMS universe cache and cache builder (build_gems_universe_cache.py) comprising 210,000+ analyzed artist records.</w:t>
      </w:r>
    </w:p>
    <w:p>
      <w:pPr>
        <w:pStyle w:val="ListParagraph"/>
        <w:numPr>
          <w:ilvl w:val="0"/>
          <w:numId w:val="2"/>
        </w:numPr>
      </w:pPr>
      <w:r>
        <w:t xml:space="preserve">Chartmetric API integration layer (chartmetric_lookup.py) for listener history, playlists, credits, and curator contact retrieval.</w:t>
      </w:r>
    </w:p>
    <w:p>
      <w:pPr>
        <w:pStyle w:val="ListParagraph"/>
        <w:numPr>
          <w:ilvl w:val="0"/>
          <w:numId w:val="2"/>
        </w:numPr>
      </w:pPr>
      <w:r>
        <w:t xml:space="preserve">An outreach engine (complete_outreach_engine.py, bulk_generate_outreach_reports.py, generate_openers_for_prospects.py) combining ML scoring, sonic matching, and scenario detection into automated A&amp;R messaging.</w:t>
      </w:r>
    </w:p>
    <w:p>
      <w:pPr>
        <w:pStyle w:val="ListParagraph"/>
        <w:numPr>
          <w:ilvl w:val="0"/>
          <w:numId w:val="2"/>
        </w:numPr>
      </w:pPr>
      <w:r>
        <w:t xml:space="preserve">A curator scraper and email sender (curator_scraper.py, email_sender.py).</w:t>
      </w:r>
    </w:p>
    <w:p>
      <w:pPr>
        <w:pStyle w:val="ListParagraph"/>
        <w:numPr>
          <w:ilvl w:val="0"/>
          <w:numId w:val="2"/>
        </w:numPr>
      </w:pPr>
      <w:r>
        <w:t xml:space="preserve">A playlist discovery subsystem (playlistdiscovery/) including editorial playlist sonic profiling and playlist-aware recommendations.</w:t>
      </w:r>
    </w:p>
    <w:p>
      <w:pPr>
        <w:pStyle w:val="ListParagraph"/>
        <w:numPr>
          <w:ilvl w:val="0"/>
          <w:numId w:val="2"/>
        </w:numPr>
      </w:pPr>
      <w:r>
        <w:t xml:space="preserve">An Instagram / CRM integration layer (atomic-crm/ with SonicRecommendations React components and useSonicRecommendations hooks).</w:t>
      </w:r>
    </w:p>
    <w:p>
      <w:pPr>
        <w:pStyle w:val="ListParagraph"/>
        <w:numPr>
          <w:ilvl w:val="0"/>
          <w:numId w:val="2"/>
        </w:numPr>
      </w:pPr>
      <w:r>
        <w:t xml:space="preserve">Supabase schema, migrations, and job management (job_manager.py, migrations/).</w:t>
      </w:r>
    </w:p>
    <w:p>
      <w:pPr>
        <w:pStyle w:val="ListParagraph"/>
        <w:numPr>
          <w:ilvl w:val="0"/>
          <w:numId w:val="2"/>
        </w:numPr>
      </w:pPr>
      <w:r>
        <w:t xml:space="preserve">Parameter optimization and test harnesses (parameter_optimizer.py, build_test_matrix.py, compare_artist_cohorts.py).</w:t>
      </w:r>
    </w:p>
    <w:p>
      <w:pPr>
        <w:pStyle w:val="Heading2"/>
      </w:pPr>
      <w:r>
        <w:t xml:space="preserve">2.2 Methodologies</w:t>
      </w:r>
    </w:p>
    <w:p>
      <w:pPr>
        <w:pStyle w:val="ListParagraph"/>
        <w:numPr>
          <w:ilvl w:val="0"/>
          <w:numId w:val="2"/>
        </w:numPr>
      </w:pPr>
      <w:r>
        <w:t xml:space="preserve">Proprietary emotional scoring methodology mapping audio features to a nine-emotion sonic profile with genre-specific thresholds.</w:t>
      </w:r>
    </w:p>
    <w:p>
      <w:pPr>
        <w:pStyle w:val="ListParagraph"/>
        <w:numPr>
          <w:ilvl w:val="0"/>
          <w:numId w:val="2"/>
        </w:numPr>
      </w:pPr>
      <w:r>
        <w:t xml:space="preserve">Weighted sonic similarity methodology across three feature tiers (Vibe/Genre 40%, Production Character 35%, Rhythm 25%) with defined per-feature weights.</w:t>
      </w:r>
    </w:p>
    <w:p>
      <w:pPr>
        <w:pStyle w:val="ListParagraph"/>
        <w:numPr>
          <w:ilvl w:val="0"/>
          <w:numId w:val="2"/>
        </w:numPr>
      </w:pPr>
      <w:r>
        <w:t xml:space="preserve">Conversion gap analysis methodology computing revenue left on the table across streaming, merch, and touring based on listener-to-follower uplift from peer cohorts.</w:t>
      </w:r>
    </w:p>
    <w:p>
      <w:pPr>
        <w:pStyle w:val="ListParagraph"/>
        <w:numPr>
          <w:ilvl w:val="0"/>
          <w:numId w:val="2"/>
        </w:numPr>
      </w:pPr>
      <w:r>
        <w:t xml:space="preserve">Consensus-based production recommendation methodology identifying production characteristics shared by the top 70%+ of high-converting sonic peers.</w:t>
      </w:r>
    </w:p>
    <w:p>
      <w:pPr>
        <w:pStyle w:val="ListParagraph"/>
        <w:numPr>
          <w:ilvl w:val="0"/>
          <w:numId w:val="2"/>
        </w:numPr>
      </w:pPr>
      <w:r>
        <w:t xml:space="preserve">Tiered benchmarking framework (micro, emerging, mid, rising, established, superstar) for conversion and revenue projections.</w:t>
      </w:r>
    </w:p>
    <w:p>
      <w:pPr>
        <w:pStyle w:val="ListParagraph"/>
        <w:numPr>
          <w:ilvl w:val="0"/>
          <w:numId w:val="2"/>
        </w:numPr>
      </w:pPr>
      <w:r>
        <w:t xml:space="preserve">Playlist placement probability scoring methodology combining sonic similarity, freshness, editorial status, and follower count.</w:t>
      </w:r>
    </w:p>
    <w:p>
      <w:pPr>
        <w:pStyle w:val="Heading2"/>
      </w:pPr>
      <w:r>
        <w:t xml:space="preserve">2.3 Data Assets</w:t>
      </w:r>
    </w:p>
    <w:p>
      <w:pPr>
        <w:pStyle w:val="ListParagraph"/>
        <w:numPr>
          <w:ilvl w:val="0"/>
          <w:numId w:val="2"/>
        </w:numPr>
      </w:pPr>
      <w:r>
        <w:t xml:space="preserve">A cache of audio feature data for 210,000+ artists/tracks, derived from publicly available audio and metadata sources and processed through the Declarant’s proprietary pipeline.</w:t>
      </w:r>
    </w:p>
    <w:p>
      <w:pPr>
        <w:pStyle w:val="ListParagraph"/>
        <w:numPr>
          <w:ilvl w:val="0"/>
          <w:numId w:val="2"/>
        </w:numPr>
      </w:pPr>
      <w:r>
        <w:t xml:space="preserve">Editorial playlist sonic profile datasets (editorial_playlist_sonic_profiles_*.json) first generated September 5, 2025.</w:t>
      </w:r>
    </w:p>
    <w:p>
      <w:pPr>
        <w:pStyle w:val="ListParagraph"/>
        <w:numPr>
          <w:ilvl w:val="0"/>
          <w:numId w:val="2"/>
        </w:numPr>
      </w:pPr>
      <w:r>
        <w:t xml:space="preserve">Genre mapping taxonomies (genre_mapping.json).</w:t>
      </w:r>
    </w:p>
    <w:p>
      <w:pPr>
        <w:pStyle w:val="ListParagraph"/>
        <w:numPr>
          <w:ilvl w:val="0"/>
          <w:numId w:val="2"/>
        </w:numPr>
      </w:pPr>
      <w:r>
        <w:t xml:space="preserve">Cohort comparison results and test datasets (cohort_comparison_results.json, last_analysis.json, related files).</w:t>
      </w:r>
    </w:p>
    <w:p>
      <w:pPr>
        <w:pStyle w:val="Heading2"/>
      </w:pPr>
      <w:r>
        <w:t xml:space="preserve">2.4 Documentation and Marketing Materials</w:t>
      </w:r>
    </w:p>
    <w:p>
      <w:pPr>
        <w:pStyle w:val="ListParagraph"/>
        <w:numPr>
          <w:ilvl w:val="0"/>
          <w:numId w:val="2"/>
        </w:numPr>
      </w:pPr>
      <w:r>
        <w:t xml:space="preserve">SonicConverter Investor Brief (SonicConverter_Investor_Brief.docx, Investor_Brief_v2.docx).</w:t>
      </w:r>
    </w:p>
    <w:p>
      <w:pPr>
        <w:pStyle w:val="ListParagraph"/>
        <w:numPr>
          <w:ilvl w:val="0"/>
          <w:numId w:val="2"/>
        </w:numPr>
      </w:pPr>
      <w:r>
        <w:t xml:space="preserve">SonicConverter Investor Deck (SonicConverter_Investor_Deck.pptx).</w:t>
      </w:r>
    </w:p>
    <w:p>
      <w:pPr>
        <w:pStyle w:val="ListParagraph"/>
        <w:numPr>
          <w:ilvl w:val="0"/>
          <w:numId w:val="2"/>
        </w:numPr>
      </w:pPr>
      <w:r>
        <w:t xml:space="preserve">Repository documentation (AGENTS.md, FINAL_SUMMARY.md, SPEED_OPTIMIZATION_GUIDE.md, artist_scenarios_and_pitch.md).</w:t>
      </w:r>
    </w:p>
    <w:p>
      <w:pPr>
        <w:pStyle w:val="ListParagraph"/>
        <w:numPr>
          <w:ilvl w:val="0"/>
          <w:numId w:val="2"/>
        </w:numPr>
      </w:pPr>
      <w:r>
        <w:t xml:space="preserve">Web-facing branding and production deployment at analyze.freshlybakedstudios.com and freshlybakedstudios.com.</w:t>
      </w:r>
    </w:p>
    <w:p>
      <w:pPr>
        <w:pStyle w:val="Heading1"/>
      </w:pPr>
      <w:r>
        <w:t xml:space="preserve">3. Repositories and Development Timeline</w:t>
      </w:r>
    </w:p>
    <w:p>
      <w:pPr>
        <w:spacing w:after="120"/>
      </w:pPr>
      <w:r>
        <w:t xml:space="preserve">The Pre-Existing IP resides in two related code repositories on the Declarant’s local development environment:</w:t>
      </w:r>
    </w:p>
    <w:p>
      <w:pPr>
        <w:pStyle w:val="Heading2"/>
      </w:pPr>
      <w:r>
        <w:t xml:space="preserve">Repository A — artist-pipeline (origin repository)</w:t>
      </w:r>
    </w:p>
    <w:p>
      <w:pPr>
        <w:pStyle w:val="ListParagraph"/>
        <w:numPr>
          <w:ilvl w:val="0"/>
          <w:numId w:val="2"/>
        </w:numPr>
      </w:pPr>
      <w:r>
        <w:t xml:space="preserve">Host path: /Users/alexanderalmgren/artist-pipeline</w:t>
      </w:r>
    </w:p>
    <w:p>
      <w:pPr>
        <w:pStyle w:val="ListParagraph"/>
        <w:numPr>
          <w:ilvl w:val="0"/>
          <w:numId w:val="2"/>
        </w:numPr>
      </w:pPr>
      <w:r>
        <w:t xml:space="preserve">Role: parent repository; contains the Declarant’s broader artist discovery and outreach pipeline, including the earliest sonic recommendation engines, the playlist discovery subsystem, the atomic-crm CRM components, and the original (“offline”) SonicConverter code under ./sonicconverter/main.</w:t>
      </w:r>
    </w:p>
    <w:p>
      <w:pPr>
        <w:pStyle w:val="ListParagraph"/>
        <w:numPr>
          <w:ilvl w:val="0"/>
          <w:numId w:val="2"/>
        </w:numPr>
      </w:pPr>
      <w:r>
        <w:t xml:space="preserve">Earliest original source file: ./instagram/test_supabase.js (June 3, 2025).</w:t>
      </w:r>
    </w:p>
    <w:p>
      <w:pPr>
        <w:pStyle w:val="ListParagraph"/>
        <w:numPr>
          <w:ilvl w:val="0"/>
          <w:numId w:val="2"/>
        </w:numPr>
      </w:pPr>
      <w:r>
        <w:t xml:space="preserve">Pipeline origin: ./pipeline.py (June 11, 2025).</w:t>
      </w:r>
    </w:p>
    <w:p>
      <w:pPr>
        <w:pStyle w:val="ListParagraph"/>
        <w:numPr>
          <w:ilvl w:val="0"/>
          <w:numId w:val="2"/>
        </w:numPr>
      </w:pPr>
      <w:r>
        <w:t xml:space="preserve">First sonic-specific code: ./playlistdiscovery/sonic_recommendations.py and advanced_sonic_recommendations.py (August 20, 2025).</w:t>
      </w:r>
    </w:p>
    <w:p>
      <w:pPr>
        <w:pStyle w:val="ListParagraph"/>
        <w:numPr>
          <w:ilvl w:val="0"/>
          <w:numId w:val="2"/>
        </w:numPr>
      </w:pPr>
      <w:r>
        <w:t xml:space="preserve">Playlist-aware sonic profiling: September 4–10, 2025.</w:t>
      </w:r>
    </w:p>
    <w:p>
      <w:pPr>
        <w:pStyle w:val="ListParagraph"/>
        <w:numPr>
          <w:ilvl w:val="0"/>
          <w:numId w:val="2"/>
        </w:numPr>
      </w:pPr>
      <w:r>
        <w:t xml:space="preserve">Offline SonicConverter core (./sonicconverter/main/): October 1, 2025, with files including complete_outreach_engine.py, fast_sonic_matcher.py, optimized_sonic_matcher.py, email_coverage_analysis.py, and artist_scenarios_and_pitch.md.</w:t>
      </w:r>
    </w:p>
    <w:p>
      <w:pPr>
        <w:pStyle w:val="ListParagraph"/>
        <w:numPr>
          <w:ilvl w:val="0"/>
          <w:numId w:val="2"/>
        </w:numPr>
      </w:pPr>
      <w:r>
        <w:t xml:space="preserve">Total filtered original source files in this repository: approximately 1,515 (excluding vendored third-party libraries, node_modules, and virtual environments).</w:t>
      </w:r>
    </w:p>
    <w:p>
      <w:pPr>
        <w:pStyle w:val="Heading2"/>
      </w:pPr>
      <w:r>
        <w:t xml:space="preserve">Repository B — sonicconverter-web</w:t>
      </w:r>
    </w:p>
    <w:p>
      <w:pPr>
        <w:pStyle w:val="ListParagraph"/>
        <w:numPr>
          <w:ilvl w:val="0"/>
          <w:numId w:val="2"/>
        </w:numPr>
      </w:pPr>
      <w:r>
        <w:t xml:space="preserve">Host path: /Users/alexanderalmgren/artist-pipeline/sonicconverter-web (and present additionally at /Users/alexanderalmgren/Documents/.../sonicconverter-web as a development/deployment mirror).</w:t>
      </w:r>
    </w:p>
    <w:p>
      <w:pPr>
        <w:pStyle w:val="ListParagraph"/>
        <w:numPr>
          <w:ilvl w:val="0"/>
          <w:numId w:val="2"/>
        </w:numPr>
      </w:pPr>
      <w:r>
        <w:t xml:space="preserve">Role: web-facing productionization of SonicConverter; hosts the FastAPI application served at analyze.freshlybakedstudios.com.</w:t>
      </w:r>
    </w:p>
    <w:p>
      <w:pPr>
        <w:pStyle w:val="ListParagraph"/>
        <w:numPr>
          <w:ilvl w:val="0"/>
          <w:numId w:val="2"/>
        </w:numPr>
      </w:pPr>
      <w:r>
        <w:t xml:space="preserve">Git repository initialized February 3, 2026 (commit 44fb6290 — “Initial commit: SonicConverter Analyzer”).</w:t>
      </w:r>
    </w:p>
    <w:p>
      <w:pPr>
        <w:pStyle w:val="ListParagraph"/>
        <w:numPr>
          <w:ilvl w:val="0"/>
          <w:numId w:val="2"/>
        </w:numPr>
      </w:pPr>
      <w:r>
        <w:t xml:space="preserve">One hundred ninety-eight (198) commits between February 3, 2026 and April 15, 2026.</w:t>
      </w:r>
    </w:p>
    <w:p>
      <w:pPr>
        <w:pStyle w:val="ListParagraph"/>
        <w:numPr>
          <w:ilvl w:val="0"/>
          <w:numId w:val="2"/>
        </w:numPr>
      </w:pPr>
      <w:r>
        <w:t xml:space="preserve">Forty-eight (48) Python source files in the repository root totaling approximately 1.1 million bytes of original code.</w:t>
      </w:r>
    </w:p>
    <w:p>
      <w:pPr>
        <w:pStyle w:val="ListParagraph"/>
        <w:numPr>
          <w:ilvl w:val="0"/>
          <w:numId w:val="2"/>
        </w:numPr>
      </w:pPr>
      <w:r>
        <w:t xml:space="preserve">Most recent commit: April 15, 2026 (commit ee39684f).</w:t>
      </w:r>
    </w:p>
    <w:p>
      <w:pPr>
        <w:spacing w:after="120" w:before="200"/>
      </w:pPr>
      <w:r>
        <w:rPr>
          <w:i/>
          <w:iCs/>
        </w:rPr>
        <w:t xml:space="preserve">Summary of continuous development timeline:</w:t>
      </w:r>
    </w:p>
    <w:p>
      <w:pPr>
        <w:pStyle w:val="ListParagraph"/>
        <w:numPr>
          <w:ilvl w:val="0"/>
          <w:numId w:val="2"/>
        </w:numPr>
      </w:pPr>
      <w:r>
        <w:t xml:space="preserve">June 3, 2025 — first original source file (artist-pipeline origin).</w:t>
      </w:r>
    </w:p>
    <w:p>
      <w:pPr>
        <w:pStyle w:val="ListParagraph"/>
        <w:numPr>
          <w:ilvl w:val="0"/>
          <w:numId w:val="2"/>
        </w:numPr>
      </w:pPr>
      <w:r>
        <w:t xml:space="preserve">June 11, 2025 — core pipeline established (pipeline.py).</w:t>
      </w:r>
    </w:p>
    <w:p>
      <w:pPr>
        <w:pStyle w:val="ListParagraph"/>
        <w:numPr>
          <w:ilvl w:val="0"/>
          <w:numId w:val="2"/>
        </w:numPr>
      </w:pPr>
      <w:r>
        <w:t xml:space="preserve">August 20, 2025 — first sonic recommendation engine.</w:t>
      </w:r>
    </w:p>
    <w:p>
      <w:pPr>
        <w:pStyle w:val="ListParagraph"/>
        <w:numPr>
          <w:ilvl w:val="0"/>
          <w:numId w:val="2"/>
        </w:numPr>
      </w:pPr>
      <w:r>
        <w:t xml:space="preserve">August 29, 2025 — SonicRecommendations React components integrated into atomic-crm.</w:t>
      </w:r>
    </w:p>
    <w:p>
      <w:pPr>
        <w:pStyle w:val="ListParagraph"/>
        <w:numPr>
          <w:ilvl w:val="0"/>
          <w:numId w:val="2"/>
        </w:numPr>
      </w:pPr>
      <w:r>
        <w:t xml:space="preserve">September 4–5, 2025 — playlist discovery and editorial playlist sonic profiling.</w:t>
      </w:r>
    </w:p>
    <w:p>
      <w:pPr>
        <w:pStyle w:val="ListParagraph"/>
        <w:numPr>
          <w:ilvl w:val="0"/>
          <w:numId w:val="2"/>
        </w:numPr>
      </w:pPr>
      <w:r>
        <w:t xml:space="preserve">October 1, 2025 — offline SonicConverter core established under artist-pipeline/sonicconverter/main.</w:t>
      </w:r>
    </w:p>
    <w:p>
      <w:pPr>
        <w:pStyle w:val="ListParagraph"/>
        <w:numPr>
          <w:ilvl w:val="0"/>
          <w:numId w:val="2"/>
        </w:numPr>
      </w:pPr>
      <w:r>
        <w:t xml:space="preserve">February 3, 2026 — web version (sonicconverter-web) spun out into a dedicated Git repository and subsequently deployed to analyze.freshlybakedstudios.com.</w:t>
      </w:r>
    </w:p>
    <w:p>
      <w:pPr>
        <w:pStyle w:val="ListParagraph"/>
        <w:numPr>
          <w:ilvl w:val="0"/>
          <w:numId w:val="2"/>
        </w:numPr>
      </w:pPr>
      <w:r>
        <w:t xml:space="preserve">March 21, 2026 — SonicConverter Investor Deck finalized.</w:t>
      </w:r>
    </w:p>
    <w:p>
      <w:pPr>
        <w:pStyle w:val="ListParagraph"/>
        <w:numPr>
          <w:ilvl w:val="0"/>
          <w:numId w:val="2"/>
        </w:numPr>
      </w:pPr>
      <w:r>
        <w:t xml:space="preserve">March 24, 2026 — SonicConverter Investor Brief v1 finalized.</w:t>
      </w:r>
    </w:p>
    <w:p>
      <w:pPr>
        <w:pStyle w:val="ListParagraph"/>
        <w:numPr>
          <w:ilvl w:val="0"/>
          <w:numId w:val="2"/>
        </w:numPr>
      </w:pPr>
      <w:r>
        <w:t xml:space="preserve">April 9, 2026 — SonicConverter Investor Brief v2 finalized.</w:t>
      </w:r>
    </w:p>
    <w:p>
      <w:pPr>
        <w:pStyle w:val="ListParagraph"/>
        <w:numPr>
          <w:ilvl w:val="0"/>
          <w:numId w:val="2"/>
        </w:numPr>
      </w:pPr>
      <w:r>
        <w:t xml:space="preserve">April 15, 2026 — date of this statement; development ongoing.</w:t>
      </w:r>
    </w:p>
    <w:p>
      <w:pPr>
        <w:pStyle w:val="Heading1"/>
      </w:pPr>
      <w:r>
        <w:t xml:space="preserve">4. Accompanying Exhibits</w:t>
      </w:r>
    </w:p>
    <w:p>
      <w:pPr>
        <w:spacing w:after="120"/>
      </w:pPr>
      <w:r>
        <w:t xml:space="preserve">Exhibits filed together with this statement as contemporaneous evidence:</w:t>
      </w:r>
    </w:p>
    <w:p>
      <w:pPr>
        <w:pStyle w:val="ListParagraph"/>
        <w:numPr>
          <w:ilvl w:val="0"/>
          <w:numId w:val="2"/>
        </w:numPr>
      </w:pPr>
      <w:r>
        <w:t xml:space="preserve">Exhibit 1 — artist-pipeline file manifest (artist_pipeline_manifest_clean.txt): 1,515 dated source-file entries across the origin repository, filtered to exclude vendored third-party libraries.</w:t>
      </w:r>
    </w:p>
    <w:p>
      <w:pPr>
        <w:pStyle w:val="ListParagraph"/>
        <w:numPr>
          <w:ilvl w:val="0"/>
          <w:numId w:val="2"/>
        </w:numPr>
      </w:pPr>
      <w:r>
        <w:t xml:space="preserve">Exhibit 2 — sonicconverter-web Git commit log (git_log_export.txt): 197 commits with authors, timestamps, and messages, from February 3, 2026 through April 15, 2026.</w:t>
      </w:r>
    </w:p>
    <w:p>
      <w:pPr>
        <w:pStyle w:val="ListParagraph"/>
        <w:numPr>
          <w:ilvl w:val="0"/>
          <w:numId w:val="2"/>
        </w:numPr>
      </w:pPr>
      <w:r>
        <w:t xml:space="preserve">Exhibit 3 — sonicconverter-web file manifest (file_manifest.txt): 76 dated source files.</w:t>
      </w:r>
    </w:p>
    <w:p>
      <w:pPr>
        <w:pStyle w:val="ListParagraph"/>
        <w:numPr>
          <w:ilvl w:val="0"/>
          <w:numId w:val="2"/>
        </w:numPr>
      </w:pPr>
      <w:r>
        <w:t xml:space="preserve">Exhibit 4 — SonicConverter Investor Brief v2 (SonicConverter_Investor_Brief_v2.docx).</w:t>
      </w:r>
    </w:p>
    <w:p>
      <w:pPr>
        <w:pStyle w:val="ListParagraph"/>
        <w:numPr>
          <w:ilvl w:val="0"/>
          <w:numId w:val="2"/>
        </w:numPr>
      </w:pPr>
      <w:r>
        <w:t xml:space="preserve">Exhibit 5 — SonicConverter Investor Deck (SonicConverter_Investor_Deck.pptx).</w:t>
      </w:r>
    </w:p>
    <w:p>
      <w:pPr>
        <w:pStyle w:val="Heading1"/>
      </w:pPr>
      <w:r>
        <w:t xml:space="preserve">5. Ownership Declaration</w:t>
      </w:r>
    </w:p>
    <w:p>
      <w:pPr>
        <w:spacing w:after="200"/>
      </w:pPr>
      <w:r>
        <w:t xml:space="preserve">The Declarant is the sole author, creator, and owner of all right, title, and interest in and to the Pre-Existing IP described in Section 2, including without limitation all copyrights, trade secrets, know-how, moral rights, and any related rights, worldwide. The Pre-Existing IP was conceived, developed, and reduced to practice by the Declarant outside the scope of employment of any third party and without use of any third party’s confidential information, proprietary materials, or trade secrets.</w:t>
      </w:r>
    </w:p>
    <w:p>
      <w:pPr>
        <w:pStyle w:val="Heading1"/>
      </w:pPr>
      <w:r>
        <w:t xml:space="preserve">6. Non-Derivation</w:t>
      </w:r>
    </w:p>
    <w:p>
      <w:pPr>
        <w:spacing w:after="200"/>
      </w:pPr>
      <w:r>
        <w:t xml:space="preserve">None of the Pre-Existing IP is derived from, incorporates, or depends upon any work product, confidential information, or proprietary materials of any prior, current, or prospective employer, client, licensor, or partner of the Declarant, including without limitation Create Music Group, Chartmetric, Concord, 300 Entertainment, Elektra, or any affiliate of the foregoing. All third-party APIs, data sources, and open-source libraries used within the Pre-Existing IP were accessed and used under the applicable public terms of service or open-source licenses.</w:t>
      </w:r>
    </w:p>
    <w:p>
      <w:pPr>
        <w:pStyle w:val="Heading1"/>
      </w:pPr>
      <w:r>
        <w:t xml:space="preserve">7. Preservation of Rights</w:t>
      </w:r>
    </w:p>
    <w:p>
      <w:pPr>
        <w:spacing w:after="200"/>
      </w:pPr>
      <w:r>
        <w:t xml:space="preserve">No employment agreement, consulting agreement, nondisclosure agreement, assignment agreement, or similar instrument entered into by the Declarant after the date of this statement shall be construed to transfer, assign, license, encumber, or otherwise affect the Declarant’s sole ownership of the Pre-Existing IP, except to the extent that such instrument expressly references this statement (or an equivalent pre-existing IP schedule) and sets forth an explicit, negotiated carve-out or license of the Pre-Existing IP. The Declarant expressly reserves all rights in the Pre-Existing IP not so granted.</w:t>
      </w:r>
    </w:p>
    <w:p>
      <w:pPr>
        <w:pStyle w:val="Heading1"/>
      </w:pPr>
      <w:r>
        <w:t xml:space="preserve">8. Representations and Further Assurances</w:t>
      </w:r>
    </w:p>
    <w:p>
      <w:pPr>
        <w:spacing w:after="200"/>
      </w:pPr>
      <w:r>
        <w:t xml:space="preserve">The Declarant represents that the foregoing is true and accurate to the best of the Declarant’s knowledge as of the date signed below. The Declarant will provide such further timestamped evidence, affidavits, or documentation as may reasonably be required to establish the existence and ownership of the Pre-Existing IP.</w:t>
      </w:r>
    </w:p>
    <w:p>
      <w:pPr>
        <w:spacing w:before="600"/>
      </w:pPr>
      <w:r>
        <w:t xml:space="preserve">_______________________________________________</w:t>
      </w:r>
    </w:p>
    <w:p>
      <w:r>
        <w:rPr>
          <w:b/>
          <w:bCs/>
        </w:rPr>
        <w:t xml:space="preserve">Alexander Almgren</w:t>
      </w:r>
    </w:p>
    <w:p>
      <w:r>
        <w:t xml:space="preserve">Freshly Baked Studios</w:t>
      </w:r>
    </w:p>
    <w:p>
      <w:pPr>
        <w:spacing w:after="240"/>
      </w:pPr>
      <w:r>
        <w:t xml:space="preserve">Date: ___________________________________</w:t>
      </w:r>
    </w:p>
    <w:p>
      <w:pPr>
        <w:spacing w:before="400"/>
        <w:jc w:val="center"/>
      </w:pPr>
      <w:r>
        <w:rPr>
          <w:i/>
          <w:iCs/>
          <w:color w:val="666666"/>
          <w:sz w:val="20"/>
          <w:szCs w:val="20"/>
        </w:rPr>
        <w:t xml:space="preserve">— End of Statement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Pre-Existing Intellectual Property Statement</dc:title>
  <dc:creator>Alexander Almgren</dc:creator>
  <dc:description>Declaration of pre-existing IP ownership — Sonic Analyser / SonicConverter</dc:description>
  <cp:lastModifiedBy>Un-named</cp:lastModifiedBy>
  <cp:revision>1</cp:revision>
  <dcterms:created xsi:type="dcterms:W3CDTF">2026-04-15T23:03:01.936Z</dcterms:created>
  <dcterms:modified xsi:type="dcterms:W3CDTF">2026-04-15T23:03:01.936Z</dcterms:modified>
</cp:coreProperties>
</file>

<file path=docProps/custom.xml><?xml version="1.0" encoding="utf-8"?>
<Properties xmlns="http://schemas.openxmlformats.org/officeDocument/2006/custom-properties" xmlns:vt="http://schemas.openxmlformats.org/officeDocument/2006/docPropsVTypes"/>
</file>