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AE04A" w14:textId="5312437E" w:rsidR="009F5C8E" w:rsidRPr="00B42A31" w:rsidRDefault="009F5C8E" w:rsidP="003D78F8">
      <w:pPr>
        <w:spacing w:line="360" w:lineRule="auto"/>
        <w:contextualSpacing/>
        <w:rPr>
          <w:color w:val="000000"/>
        </w:rPr>
      </w:pPr>
      <w:r w:rsidRPr="00B42A31">
        <w:rPr>
          <w:b/>
          <w:color w:val="000000"/>
        </w:rPr>
        <w:t>Pressemeddelelse</w:t>
      </w:r>
      <w:r w:rsidR="00275F6B">
        <w:rPr>
          <w:color w:val="000000"/>
        </w:rPr>
        <w:t>, 28</w:t>
      </w:r>
      <w:bookmarkStart w:id="0" w:name="_GoBack"/>
      <w:bookmarkEnd w:id="0"/>
      <w:r w:rsidRPr="00B42A31">
        <w:rPr>
          <w:color w:val="000000"/>
        </w:rPr>
        <w:t>. august 2015</w:t>
      </w:r>
    </w:p>
    <w:p w14:paraId="003B43EA" w14:textId="77777777" w:rsidR="009F5C8E" w:rsidRDefault="009F5C8E" w:rsidP="003D78F8">
      <w:pPr>
        <w:spacing w:line="360" w:lineRule="auto"/>
        <w:contextualSpacing/>
        <w:rPr>
          <w:color w:val="FF0000"/>
        </w:rPr>
      </w:pPr>
    </w:p>
    <w:p w14:paraId="7CA910FD" w14:textId="77777777" w:rsidR="009F5C8E" w:rsidRPr="00542A41" w:rsidRDefault="009F5C8E" w:rsidP="003D78F8">
      <w:pPr>
        <w:spacing w:line="360" w:lineRule="auto"/>
        <w:contextualSpacing/>
        <w:rPr>
          <w:b/>
          <w:color w:val="000000"/>
          <w:sz w:val="28"/>
          <w:szCs w:val="28"/>
        </w:rPr>
      </w:pPr>
      <w:r w:rsidRPr="00542A41">
        <w:rPr>
          <w:b/>
          <w:color w:val="000000"/>
          <w:sz w:val="28"/>
          <w:szCs w:val="28"/>
        </w:rPr>
        <w:t xml:space="preserve">Dansk betalingsrevolution: </w:t>
      </w:r>
      <w:r>
        <w:rPr>
          <w:b/>
          <w:color w:val="000000"/>
          <w:sz w:val="28"/>
          <w:szCs w:val="28"/>
        </w:rPr>
        <w:t>Brugervenligt ø</w:t>
      </w:r>
      <w:r w:rsidRPr="00542A41">
        <w:rPr>
          <w:b/>
          <w:color w:val="000000"/>
          <w:sz w:val="28"/>
          <w:szCs w:val="28"/>
        </w:rPr>
        <w:t>konomisystem får online kortbetaling</w:t>
      </w:r>
    </w:p>
    <w:p w14:paraId="7CFDC7D3" w14:textId="77777777" w:rsidR="009F5C8E" w:rsidRDefault="009F5C8E" w:rsidP="003D78F8">
      <w:pPr>
        <w:spacing w:line="360" w:lineRule="auto"/>
        <w:contextualSpacing/>
      </w:pPr>
    </w:p>
    <w:p w14:paraId="2EE7D2EE" w14:textId="2348CF1A" w:rsidR="009F5C8E" w:rsidRDefault="009F5C8E" w:rsidP="003D78F8">
      <w:pPr>
        <w:spacing w:line="360" w:lineRule="auto"/>
        <w:contextualSpacing/>
      </w:pPr>
      <w:r w:rsidRPr="00A028DD">
        <w:rPr>
          <w:b/>
        </w:rPr>
        <w:t xml:space="preserve">Samarbejdet mellem </w:t>
      </w:r>
      <w:r w:rsidR="00FC48CD">
        <w:rPr>
          <w:b/>
        </w:rPr>
        <w:t xml:space="preserve">regnskabsprogrammet </w:t>
      </w:r>
      <w:r w:rsidRPr="00A028DD">
        <w:rPr>
          <w:b/>
        </w:rPr>
        <w:t xml:space="preserve">Billy og </w:t>
      </w:r>
      <w:r w:rsidR="003D78F8">
        <w:rPr>
          <w:b/>
        </w:rPr>
        <w:t xml:space="preserve">betalingsløsningen </w:t>
      </w:r>
      <w:r w:rsidRPr="00A028DD">
        <w:rPr>
          <w:b/>
        </w:rPr>
        <w:t xml:space="preserve">Paylike giver tusindvis af selvstændige erhvervsdrivende en hurtigere og mere direkte rute mellem fakturering og betaling. </w:t>
      </w:r>
    </w:p>
    <w:p w14:paraId="0E93AFE2" w14:textId="77777777" w:rsidR="009F5C8E" w:rsidRDefault="009F5C8E" w:rsidP="003D78F8">
      <w:pPr>
        <w:spacing w:line="360" w:lineRule="auto"/>
        <w:contextualSpacing/>
      </w:pPr>
    </w:p>
    <w:p w14:paraId="52CF2626" w14:textId="022C9024" w:rsidR="009F5C8E" w:rsidRDefault="009F5C8E" w:rsidP="003D78F8">
      <w:pPr>
        <w:spacing w:line="360" w:lineRule="auto"/>
        <w:contextualSpacing/>
      </w:pPr>
      <w:r w:rsidRPr="00A028DD">
        <w:t xml:space="preserve">Takket være integrationen af ny betalingsteknologi fra den danske betalingsgateway Paylike kan omkring </w:t>
      </w:r>
      <w:r w:rsidR="003D78F8" w:rsidRPr="00A028DD">
        <w:t>5</w:t>
      </w:r>
      <w:r w:rsidR="003D78F8">
        <w:t>.000</w:t>
      </w:r>
      <w:r w:rsidR="003D78F8" w:rsidRPr="00A028DD">
        <w:t xml:space="preserve"> </w:t>
      </w:r>
      <w:r w:rsidRPr="00A028DD">
        <w:t xml:space="preserve">brugere af økonomisystemet Billy som de første i Danmark udstede fakturaer med direkte link til kortbetaling. </w:t>
      </w:r>
      <w:r>
        <w:t xml:space="preserve">Slut med gammeldags indbetalingskort eller kontooverførsler via netbanken – nu er fakturabetaling så let som at shoppe på nettet. Kunden skal blot klikke på et link på fakturaen, hvorefter kreditkortoplysninger indtastes i et browservindue, og transaktionen er gennemført. </w:t>
      </w:r>
      <w:r w:rsidRPr="00E71BE4">
        <w:t>Løsningen er både et farvel til tidskrævende bankoverførsler og et goddag til bedre likviditet.</w:t>
      </w:r>
    </w:p>
    <w:p w14:paraId="6FF770B8" w14:textId="77777777" w:rsidR="009F5C8E" w:rsidRDefault="009F5C8E" w:rsidP="003D78F8">
      <w:pPr>
        <w:spacing w:line="360" w:lineRule="auto"/>
        <w:contextualSpacing/>
      </w:pPr>
    </w:p>
    <w:p w14:paraId="02AC38C9" w14:textId="14567317" w:rsidR="009F5C8E" w:rsidRDefault="009F5C8E" w:rsidP="003D78F8">
      <w:pPr>
        <w:spacing w:line="360" w:lineRule="auto"/>
        <w:contextualSpacing/>
      </w:pPr>
      <w:r w:rsidRPr="005C3DA7">
        <w:t xml:space="preserve">- </w:t>
      </w:r>
      <w:r>
        <w:t>Tidskrævende bankoverførsler er en betydelig hæmsko for de selvstændiges økonomi – og lægger dermed en dæmper på iværksætteriet. Integrationen</w:t>
      </w:r>
      <w:r w:rsidRPr="005C3DA7">
        <w:t xml:space="preserve"> </w:t>
      </w:r>
      <w:r>
        <w:t>med Paylike sikrer vores 5.</w:t>
      </w:r>
      <w:r w:rsidR="00C2450A">
        <w:t>0</w:t>
      </w:r>
      <w:r>
        <w:t>00 kunder</w:t>
      </w:r>
      <w:r w:rsidRPr="005C3DA7">
        <w:t xml:space="preserve">, at </w:t>
      </w:r>
      <w:r>
        <w:t>de kan få</w:t>
      </w:r>
      <w:r w:rsidRPr="005C3DA7">
        <w:t xml:space="preserve"> deres penge langt hurtigere</w:t>
      </w:r>
      <w:r>
        <w:t xml:space="preserve"> – og dermed opbygge mest muligt momentum i deres daglige drift</w:t>
      </w:r>
      <w:r w:rsidRPr="005C3DA7">
        <w:t>. Og slutbrugerne kan opleve en helt ny måde at betale fakturaer</w:t>
      </w:r>
      <w:r>
        <w:t xml:space="preserve"> på</w:t>
      </w:r>
      <w:r w:rsidRPr="005C3DA7">
        <w:t xml:space="preserve">, siger Toke Kruse, </w:t>
      </w:r>
      <w:r w:rsidR="00FC48CD">
        <w:t>bestyrelsesformand</w:t>
      </w:r>
      <w:r w:rsidRPr="005C3DA7">
        <w:t xml:space="preserve"> og stifter af Billy</w:t>
      </w:r>
      <w:r>
        <w:t>.</w:t>
      </w:r>
    </w:p>
    <w:p w14:paraId="240B26E7" w14:textId="77777777" w:rsidR="009F5C8E" w:rsidRDefault="009F5C8E" w:rsidP="003D78F8">
      <w:pPr>
        <w:spacing w:line="360" w:lineRule="auto"/>
        <w:contextualSpacing/>
      </w:pPr>
    </w:p>
    <w:p w14:paraId="5AE02204" w14:textId="77777777" w:rsidR="009F5C8E" w:rsidRDefault="009F5C8E" w:rsidP="003D78F8">
      <w:pPr>
        <w:spacing w:line="360" w:lineRule="auto"/>
        <w:contextualSpacing/>
      </w:pPr>
      <w:r>
        <w:t>- Den nye betalingsløsning, der er testet af flere end 100 bruger-virksomheder op til lanceringen, har mange anvendelsesområder. F.eks. kan mekanikeren eller håndværkeren oprette kundens faktura på en tablet, når opgaven er udført, og tage imod betaling direkte – sådan kan behovet for kasseapparat og kortterminal faktisk elimineres, afslutter Toke Kruse.</w:t>
      </w:r>
    </w:p>
    <w:p w14:paraId="6385E9D7" w14:textId="77777777" w:rsidR="009F5C8E" w:rsidRDefault="009F5C8E" w:rsidP="003D78F8">
      <w:pPr>
        <w:spacing w:line="360" w:lineRule="auto"/>
        <w:contextualSpacing/>
      </w:pPr>
    </w:p>
    <w:p w14:paraId="2368B6A6" w14:textId="77777777" w:rsidR="009F5C8E" w:rsidRPr="00E33671" w:rsidRDefault="009F5C8E" w:rsidP="003D78F8">
      <w:pPr>
        <w:spacing w:line="360" w:lineRule="auto"/>
        <w:contextualSpacing/>
        <w:rPr>
          <w:b/>
          <w:color w:val="000000"/>
        </w:rPr>
      </w:pPr>
      <w:r w:rsidRPr="00E33671">
        <w:rPr>
          <w:b/>
          <w:color w:val="000000"/>
        </w:rPr>
        <w:t xml:space="preserve">Afbureaukratisering af betalingsmarkedet </w:t>
      </w:r>
    </w:p>
    <w:p w14:paraId="0333B41B" w14:textId="5389F3B9" w:rsidR="009F5C8E" w:rsidRDefault="003D78F8" w:rsidP="003D78F8">
      <w:pPr>
        <w:spacing w:line="360" w:lineRule="auto"/>
        <w:contextualSpacing/>
      </w:pPr>
      <w:r>
        <w:t xml:space="preserve">Samarbejdet </w:t>
      </w:r>
      <w:r w:rsidR="009F5C8E">
        <w:t xml:space="preserve">markerer en milepæl hos entreprenørvirksomheden Paylike, og stifteren Thomas Jensen vil gøre op med de statiske og fastlåste systemer, der ifølge ham har kendetegnet markedet i årevis. </w:t>
      </w:r>
    </w:p>
    <w:p w14:paraId="71913351" w14:textId="77777777" w:rsidR="009F5C8E" w:rsidRDefault="009F5C8E" w:rsidP="003D78F8">
      <w:pPr>
        <w:spacing w:line="360" w:lineRule="auto"/>
        <w:contextualSpacing/>
      </w:pPr>
    </w:p>
    <w:p w14:paraId="6A6A9D84" w14:textId="0278066F" w:rsidR="009F5C8E" w:rsidRDefault="009F5C8E" w:rsidP="003D78F8">
      <w:pPr>
        <w:spacing w:line="360" w:lineRule="auto"/>
        <w:contextualSpacing/>
      </w:pPr>
      <w:r>
        <w:t xml:space="preserve">-Ventetider på 7-8 uger i forbindelse med oprettelse og krav om forudbetalt depositum kan virke urimelige og afskrækkende for nystartede virksomheder, </w:t>
      </w:r>
      <w:r w:rsidR="003D78F8">
        <w:t xml:space="preserve">der vil tage imod betalingskort på deres faktura eller webshop, </w:t>
      </w:r>
      <w:r>
        <w:t xml:space="preserve">og kravene om reserver i form af bankgarantier bremser udviklingen for eksisterende mindre virksomheder. En moderne betalingsgateway handler for os blandt andet om, at du skal kunne komme i gang med at drive forretning med det samme, og at netbutikker skal kunne foretage e-handel på tværs af </w:t>
      </w:r>
      <w:r>
        <w:lastRenderedPageBreak/>
        <w:t>landegrænser uden at møde stopklodser i betalingsprocessen. Fordi Paylike samler betalingsgateway og indløser i ét,</w:t>
      </w:r>
      <w:r w:rsidRPr="003F601E">
        <w:t xml:space="preserve"> </w:t>
      </w:r>
      <w:r>
        <w:t xml:space="preserve">skal kunden </w:t>
      </w:r>
      <w:r w:rsidRPr="003F601E">
        <w:t xml:space="preserve">ikke henvende </w:t>
      </w:r>
      <w:r>
        <w:t>s</w:t>
      </w:r>
      <w:r w:rsidRPr="003F601E">
        <w:t>ig flere steder for at blive godkendt</w:t>
      </w:r>
      <w:r>
        <w:t xml:space="preserve"> – derfor er ventetiden kun få dage, og kunden kan gå i gang med at drive forretning med det samme, siger Thomas Jensen. Han fortsætter:</w:t>
      </w:r>
    </w:p>
    <w:p w14:paraId="1729C1DF" w14:textId="77777777" w:rsidR="009F5C8E" w:rsidRDefault="009F5C8E" w:rsidP="003D78F8">
      <w:pPr>
        <w:spacing w:line="360" w:lineRule="auto"/>
        <w:contextualSpacing/>
      </w:pPr>
    </w:p>
    <w:p w14:paraId="37FF5796" w14:textId="7EC5177A" w:rsidR="009F5C8E" w:rsidRDefault="009F5C8E" w:rsidP="003D78F8">
      <w:pPr>
        <w:spacing w:line="360" w:lineRule="auto"/>
        <w:contextualSpacing/>
      </w:pPr>
      <w:r>
        <w:t xml:space="preserve">- Det handler i høj grad også om brugervenlighed, om at skabe løsninger, der har kunden – og ikke teknikken – i fokus. Vi er i den forbindelse stolte over samarbejdet med Billy, der fungerer som et godt eksempel på innovativ anvendelse af vores </w:t>
      </w:r>
      <w:r w:rsidR="003D78F8">
        <w:t xml:space="preserve">teknologi </w:t>
      </w:r>
      <w:r>
        <w:t>til at gøre såvel kundeoprettelsen som betalingsprocessen til en integreret del af deres egen e-handelsplatform.</w:t>
      </w:r>
    </w:p>
    <w:p w14:paraId="59CFEB95" w14:textId="77777777" w:rsidR="009F5C8E" w:rsidRDefault="009F5C8E" w:rsidP="003D78F8">
      <w:pPr>
        <w:spacing w:line="360" w:lineRule="auto"/>
        <w:contextualSpacing/>
      </w:pPr>
    </w:p>
    <w:p w14:paraId="188DA805" w14:textId="77777777" w:rsidR="009F5C8E" w:rsidRDefault="009F5C8E" w:rsidP="003D78F8">
      <w:pPr>
        <w:spacing w:line="360" w:lineRule="auto"/>
        <w:contextualSpacing/>
      </w:pPr>
      <w:r>
        <w:t>Paylike fjerner kort sagt stopklodserne i forbindelse med kundeoprettelse og fakturabetaling, og da løsningen er baseret på kortbetalinger (VISA/MasterCard), er der en række yderligere fordele i forhold til betalinger via bankoverførsel, såsom øget beskyttelse for slutbrugeren – dvs. den der betaler fakturaen.</w:t>
      </w:r>
    </w:p>
    <w:p w14:paraId="0D738915" w14:textId="77777777" w:rsidR="00A028DD" w:rsidRDefault="00A028DD" w:rsidP="003D78F8">
      <w:pPr>
        <w:spacing w:line="360" w:lineRule="auto"/>
        <w:contextualSpacing/>
      </w:pPr>
    </w:p>
    <w:p w14:paraId="2CA9195D" w14:textId="77777777" w:rsidR="0059034E" w:rsidRPr="00843B72" w:rsidRDefault="0059034E" w:rsidP="0059034E">
      <w:pPr>
        <w:spacing w:after="0" w:line="360" w:lineRule="auto"/>
        <w:contextualSpacing/>
        <w:rPr>
          <w:b/>
        </w:rPr>
      </w:pPr>
      <w:r>
        <w:rPr>
          <w:b/>
        </w:rPr>
        <w:t>For</w:t>
      </w:r>
      <w:r w:rsidRPr="00843B72">
        <w:rPr>
          <w:b/>
        </w:rPr>
        <w:t xml:space="preserve"> flere oplysninger </w:t>
      </w:r>
      <w:r>
        <w:rPr>
          <w:b/>
        </w:rPr>
        <w:t>om Paylike:</w:t>
      </w:r>
    </w:p>
    <w:p w14:paraId="6E3ED93A" w14:textId="77777777" w:rsidR="0059034E" w:rsidRDefault="0059034E" w:rsidP="0059034E">
      <w:pPr>
        <w:spacing w:line="360" w:lineRule="auto"/>
        <w:contextualSpacing/>
      </w:pPr>
      <w:r>
        <w:t>Kenneth Nygaard Knudsen, dansk pressekontakt</w:t>
      </w:r>
    </w:p>
    <w:p w14:paraId="7C207B1B" w14:textId="77777777" w:rsidR="0059034E" w:rsidRDefault="0059034E" w:rsidP="0059034E">
      <w:pPr>
        <w:spacing w:line="360" w:lineRule="auto"/>
        <w:contextualSpacing/>
      </w:pPr>
      <w:r>
        <w:t xml:space="preserve">+45 30 33 64 96, </w:t>
      </w:r>
      <w:hyperlink r:id="rId5" w:history="1">
        <w:r w:rsidRPr="00B244C9">
          <w:rPr>
            <w:rStyle w:val="Hyperlink"/>
          </w:rPr>
          <w:t>kenneth@digitalpr.dk</w:t>
        </w:r>
      </w:hyperlink>
    </w:p>
    <w:p w14:paraId="760B5AD8" w14:textId="77777777" w:rsidR="0059034E" w:rsidRDefault="0059034E" w:rsidP="003D78F8">
      <w:pPr>
        <w:spacing w:line="360" w:lineRule="auto"/>
        <w:contextualSpacing/>
      </w:pPr>
    </w:p>
    <w:p w14:paraId="5A1D7A5F" w14:textId="06C1CFF6" w:rsidR="003D78F8" w:rsidRPr="003D78F8" w:rsidRDefault="003D78F8" w:rsidP="003D78F8">
      <w:pPr>
        <w:spacing w:line="360" w:lineRule="auto"/>
        <w:contextualSpacing/>
        <w:rPr>
          <w:b/>
        </w:rPr>
      </w:pPr>
      <w:r w:rsidRPr="003D78F8">
        <w:rPr>
          <w:b/>
        </w:rPr>
        <w:t>For flere oplysninger om Billy:</w:t>
      </w:r>
    </w:p>
    <w:p w14:paraId="13B31677" w14:textId="77777777" w:rsidR="003D78F8" w:rsidRPr="003D78F8" w:rsidRDefault="003D78F8" w:rsidP="003D78F8">
      <w:pPr>
        <w:spacing w:line="360" w:lineRule="auto"/>
        <w:contextualSpacing/>
      </w:pPr>
      <w:r w:rsidRPr="003D78F8">
        <w:t>Christine Jakobsen, Kommunikationschef i Billy</w:t>
      </w:r>
    </w:p>
    <w:p w14:paraId="58718881" w14:textId="707674FA" w:rsidR="003D78F8" w:rsidRDefault="003D78F8" w:rsidP="003D78F8">
      <w:pPr>
        <w:spacing w:line="360" w:lineRule="auto"/>
        <w:contextualSpacing/>
      </w:pPr>
      <w:r w:rsidRPr="003D78F8">
        <w:t xml:space="preserve">+45 60 74 29 49, </w:t>
      </w:r>
      <w:hyperlink r:id="rId6" w:history="1">
        <w:r w:rsidRPr="00B244C9">
          <w:rPr>
            <w:rStyle w:val="Hyperlink"/>
          </w:rPr>
          <w:t>christine@billy.dk</w:t>
        </w:r>
      </w:hyperlink>
      <w:r>
        <w:t xml:space="preserve"> </w:t>
      </w:r>
    </w:p>
    <w:p w14:paraId="7BFA5432" w14:textId="77777777" w:rsidR="00192EEF" w:rsidRDefault="00192EEF" w:rsidP="003D78F8">
      <w:pPr>
        <w:spacing w:line="360" w:lineRule="auto"/>
        <w:contextualSpacing/>
      </w:pPr>
    </w:p>
    <w:p w14:paraId="4D7CF182" w14:textId="77777777" w:rsidR="00192EEF" w:rsidRPr="00FC48CD" w:rsidRDefault="00192EEF" w:rsidP="003D78F8">
      <w:pPr>
        <w:spacing w:line="360" w:lineRule="auto"/>
        <w:contextualSpacing/>
        <w:rPr>
          <w:i/>
        </w:rPr>
      </w:pPr>
    </w:p>
    <w:p w14:paraId="12F67354" w14:textId="77777777" w:rsidR="003D78F8" w:rsidRDefault="003D78F8" w:rsidP="003D78F8">
      <w:pPr>
        <w:spacing w:line="360" w:lineRule="auto"/>
        <w:contextualSpacing/>
      </w:pPr>
    </w:p>
    <w:p w14:paraId="10B820F4" w14:textId="77777777" w:rsidR="003D78F8" w:rsidRDefault="003D78F8" w:rsidP="003D78F8">
      <w:pPr>
        <w:spacing w:after="0" w:line="360" w:lineRule="auto"/>
        <w:contextualSpacing/>
        <w:rPr>
          <w:i/>
        </w:rPr>
      </w:pPr>
      <w:r>
        <w:rPr>
          <w:i/>
        </w:rPr>
        <w:br w:type="page"/>
      </w:r>
    </w:p>
    <w:p w14:paraId="19281F24" w14:textId="708746E8" w:rsidR="009F5C8E" w:rsidRPr="00335D3B" w:rsidRDefault="009F5C8E" w:rsidP="003D78F8">
      <w:pPr>
        <w:spacing w:line="360" w:lineRule="auto"/>
        <w:contextualSpacing/>
        <w:rPr>
          <w:i/>
        </w:rPr>
      </w:pPr>
      <w:r w:rsidRPr="00335D3B">
        <w:rPr>
          <w:i/>
        </w:rPr>
        <w:lastRenderedPageBreak/>
        <w:t>Om Paylike</w:t>
      </w:r>
    </w:p>
    <w:p w14:paraId="333F7927" w14:textId="77777777" w:rsidR="009F5C8E" w:rsidRPr="00335D3B" w:rsidRDefault="009F5C8E" w:rsidP="003D78F8">
      <w:pPr>
        <w:spacing w:line="360" w:lineRule="auto"/>
        <w:contextualSpacing/>
        <w:rPr>
          <w:i/>
        </w:rPr>
      </w:pPr>
      <w:r w:rsidRPr="00335D3B">
        <w:rPr>
          <w:i/>
        </w:rPr>
        <w:t>Paylike</w:t>
      </w:r>
      <w:r>
        <w:rPr>
          <w:i/>
        </w:rPr>
        <w:t xml:space="preserve"> blev stiftet af Thomas Jensen i 2015 som</w:t>
      </w:r>
      <w:r w:rsidRPr="00335D3B">
        <w:rPr>
          <w:i/>
        </w:rPr>
        <w:t xml:space="preserve"> en dansk betalingsgateway, </w:t>
      </w:r>
      <w:r>
        <w:rPr>
          <w:i/>
        </w:rPr>
        <w:t xml:space="preserve">der gør det nemmere for </w:t>
      </w:r>
      <w:r w:rsidRPr="00335D3B">
        <w:rPr>
          <w:i/>
        </w:rPr>
        <w:t xml:space="preserve">netbutikker </w:t>
      </w:r>
      <w:r>
        <w:rPr>
          <w:i/>
        </w:rPr>
        <w:t xml:space="preserve">og private erhvervsdrivende </w:t>
      </w:r>
      <w:r w:rsidRPr="00335D3B">
        <w:rPr>
          <w:i/>
        </w:rPr>
        <w:t>verden over at tage imod VISA</w:t>
      </w:r>
      <w:r>
        <w:rPr>
          <w:i/>
        </w:rPr>
        <w:t>-</w:t>
      </w:r>
      <w:r w:rsidRPr="00335D3B">
        <w:rPr>
          <w:i/>
        </w:rPr>
        <w:t xml:space="preserve"> og Mastercard-betalinger. </w:t>
      </w:r>
      <w:r>
        <w:rPr>
          <w:i/>
        </w:rPr>
        <w:t>Paylike kan takket være samarbejdet med Clearhaus levere en komplet, sikker løsning, hvormed kunderne</w:t>
      </w:r>
      <w:r w:rsidRPr="00335D3B">
        <w:rPr>
          <w:i/>
        </w:rPr>
        <w:t xml:space="preserve"> kan starte butikken i dag og begynde at sælge allerede i morgen</w:t>
      </w:r>
      <w:r>
        <w:rPr>
          <w:i/>
        </w:rPr>
        <w:t xml:space="preserve">. Læs mere på </w:t>
      </w:r>
      <w:hyperlink r:id="rId7" w:history="1">
        <w:r w:rsidRPr="004E3AC4">
          <w:rPr>
            <w:rStyle w:val="Hyperlink"/>
            <w:i/>
          </w:rPr>
          <w:t>www.paylike.io</w:t>
        </w:r>
      </w:hyperlink>
      <w:r>
        <w:rPr>
          <w:i/>
        </w:rPr>
        <w:t xml:space="preserve"> </w:t>
      </w:r>
    </w:p>
    <w:p w14:paraId="6C46370B" w14:textId="77777777" w:rsidR="0075022F" w:rsidRDefault="0075022F" w:rsidP="003D78F8">
      <w:pPr>
        <w:spacing w:line="360" w:lineRule="auto"/>
        <w:contextualSpacing/>
        <w:rPr>
          <w:i/>
        </w:rPr>
      </w:pPr>
    </w:p>
    <w:p w14:paraId="29F333AF" w14:textId="6A229775" w:rsidR="009F5C8E" w:rsidRPr="00335D3B" w:rsidRDefault="009F5C8E" w:rsidP="003D78F8">
      <w:pPr>
        <w:spacing w:line="360" w:lineRule="auto"/>
        <w:contextualSpacing/>
        <w:rPr>
          <w:i/>
        </w:rPr>
      </w:pPr>
      <w:r w:rsidRPr="00335D3B">
        <w:rPr>
          <w:i/>
        </w:rPr>
        <w:t>Om Billy</w:t>
      </w:r>
    </w:p>
    <w:p w14:paraId="72129581" w14:textId="77777777" w:rsidR="00FC48CD" w:rsidRPr="00FC48CD" w:rsidRDefault="00FC48CD" w:rsidP="003D78F8">
      <w:pPr>
        <w:spacing w:line="360" w:lineRule="auto"/>
        <w:contextualSpacing/>
        <w:rPr>
          <w:i/>
        </w:rPr>
      </w:pPr>
      <w:r w:rsidRPr="00FC48CD">
        <w:rPr>
          <w:i/>
        </w:rPr>
        <w:t xml:space="preserve">En aften i 2007 måtte Toke Kruse indse, at hans drømmevirksomhed var på vej mod konkurs. Han havde mistet det økonomiske overblik, mens hans bogholder så passivt til. Frustrationen voksede i samme hastighed som stakken af regninger, uoverkommelige momsfradrag og rykkergebyrer til SKAT. </w:t>
      </w:r>
    </w:p>
    <w:p w14:paraId="4DFE5EA6" w14:textId="77777777" w:rsidR="00FC48CD" w:rsidRDefault="00FC48CD" w:rsidP="003D78F8">
      <w:pPr>
        <w:spacing w:line="360" w:lineRule="auto"/>
        <w:contextualSpacing/>
        <w:rPr>
          <w:i/>
        </w:rPr>
      </w:pPr>
      <w:r w:rsidRPr="00FC48CD">
        <w:rPr>
          <w:i/>
        </w:rPr>
        <w:t xml:space="preserve">Fra den dag besluttede </w:t>
      </w:r>
      <w:hyperlink r:id="rId8" w:history="1">
        <w:r w:rsidRPr="00FC48CD">
          <w:rPr>
            <w:i/>
          </w:rPr>
          <w:t>Toke Kruse</w:t>
        </w:r>
      </w:hyperlink>
      <w:r w:rsidRPr="00FC48CD">
        <w:rPr>
          <w:i/>
        </w:rPr>
        <w:t xml:space="preserve">, at rod i regnskabet og en dyr bogholder skulle erstattes med det ultimative økonomiske overblik. Det blev startskuddet til Danmarks Letteste Regnskabsprogram: Billy som han stiftede sammen med </w:t>
      </w:r>
      <w:hyperlink r:id="rId9" w:history="1">
        <w:r w:rsidRPr="00FC48CD">
          <w:rPr>
            <w:i/>
          </w:rPr>
          <w:t>Sebastian Seilund</w:t>
        </w:r>
      </w:hyperlink>
      <w:r w:rsidRPr="00FC48CD">
        <w:rPr>
          <w:i/>
        </w:rPr>
        <w:t xml:space="preserve">. Læs mere på </w:t>
      </w:r>
      <w:hyperlink r:id="rId10" w:history="1">
        <w:r w:rsidRPr="00FC48CD">
          <w:rPr>
            <w:rStyle w:val="Hyperlink"/>
            <w:i/>
          </w:rPr>
          <w:t>www.billy.dk</w:t>
        </w:r>
      </w:hyperlink>
    </w:p>
    <w:sectPr w:rsidR="00FC48CD" w:rsidSect="00735B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140C2"/>
    <w:multiLevelType w:val="hybridMultilevel"/>
    <w:tmpl w:val="42A410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241"/>
    <w:multiLevelType w:val="hybridMultilevel"/>
    <w:tmpl w:val="318292D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54FB"/>
    <w:multiLevelType w:val="hybridMultilevel"/>
    <w:tmpl w:val="5162799A"/>
    <w:lvl w:ilvl="0" w:tplc="D774380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378CE"/>
    <w:multiLevelType w:val="hybridMultilevel"/>
    <w:tmpl w:val="BE78989E"/>
    <w:lvl w:ilvl="0" w:tplc="5F76C9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EA"/>
    <w:rsid w:val="0000158E"/>
    <w:rsid w:val="00013E85"/>
    <w:rsid w:val="0001504B"/>
    <w:rsid w:val="0003084E"/>
    <w:rsid w:val="000D7C86"/>
    <w:rsid w:val="000F32FE"/>
    <w:rsid w:val="00176FF2"/>
    <w:rsid w:val="00183657"/>
    <w:rsid w:val="00192EEF"/>
    <w:rsid w:val="00251E6B"/>
    <w:rsid w:val="00275F6B"/>
    <w:rsid w:val="00286C07"/>
    <w:rsid w:val="002D042C"/>
    <w:rsid w:val="002E782F"/>
    <w:rsid w:val="003214FF"/>
    <w:rsid w:val="00335D3B"/>
    <w:rsid w:val="00345A86"/>
    <w:rsid w:val="003B4894"/>
    <w:rsid w:val="003B6134"/>
    <w:rsid w:val="003D78F8"/>
    <w:rsid w:val="003E01CC"/>
    <w:rsid w:val="003F246B"/>
    <w:rsid w:val="003F601E"/>
    <w:rsid w:val="00465CB8"/>
    <w:rsid w:val="00466B81"/>
    <w:rsid w:val="004C1370"/>
    <w:rsid w:val="004E3AC4"/>
    <w:rsid w:val="004E722D"/>
    <w:rsid w:val="00514957"/>
    <w:rsid w:val="00542A41"/>
    <w:rsid w:val="00550815"/>
    <w:rsid w:val="0059034E"/>
    <w:rsid w:val="005A5253"/>
    <w:rsid w:val="005C3DA7"/>
    <w:rsid w:val="005D4B73"/>
    <w:rsid w:val="005F150E"/>
    <w:rsid w:val="00613138"/>
    <w:rsid w:val="00647DAE"/>
    <w:rsid w:val="006A6548"/>
    <w:rsid w:val="0070591F"/>
    <w:rsid w:val="00711D45"/>
    <w:rsid w:val="00712966"/>
    <w:rsid w:val="007157D0"/>
    <w:rsid w:val="00717AD9"/>
    <w:rsid w:val="00726910"/>
    <w:rsid w:val="00730BF2"/>
    <w:rsid w:val="00735B3B"/>
    <w:rsid w:val="0075022F"/>
    <w:rsid w:val="00760441"/>
    <w:rsid w:val="007E24E0"/>
    <w:rsid w:val="007E2886"/>
    <w:rsid w:val="008F0F36"/>
    <w:rsid w:val="009110FB"/>
    <w:rsid w:val="00925817"/>
    <w:rsid w:val="00931322"/>
    <w:rsid w:val="009361E8"/>
    <w:rsid w:val="00970092"/>
    <w:rsid w:val="00994C83"/>
    <w:rsid w:val="009C0742"/>
    <w:rsid w:val="009D6B87"/>
    <w:rsid w:val="009E58FF"/>
    <w:rsid w:val="009F5C8E"/>
    <w:rsid w:val="00A028DD"/>
    <w:rsid w:val="00A14FB4"/>
    <w:rsid w:val="00A23143"/>
    <w:rsid w:val="00A33376"/>
    <w:rsid w:val="00A90123"/>
    <w:rsid w:val="00AF1366"/>
    <w:rsid w:val="00B42899"/>
    <w:rsid w:val="00B42A31"/>
    <w:rsid w:val="00B44AEF"/>
    <w:rsid w:val="00B46CCD"/>
    <w:rsid w:val="00BA46CE"/>
    <w:rsid w:val="00BC2DF4"/>
    <w:rsid w:val="00BD42E5"/>
    <w:rsid w:val="00BD5231"/>
    <w:rsid w:val="00BF1BFC"/>
    <w:rsid w:val="00BF5C86"/>
    <w:rsid w:val="00C2450A"/>
    <w:rsid w:val="00C60530"/>
    <w:rsid w:val="00CB4599"/>
    <w:rsid w:val="00CE442C"/>
    <w:rsid w:val="00D06084"/>
    <w:rsid w:val="00D32A84"/>
    <w:rsid w:val="00D409EA"/>
    <w:rsid w:val="00D7011F"/>
    <w:rsid w:val="00E33671"/>
    <w:rsid w:val="00E37911"/>
    <w:rsid w:val="00E71BE4"/>
    <w:rsid w:val="00EB31B5"/>
    <w:rsid w:val="00F65D51"/>
    <w:rsid w:val="00F66A5E"/>
    <w:rsid w:val="00F96DE8"/>
    <w:rsid w:val="00FC48CD"/>
    <w:rsid w:val="00FD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4E5589"/>
  <w15:docId w15:val="{31508DBD-4A01-46E8-8F57-2B7C53DE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B3B"/>
    <w:pPr>
      <w:spacing w:after="160" w:line="259" w:lineRule="auto"/>
    </w:pPr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uiPriority w:val="99"/>
    <w:semiHidden/>
    <w:rsid w:val="003B6134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3B613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locked/>
    <w:rsid w:val="003B6134"/>
    <w:rPr>
      <w:rFonts w:cs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3B613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sid w:val="003B6134"/>
    <w:rPr>
      <w:rFonts w:cs="Times New Roman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3B6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link w:val="Markeringsbobletekst"/>
    <w:uiPriority w:val="99"/>
    <w:semiHidden/>
    <w:locked/>
    <w:rsid w:val="003B613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3B6134"/>
    <w:rPr>
      <w:rFonts w:cs="Times New Roman"/>
      <w:color w:val="0563C1"/>
      <w:u w:val="single"/>
    </w:rPr>
  </w:style>
  <w:style w:type="paragraph" w:styleId="Listeafsnit">
    <w:name w:val="List Paragraph"/>
    <w:basedOn w:val="Normal"/>
    <w:uiPriority w:val="99"/>
    <w:qFormat/>
    <w:rsid w:val="00994C83"/>
    <w:pPr>
      <w:ind w:left="720"/>
      <w:contextualSpacing/>
    </w:pPr>
  </w:style>
  <w:style w:type="character" w:styleId="BesgtLink">
    <w:name w:val="FollowedHyperlink"/>
    <w:uiPriority w:val="99"/>
    <w:semiHidden/>
    <w:rsid w:val="00550815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2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lysbilling.dk/team/toke-kr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ylike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ine@billy.d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enneth@digitalpr.dk" TargetMode="External"/><Relationship Id="rId10" Type="http://schemas.openxmlformats.org/officeDocument/2006/relationships/hyperlink" Target="http://www.billy.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lysbilling.dk/team/sebastian-seil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691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Pressemeddelelse, 25</vt:lpstr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Pressemeddelelse, 25</dc:title>
  <dc:subject/>
  <dc:creator>Kenneth Knudsen</dc:creator>
  <cp:keywords/>
  <dc:description/>
  <cp:lastModifiedBy>Kenneth Knudsen</cp:lastModifiedBy>
  <cp:revision>6</cp:revision>
  <dcterms:created xsi:type="dcterms:W3CDTF">2015-08-25T13:09:00Z</dcterms:created>
  <dcterms:modified xsi:type="dcterms:W3CDTF">2015-08-27T09:59:00Z</dcterms:modified>
</cp:coreProperties>
</file>