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C06F" w14:textId="32E5A3B7" w:rsidR="00F02BB4" w:rsidRPr="00727F11" w:rsidRDefault="001E57D9" w:rsidP="00F02BB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Collaborative Learning </w:t>
      </w:r>
      <w:r w:rsidR="00B31477" w:rsidRPr="00B31477">
        <w:rPr>
          <w:b/>
          <w:bCs/>
          <w:u w:val="single"/>
          <w:lang w:val="en-US"/>
        </w:rPr>
        <w:t>Discussion 1 – Initial Post</w:t>
      </w:r>
    </w:p>
    <w:p w14:paraId="322751AC" w14:textId="184110FA" w:rsidR="00F02BB4" w:rsidRDefault="005C08E2" w:rsidP="00F02BB4">
      <w:r>
        <w:t xml:space="preserve">Case Study: </w:t>
      </w:r>
      <w:r w:rsidRPr="005C08E2">
        <w:t>Malicious Inputs to Content Filters</w:t>
      </w:r>
    </w:p>
    <w:p w14:paraId="50921FB8" w14:textId="2C76D945" w:rsidR="009B2C93" w:rsidRDefault="00055F5C" w:rsidP="009B2C93">
      <w:r w:rsidRPr="00055F5C">
        <w:t xml:space="preserve">Blocker Plus is an </w:t>
      </w:r>
      <w:r w:rsidR="00845194" w:rsidRPr="00055F5C">
        <w:t>internet</w:t>
      </w:r>
      <w:r w:rsidRPr="00055F5C">
        <w:t xml:space="preserve"> </w:t>
      </w:r>
      <w:r>
        <w:t>content filter intended for</w:t>
      </w:r>
      <w:r w:rsidR="00845194">
        <w:t xml:space="preserve"> use in institutions</w:t>
      </w:r>
      <w:r w:rsidR="008D0F43">
        <w:t>, such as schools and libraries,</w:t>
      </w:r>
      <w:r w:rsidR="00845194">
        <w:t xml:space="preserve"> </w:t>
      </w:r>
      <w:r w:rsidR="00150D86">
        <w:t>as well as domestic settings to</w:t>
      </w:r>
      <w:r w:rsidR="006B5518">
        <w:t xml:space="preserve"> </w:t>
      </w:r>
      <w:r w:rsidR="00845194">
        <w:t>protect children</w:t>
      </w:r>
      <w:r w:rsidR="008D0F43">
        <w:t xml:space="preserve"> from harmful online content </w:t>
      </w:r>
      <w:r w:rsidR="008D0F43" w:rsidRPr="00055F5C">
        <w:t>(ACM, N.D.)</w:t>
      </w:r>
      <w:r w:rsidR="00845194">
        <w:t>.</w:t>
      </w:r>
      <w:r w:rsidR="00150D86">
        <w:t xml:space="preserve"> The makers employed machine learning to maintain the </w:t>
      </w:r>
      <w:r w:rsidR="00E4544D">
        <w:t xml:space="preserve">content </w:t>
      </w:r>
      <w:r w:rsidR="00150D86">
        <w:t xml:space="preserve">blacklist based on user </w:t>
      </w:r>
      <w:r w:rsidR="00EE24B0">
        <w:t>feedback</w:t>
      </w:r>
      <w:r w:rsidR="00E4544D">
        <w:t xml:space="preserve"> and this </w:t>
      </w:r>
      <w:r w:rsidR="00150D86">
        <w:t>result</w:t>
      </w:r>
      <w:r w:rsidR="00E4544D">
        <w:t>ed</w:t>
      </w:r>
      <w:r w:rsidR="00150D86">
        <w:t xml:space="preserve"> in manipulation</w:t>
      </w:r>
      <w:r w:rsidR="00E4544D">
        <w:t xml:space="preserve"> of the blacklist</w:t>
      </w:r>
      <w:r w:rsidR="00150D86">
        <w:t xml:space="preserve"> by activists.</w:t>
      </w:r>
    </w:p>
    <w:p w14:paraId="15E50F0A" w14:textId="466E9B08" w:rsidR="00C94696" w:rsidRDefault="00A56D39" w:rsidP="00C94696">
      <w:r>
        <w:t>Whilst the premise of the system supports the ethical use of computers and intends to protect children, the</w:t>
      </w:r>
      <w:r w:rsidR="007064F2">
        <w:t xml:space="preserve"> maker’s</w:t>
      </w:r>
      <w:r>
        <w:t xml:space="preserve"> implementation </w:t>
      </w:r>
      <w:r w:rsidR="00EE24B0">
        <w:t>has proved</w:t>
      </w:r>
      <w:r>
        <w:t xml:space="preserve"> problematic</w:t>
      </w:r>
      <w:r w:rsidR="00093911">
        <w:t xml:space="preserve"> and does not align to the ACM Code of Ethics (ACM, 2018).</w:t>
      </w:r>
      <w:r>
        <w:t xml:space="preserve"> </w:t>
      </w:r>
      <w:r w:rsidR="00854B10">
        <w:t>The product is not sufficiently protected from misuse leading to discrimination</w:t>
      </w:r>
      <w:r w:rsidR="00E4544D">
        <w:t xml:space="preserve"> and suppression of information</w:t>
      </w:r>
      <w:r w:rsidR="00854B10">
        <w:t>.</w:t>
      </w:r>
      <w:r w:rsidR="006E6CFE">
        <w:t xml:space="preserve"> This reinforces the importance of principle 2.5 as powerful computing concepts, such as machine learning, should be used with due care</w:t>
      </w:r>
      <w:r w:rsidR="007064F2">
        <w:t xml:space="preserve">. Whilst there is evidence that testing and risk assessment were used, </w:t>
      </w:r>
      <w:r w:rsidR="00E4544D">
        <w:t>unethical</w:t>
      </w:r>
      <w:r w:rsidR="007064F2">
        <w:t xml:space="preserve"> decisions have still resulted in </w:t>
      </w:r>
      <w:r w:rsidR="00B57E7A">
        <w:t>complaints</w:t>
      </w:r>
      <w:r w:rsidR="00E4544D">
        <w:t xml:space="preserve"> and </w:t>
      </w:r>
      <w:r w:rsidR="007064F2">
        <w:t>the deception of stakeholders</w:t>
      </w:r>
      <w:r w:rsidR="0037600B">
        <w:t>.</w:t>
      </w:r>
    </w:p>
    <w:p w14:paraId="2030B27F" w14:textId="41A140F7" w:rsidR="000F51F0" w:rsidRDefault="000F51F0" w:rsidP="000F51F0">
      <w:r>
        <w:t xml:space="preserve">Another </w:t>
      </w:r>
      <w:r w:rsidR="0037600B">
        <w:t xml:space="preserve">applicable </w:t>
      </w:r>
      <w:r>
        <w:t xml:space="preserve">code of conduct is that of The Chartered Institute for IT (BCS, 2021). </w:t>
      </w:r>
      <w:r w:rsidR="00A85660">
        <w:t>Blocker Plus is intended to</w:t>
      </w:r>
      <w:r>
        <w:t xml:space="preserve"> support the public interest, however it has fa</w:t>
      </w:r>
      <w:r w:rsidR="00A85660">
        <w:t xml:space="preserve">iled </w:t>
      </w:r>
      <w:r w:rsidR="00B57E7A">
        <w:t>in this through</w:t>
      </w:r>
      <w:r w:rsidR="00A85660">
        <w:t xml:space="preserve"> </w:t>
      </w:r>
      <w:r w:rsidR="00EC2B40">
        <w:t>reducing access to vital public health information</w:t>
      </w:r>
      <w:r>
        <w:t xml:space="preserve"> and impacting </w:t>
      </w:r>
      <w:r w:rsidR="00A85660">
        <w:t xml:space="preserve">the </w:t>
      </w:r>
      <w:r>
        <w:t>digital inclusion of children. In terms of duty to the relevant authority, professional judgment and due diligence has not been properly e</w:t>
      </w:r>
      <w:r w:rsidR="00A85660">
        <w:t>xercised</w:t>
      </w:r>
      <w:r w:rsidR="00B57E7A">
        <w:t xml:space="preserve"> which has</w:t>
      </w:r>
      <w:r>
        <w:t xml:space="preserve"> result</w:t>
      </w:r>
      <w:r w:rsidR="00B57E7A">
        <w:t>ed</w:t>
      </w:r>
      <w:r>
        <w:t xml:space="preserve"> in</w:t>
      </w:r>
      <w:r w:rsidR="00EC2B40">
        <w:t xml:space="preserve"> further poor decisions to</w:t>
      </w:r>
      <w:r>
        <w:t xml:space="preserve"> tak</w:t>
      </w:r>
      <w:r w:rsidR="00EC2B40">
        <w:t xml:space="preserve">e </w:t>
      </w:r>
      <w:r>
        <w:t xml:space="preserve">advantage </w:t>
      </w:r>
      <w:r w:rsidR="00A85660">
        <w:t xml:space="preserve">of </w:t>
      </w:r>
      <w:r>
        <w:t>consumer ignorance</w:t>
      </w:r>
      <w:r w:rsidR="00EC2B40">
        <w:t xml:space="preserve"> and continue to use a vulnerable model based on user feedback.</w:t>
      </w:r>
    </w:p>
    <w:p w14:paraId="4FAC0383" w14:textId="1F70D0DF" w:rsidR="00EE24B0" w:rsidRDefault="000F51F0" w:rsidP="000F51F0">
      <w:r>
        <w:t xml:space="preserve">Further to professional codes of conduct, there are also legal and social issues to be considered. This content filter is intended for institutions to comply with the US </w:t>
      </w:r>
      <w:r w:rsidR="008636B6">
        <w:t>C</w:t>
      </w:r>
      <w:r w:rsidR="008636B6" w:rsidRPr="00845194">
        <w:t>hildren’s Internet Protection Act (CIPA</w:t>
      </w:r>
      <w:r w:rsidR="00EC2B40">
        <w:t xml:space="preserve">) </w:t>
      </w:r>
      <w:r w:rsidR="00EC2B40" w:rsidRPr="00055F5C">
        <w:t>(ACM, N.D.)</w:t>
      </w:r>
      <w:r>
        <w:t>. The product achieves this aim but</w:t>
      </w:r>
      <w:r w:rsidR="001A138B">
        <w:t>,</w:t>
      </w:r>
      <w:r>
        <w:t xml:space="preserve"> by restricting legitimate material, it could disadvantage children through enforcing prejudices and reducing </w:t>
      </w:r>
      <w:r w:rsidR="000056ED">
        <w:t xml:space="preserve">important </w:t>
      </w:r>
      <w:r>
        <w:t>learning opportunities</w:t>
      </w:r>
      <w:r w:rsidR="004E7E49">
        <w:t xml:space="preserve"> </w:t>
      </w:r>
      <w:r w:rsidR="00093911">
        <w:t>(</w:t>
      </w:r>
      <w:r w:rsidR="00E7329F">
        <w:t>Thoreson</w:t>
      </w:r>
      <w:r w:rsidR="00093911">
        <w:t>, 2016)</w:t>
      </w:r>
      <w:r w:rsidR="004E7E49">
        <w:t>.</w:t>
      </w:r>
      <w:r w:rsidR="003A4CE3">
        <w:t xml:space="preserve"> Whilst legislation in this area varies by state, restricting access to this legitimate material goes against human rights guaranteed by the </w:t>
      </w:r>
      <w:r w:rsidR="003A4CE3" w:rsidRPr="003A4CE3">
        <w:t>International Covenant on Civil and Political Rights (ICCPR)</w:t>
      </w:r>
      <w:r w:rsidR="003A4CE3">
        <w:t>.</w:t>
      </w:r>
    </w:p>
    <w:p w14:paraId="1061E113" w14:textId="5E0951F9" w:rsidR="00F62016" w:rsidRPr="00415D97" w:rsidRDefault="00F62016" w:rsidP="00362CE6">
      <w:r>
        <w:t xml:space="preserve">This case study presents professional, legal and social issues that could impact </w:t>
      </w:r>
      <w:r w:rsidR="002D637E">
        <w:t>both</w:t>
      </w:r>
      <w:r>
        <w:t xml:space="preserve"> the </w:t>
      </w:r>
      <w:r w:rsidR="002D637E">
        <w:t>producer of and consumers of this product. Whilst the impacts are not intentional</w:t>
      </w:r>
      <w:r w:rsidR="00362CE6">
        <w:t xml:space="preserve">, this could </w:t>
      </w:r>
      <w:r w:rsidR="00E7329F">
        <w:t>still</w:t>
      </w:r>
      <w:r w:rsidR="00362CE6">
        <w:t xml:space="preserve"> leave the Blocker Plus organisation and the institutions using the product open to reputational damage and possible litigation</w:t>
      </w:r>
      <w:r w:rsidR="00E7329F">
        <w:t xml:space="preserve"> on the basis of the harm caused to end consumers.</w:t>
      </w:r>
    </w:p>
    <w:p w14:paraId="4A21D6D4" w14:textId="372CFA25" w:rsidR="005C08E2" w:rsidRPr="00415D97" w:rsidRDefault="005C08E2" w:rsidP="00415D97"/>
    <w:p w14:paraId="53853196" w14:textId="657E69FD" w:rsidR="00415D97" w:rsidRPr="0028107C" w:rsidRDefault="0028107C" w:rsidP="00415D97">
      <w:pPr>
        <w:rPr>
          <w:u w:val="single"/>
        </w:rPr>
      </w:pPr>
      <w:r w:rsidRPr="0028107C">
        <w:rPr>
          <w:u w:val="single"/>
        </w:rPr>
        <w:t>References</w:t>
      </w:r>
    </w:p>
    <w:p w14:paraId="15069BF1" w14:textId="3F8B7345" w:rsidR="00FB03AE" w:rsidRDefault="00FB03AE" w:rsidP="00415D97">
      <w:r>
        <w:t xml:space="preserve">ACM (2018) </w:t>
      </w:r>
      <w:r w:rsidRPr="00FB03AE">
        <w:t>ACM Code of Ethics and Professional Conduct</w:t>
      </w:r>
      <w:r>
        <w:t xml:space="preserve">. </w:t>
      </w:r>
      <w:r w:rsidRPr="00FB03AE">
        <w:t xml:space="preserve">Available from: </w:t>
      </w:r>
      <w:hyperlink r:id="rId5" w:anchor="h-2.3-know-and-respect-existing-rules-pertaining-to-professional-work" w:history="1">
        <w:r w:rsidRPr="004F1226">
          <w:rPr>
            <w:rStyle w:val="Hyperlink"/>
          </w:rPr>
          <w:t>https://www.acm.org/code-of-ethics#h-2.3-know-and-respect-existing-rules-pertaining-to-professional-work</w:t>
        </w:r>
      </w:hyperlink>
      <w:r>
        <w:t xml:space="preserve"> [Accessed 25 January 2022].</w:t>
      </w:r>
    </w:p>
    <w:p w14:paraId="63D1FFFF" w14:textId="1658E6F5" w:rsidR="0001689D" w:rsidRPr="00FB03AE" w:rsidRDefault="0001689D" w:rsidP="00415D97">
      <w:r>
        <w:t>ACM (N.D.)</w:t>
      </w:r>
      <w:r w:rsidRPr="0028107C">
        <w:t xml:space="preserve"> Case: Malicious Inputs to Content Filters</w:t>
      </w:r>
      <w:r>
        <w:t xml:space="preserve">. </w:t>
      </w:r>
      <w:r w:rsidRPr="0028107C">
        <w:t>Available from</w:t>
      </w:r>
      <w:r>
        <w:t>:</w:t>
      </w:r>
      <w:r w:rsidRPr="0028107C">
        <w:t xml:space="preserve"> </w:t>
      </w:r>
      <w:hyperlink r:id="rId6" w:history="1">
        <w:r w:rsidRPr="0028107C">
          <w:rPr>
            <w:rStyle w:val="Hyperlink"/>
          </w:rPr>
          <w:t>https://ethics.acm.org/code-of-ethics/using-the-code/case-malicious-inputs-to-content-filters/</w:t>
        </w:r>
      </w:hyperlink>
      <w:r w:rsidRPr="0028107C">
        <w:t xml:space="preserve"> </w:t>
      </w:r>
      <w:r>
        <w:t>[Accessed 25 January 2022].</w:t>
      </w:r>
    </w:p>
    <w:p w14:paraId="49F8291A" w14:textId="0990C30C" w:rsidR="00415D97" w:rsidRDefault="00415D97" w:rsidP="00415D97">
      <w:r w:rsidRPr="00415D97">
        <w:t>BCS (</w:t>
      </w:r>
      <w:r>
        <w:t>2021</w:t>
      </w:r>
      <w:r w:rsidRPr="00415D97">
        <w:t xml:space="preserve">) </w:t>
      </w:r>
      <w:r>
        <w:t xml:space="preserve">Code of Conduct for BCS Members. </w:t>
      </w:r>
      <w:r w:rsidRPr="00415D97">
        <w:t xml:space="preserve">Available from: </w:t>
      </w:r>
      <w:hyperlink r:id="rId7" w:history="1">
        <w:r w:rsidRPr="005F4EE6">
          <w:rPr>
            <w:rStyle w:val="Hyperlink"/>
          </w:rPr>
          <w:t>https://www.bcs.org/media/2211/bcs-code-of-conduct.pdf</w:t>
        </w:r>
      </w:hyperlink>
      <w:r>
        <w:t xml:space="preserve"> [Accessed 25 January 2022].</w:t>
      </w:r>
    </w:p>
    <w:p w14:paraId="11976573" w14:textId="537DA767" w:rsidR="00093911" w:rsidRPr="00415D97" w:rsidRDefault="00E7329F" w:rsidP="00415D97">
      <w:r>
        <w:lastRenderedPageBreak/>
        <w:t>Thoreson, R.</w:t>
      </w:r>
      <w:r w:rsidR="00093911">
        <w:t xml:space="preserve"> (2016) </w:t>
      </w:r>
      <w:r w:rsidR="00093911" w:rsidRPr="00093911">
        <w:t>Discrimination Against LGBT Youth in US Schools</w:t>
      </w:r>
      <w:r w:rsidR="00093911">
        <w:t xml:space="preserve">. Available from: </w:t>
      </w:r>
      <w:hyperlink r:id="rId8" w:history="1">
        <w:r w:rsidR="00093911" w:rsidRPr="00614146">
          <w:rPr>
            <w:rStyle w:val="Hyperlink"/>
          </w:rPr>
          <w:t>https://www.hrw.org/report/2016/12/08/walking-through-hailstorm/discrimination-against-lgbt-youth-us-schools</w:t>
        </w:r>
      </w:hyperlink>
      <w:r w:rsidR="00093911">
        <w:t xml:space="preserve"> [Accessed 2</w:t>
      </w:r>
      <w:r w:rsidR="0001689D">
        <w:t>6</w:t>
      </w:r>
      <w:r w:rsidR="00093911">
        <w:t xml:space="preserve"> January 2022].</w:t>
      </w:r>
    </w:p>
    <w:sectPr w:rsidR="00093911" w:rsidRPr="0041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5C4"/>
    <w:multiLevelType w:val="hybridMultilevel"/>
    <w:tmpl w:val="D72C4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B5BF7"/>
    <w:multiLevelType w:val="hybridMultilevel"/>
    <w:tmpl w:val="9656D33A"/>
    <w:lvl w:ilvl="0" w:tplc="51C08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D91"/>
    <w:multiLevelType w:val="hybridMultilevel"/>
    <w:tmpl w:val="2606F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D60518"/>
    <w:multiLevelType w:val="hybridMultilevel"/>
    <w:tmpl w:val="4574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C7A2D"/>
    <w:multiLevelType w:val="hybridMultilevel"/>
    <w:tmpl w:val="FE802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4301"/>
    <w:multiLevelType w:val="hybridMultilevel"/>
    <w:tmpl w:val="606454E4"/>
    <w:lvl w:ilvl="0" w:tplc="D3003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65578">
    <w:abstractNumId w:val="1"/>
  </w:num>
  <w:num w:numId="2" w16cid:durableId="1744987653">
    <w:abstractNumId w:val="4"/>
  </w:num>
  <w:num w:numId="3" w16cid:durableId="80954880">
    <w:abstractNumId w:val="0"/>
  </w:num>
  <w:num w:numId="4" w16cid:durableId="855726111">
    <w:abstractNumId w:val="3"/>
  </w:num>
  <w:num w:numId="5" w16cid:durableId="1485662053">
    <w:abstractNumId w:val="2"/>
  </w:num>
  <w:num w:numId="6" w16cid:durableId="2020113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7"/>
    <w:rsid w:val="000056ED"/>
    <w:rsid w:val="0001689D"/>
    <w:rsid w:val="00055F5C"/>
    <w:rsid w:val="000738D6"/>
    <w:rsid w:val="00074B37"/>
    <w:rsid w:val="00093911"/>
    <w:rsid w:val="000F51F0"/>
    <w:rsid w:val="00150D86"/>
    <w:rsid w:val="001A138B"/>
    <w:rsid w:val="001E01AA"/>
    <w:rsid w:val="001E116B"/>
    <w:rsid w:val="001E57D9"/>
    <w:rsid w:val="002170CE"/>
    <w:rsid w:val="0028107C"/>
    <w:rsid w:val="002A555A"/>
    <w:rsid w:val="002D637E"/>
    <w:rsid w:val="00362CE6"/>
    <w:rsid w:val="0037600B"/>
    <w:rsid w:val="003A4CE3"/>
    <w:rsid w:val="00415D97"/>
    <w:rsid w:val="00430BEF"/>
    <w:rsid w:val="004E7E49"/>
    <w:rsid w:val="005C08E2"/>
    <w:rsid w:val="00695AA5"/>
    <w:rsid w:val="006B5518"/>
    <w:rsid w:val="006E6CFE"/>
    <w:rsid w:val="007064F2"/>
    <w:rsid w:val="00727F11"/>
    <w:rsid w:val="00746256"/>
    <w:rsid w:val="00826F5C"/>
    <w:rsid w:val="00845194"/>
    <w:rsid w:val="00854B10"/>
    <w:rsid w:val="008636B6"/>
    <w:rsid w:val="00896A55"/>
    <w:rsid w:val="008D0F43"/>
    <w:rsid w:val="009B2C93"/>
    <w:rsid w:val="00A56D39"/>
    <w:rsid w:val="00A85660"/>
    <w:rsid w:val="00B31477"/>
    <w:rsid w:val="00B57E7A"/>
    <w:rsid w:val="00B94211"/>
    <w:rsid w:val="00BD744E"/>
    <w:rsid w:val="00BF2C55"/>
    <w:rsid w:val="00C3374D"/>
    <w:rsid w:val="00C94696"/>
    <w:rsid w:val="00CA5954"/>
    <w:rsid w:val="00D005C7"/>
    <w:rsid w:val="00E0461C"/>
    <w:rsid w:val="00E354E0"/>
    <w:rsid w:val="00E4544D"/>
    <w:rsid w:val="00E7329F"/>
    <w:rsid w:val="00EC2B40"/>
    <w:rsid w:val="00ED6D38"/>
    <w:rsid w:val="00EE24B0"/>
    <w:rsid w:val="00F02BB4"/>
    <w:rsid w:val="00F62016"/>
    <w:rsid w:val="00FB03AE"/>
    <w:rsid w:val="00F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C5DA"/>
  <w15:chartTrackingRefBased/>
  <w15:docId w15:val="{E8A7D4E0-7D12-4F27-BC68-FBAB1201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73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rw.org/report/2016/12/08/walking-through-hailstorm/discrimination-against-lgbt-youth-us-sch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cs.org/media/2211/bcs-code-of-conduc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ics.acm.org/code-of-ethics/using-the-code/case-malicious-inputs-to-content-filters/" TargetMode="External"/><Relationship Id="rId5" Type="http://schemas.openxmlformats.org/officeDocument/2006/relationships/hyperlink" Target="https://www.acm.org/code-of-eth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14</cp:revision>
  <dcterms:created xsi:type="dcterms:W3CDTF">2022-01-25T21:14:00Z</dcterms:created>
  <dcterms:modified xsi:type="dcterms:W3CDTF">2022-04-18T06:47:00Z</dcterms:modified>
</cp:coreProperties>
</file>