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A454" w14:textId="4DFCCFA8" w:rsidR="000738D6" w:rsidRPr="00660D6A" w:rsidRDefault="00790256">
      <w:pPr>
        <w:rPr>
          <w:b/>
          <w:bCs/>
          <w:u w:val="single"/>
          <w:lang w:val="en-US"/>
        </w:rPr>
      </w:pPr>
      <w:r w:rsidRPr="00660D6A">
        <w:rPr>
          <w:b/>
          <w:bCs/>
          <w:u w:val="single"/>
          <w:lang w:val="en-US"/>
        </w:rPr>
        <w:t xml:space="preserve">Collaborative Learning Discussion </w:t>
      </w:r>
      <w:r w:rsidR="00FD26A2" w:rsidRPr="00660D6A">
        <w:rPr>
          <w:b/>
          <w:bCs/>
          <w:u w:val="single"/>
          <w:lang w:val="en-US"/>
        </w:rPr>
        <w:t>2 – Summary Post</w:t>
      </w:r>
    </w:p>
    <w:p w14:paraId="7C4CBB09" w14:textId="35C1A14C" w:rsidR="00760994" w:rsidRDefault="0005393B" w:rsidP="001D64FF">
      <w:pPr>
        <w:rPr>
          <w:lang w:val="en-US"/>
        </w:rPr>
      </w:pPr>
      <w:r>
        <w:rPr>
          <w:lang w:val="en-US"/>
        </w:rPr>
        <w:t>The participants in the discussion</w:t>
      </w:r>
      <w:r w:rsidR="004B388B">
        <w:rPr>
          <w:lang w:val="en-US"/>
        </w:rPr>
        <w:t xml:space="preserve"> are</w:t>
      </w:r>
      <w:r>
        <w:rPr>
          <w:lang w:val="en-US"/>
        </w:rPr>
        <w:t xml:space="preserve"> all in agreement that </w:t>
      </w:r>
      <w:r w:rsidR="00276553">
        <w:rPr>
          <w:lang w:val="en-US"/>
        </w:rPr>
        <w:t>Abi has a professional responsibility to share the full</w:t>
      </w:r>
      <w:r w:rsidR="006F54F6">
        <w:rPr>
          <w:lang w:val="en-US"/>
        </w:rPr>
        <w:t xml:space="preserve"> and objective</w:t>
      </w:r>
      <w:r w:rsidR="00276553">
        <w:rPr>
          <w:lang w:val="en-US"/>
        </w:rPr>
        <w:t xml:space="preserve"> findings of his research with the manufacturer.</w:t>
      </w:r>
      <w:r w:rsidR="00C76D08">
        <w:rPr>
          <w:lang w:val="en-US"/>
        </w:rPr>
        <w:t xml:space="preserve"> </w:t>
      </w:r>
      <w:r w:rsidR="00136862">
        <w:rPr>
          <w:lang w:val="en-US"/>
        </w:rPr>
        <w:t>S</w:t>
      </w:r>
      <w:r w:rsidR="00C76D08">
        <w:rPr>
          <w:lang w:val="en-US"/>
        </w:rPr>
        <w:t xml:space="preserve">everal angles were explored regarding the </w:t>
      </w:r>
      <w:r w:rsidR="00136862">
        <w:rPr>
          <w:lang w:val="en-US"/>
        </w:rPr>
        <w:t>factors that informed</w:t>
      </w:r>
      <w:r w:rsidR="00C76D08">
        <w:rPr>
          <w:lang w:val="en-US"/>
        </w:rPr>
        <w:t xml:space="preserve"> this decision</w:t>
      </w:r>
      <w:r w:rsidR="00136862">
        <w:rPr>
          <w:lang w:val="en-US"/>
        </w:rPr>
        <w:t>.</w:t>
      </w:r>
    </w:p>
    <w:p w14:paraId="3B335199" w14:textId="3159DA0C" w:rsidR="00760994" w:rsidRDefault="00EE3294" w:rsidP="001D64FF">
      <w:pPr>
        <w:rPr>
          <w:lang w:val="en-US"/>
        </w:rPr>
      </w:pPr>
      <w:r w:rsidRPr="00757E32">
        <w:rPr>
          <w:lang w:val="en-US"/>
        </w:rPr>
        <w:t xml:space="preserve">Presenting objective findings reduces the risk of reputational damage </w:t>
      </w:r>
      <w:r w:rsidR="00D548FD" w:rsidRPr="00757E32">
        <w:rPr>
          <w:lang w:val="en-US"/>
        </w:rPr>
        <w:t>to</w:t>
      </w:r>
      <w:r w:rsidRPr="00757E32">
        <w:rPr>
          <w:lang w:val="en-US"/>
        </w:rPr>
        <w:t xml:space="preserve"> Abi both </w:t>
      </w:r>
      <w:r w:rsidR="00D548FD" w:rsidRPr="00757E32">
        <w:rPr>
          <w:lang w:val="en-US"/>
        </w:rPr>
        <w:t>in the short and</w:t>
      </w:r>
      <w:r w:rsidR="00D548FD">
        <w:rPr>
          <w:lang w:val="en-US"/>
        </w:rPr>
        <w:t xml:space="preserve"> long term</w:t>
      </w:r>
      <w:r>
        <w:rPr>
          <w:lang w:val="en-US"/>
        </w:rPr>
        <w:t xml:space="preserve"> (Wilson, 2022)</w:t>
      </w:r>
      <w:r w:rsidR="00D548FD">
        <w:rPr>
          <w:lang w:val="en-US"/>
        </w:rPr>
        <w:t xml:space="preserve">. However, if his findings are then used in a biased manner by </w:t>
      </w:r>
      <w:proofErr w:type="spellStart"/>
      <w:r w:rsidR="00D548FD">
        <w:rPr>
          <w:lang w:val="en-US"/>
        </w:rPr>
        <w:t>Whizzz</w:t>
      </w:r>
      <w:proofErr w:type="spellEnd"/>
      <w:r w:rsidR="00D548FD">
        <w:rPr>
          <w:lang w:val="en-US"/>
        </w:rPr>
        <w:t xml:space="preserve">, Abi has several </w:t>
      </w:r>
      <w:r w:rsidR="007B4373">
        <w:rPr>
          <w:lang w:val="en-US"/>
        </w:rPr>
        <w:t>options</w:t>
      </w:r>
      <w:r w:rsidR="00D548FD">
        <w:rPr>
          <w:lang w:val="en-US"/>
        </w:rPr>
        <w:t xml:space="preserve"> available for recourse. For example, he could report the misrepresentation to the F</w:t>
      </w:r>
      <w:r w:rsidR="007B4373">
        <w:rPr>
          <w:lang w:val="en-US"/>
        </w:rPr>
        <w:t>ood and Drug Administration</w:t>
      </w:r>
      <w:r w:rsidR="00E33BE3">
        <w:rPr>
          <w:lang w:val="en-US"/>
        </w:rPr>
        <w:t xml:space="preserve"> </w:t>
      </w:r>
      <w:r w:rsidR="007B4373">
        <w:rPr>
          <w:lang w:val="en-US"/>
        </w:rPr>
        <w:t xml:space="preserve">in the US or the national equivalent authority in the country of operation </w:t>
      </w:r>
      <w:r w:rsidR="00E33BE3">
        <w:rPr>
          <w:lang w:val="en-US"/>
        </w:rPr>
        <w:t>(FDA, 2021).</w:t>
      </w:r>
    </w:p>
    <w:p w14:paraId="6638C989" w14:textId="3BF1C681" w:rsidR="00EE3294" w:rsidRDefault="00D548FD" w:rsidP="0019263C">
      <w:pPr>
        <w:rPr>
          <w:lang w:val="en-US"/>
        </w:rPr>
      </w:pPr>
      <w:r>
        <w:rPr>
          <w:lang w:val="en-US"/>
        </w:rPr>
        <w:t xml:space="preserve">Miller (2022) explores the types of data misrepresentation and techniques for manipulating results to create a </w:t>
      </w:r>
      <w:r w:rsidR="0054622C">
        <w:rPr>
          <w:lang w:val="en-US"/>
        </w:rPr>
        <w:t>favorable</w:t>
      </w:r>
      <w:r>
        <w:rPr>
          <w:lang w:val="en-US"/>
        </w:rPr>
        <w:t xml:space="preserve"> outcome. </w:t>
      </w:r>
      <w:r w:rsidR="00760994">
        <w:rPr>
          <w:lang w:val="en-US"/>
        </w:rPr>
        <w:t>This lays bare the plethora of, often subtle, ways data can be misrepresented. The employment of these manipulations could be purposeful or even accidental where unconscious bias is present</w:t>
      </w:r>
      <w:r w:rsidR="00C76D08">
        <w:rPr>
          <w:lang w:val="en-US"/>
        </w:rPr>
        <w:t xml:space="preserve"> </w:t>
      </w:r>
      <w:r w:rsidR="00FC570C">
        <w:rPr>
          <w:lang w:val="en-US"/>
        </w:rPr>
        <w:t>(Rowe et al., 2009)</w:t>
      </w:r>
      <w:r w:rsidR="00760994">
        <w:rPr>
          <w:lang w:val="en-US"/>
        </w:rPr>
        <w:t xml:space="preserve">. </w:t>
      </w:r>
      <w:r w:rsidR="0019263C">
        <w:rPr>
          <w:lang w:val="en-US"/>
        </w:rPr>
        <w:t>Therefore, guidelines should be agreed in the research community and possibly enforced to reduce instances of misrepresentation in nutrition research.</w:t>
      </w:r>
    </w:p>
    <w:p w14:paraId="7C5F867D" w14:textId="7CD3EA75" w:rsidR="00760994" w:rsidRDefault="00760994" w:rsidP="001D64FF">
      <w:pPr>
        <w:rPr>
          <w:lang w:val="en-US"/>
        </w:rPr>
      </w:pPr>
      <w:r>
        <w:rPr>
          <w:lang w:val="en-US"/>
        </w:rPr>
        <w:t xml:space="preserve">Rashid </w:t>
      </w:r>
      <w:r w:rsidR="003D4E21">
        <w:rPr>
          <w:lang w:val="en-US"/>
        </w:rPr>
        <w:t>(2022) continues the tobacco industry analogy and point</w:t>
      </w:r>
      <w:r w:rsidR="00C76D08">
        <w:rPr>
          <w:lang w:val="en-US"/>
        </w:rPr>
        <w:t>s</w:t>
      </w:r>
      <w:r w:rsidR="003D4E21">
        <w:rPr>
          <w:lang w:val="en-US"/>
        </w:rPr>
        <w:t xml:space="preserve"> out that, in spite of </w:t>
      </w:r>
      <w:r w:rsidR="00D54636">
        <w:rPr>
          <w:lang w:val="en-US"/>
        </w:rPr>
        <w:t>the</w:t>
      </w:r>
      <w:r w:rsidR="003D4E21">
        <w:rPr>
          <w:lang w:val="en-US"/>
        </w:rPr>
        <w:t xml:space="preserve"> </w:t>
      </w:r>
      <w:r w:rsidR="005A6BFB">
        <w:rPr>
          <w:lang w:val="en-US"/>
        </w:rPr>
        <w:t>new</w:t>
      </w:r>
      <w:r w:rsidR="003D4E21">
        <w:rPr>
          <w:lang w:val="en-US"/>
        </w:rPr>
        <w:t xml:space="preserve"> requirements to</w:t>
      </w:r>
      <w:r w:rsidR="005A6BFB">
        <w:rPr>
          <w:lang w:val="en-US"/>
        </w:rPr>
        <w:t xml:space="preserve"> </w:t>
      </w:r>
      <w:r w:rsidR="003D4E21">
        <w:rPr>
          <w:lang w:val="en-US"/>
        </w:rPr>
        <w:t>share the harms of tobacco</w:t>
      </w:r>
      <w:r w:rsidR="005A6BFB">
        <w:rPr>
          <w:lang w:val="en-US"/>
        </w:rPr>
        <w:t xml:space="preserve"> with consumers</w:t>
      </w:r>
      <w:r w:rsidR="003D4E21">
        <w:rPr>
          <w:lang w:val="en-US"/>
        </w:rPr>
        <w:t>, the industry continues to thrive financially. Th</w:t>
      </w:r>
      <w:r w:rsidR="00D54636">
        <w:rPr>
          <w:lang w:val="en-US"/>
        </w:rPr>
        <w:t>is shows that the</w:t>
      </w:r>
      <w:r w:rsidR="003D4E21">
        <w:rPr>
          <w:lang w:val="en-US"/>
        </w:rPr>
        <w:t xml:space="preserve"> public do continue to buy products that they know are bad for them so </w:t>
      </w:r>
      <w:r w:rsidR="00D54636">
        <w:rPr>
          <w:lang w:val="en-US"/>
        </w:rPr>
        <w:t xml:space="preserve">consumer </w:t>
      </w:r>
      <w:r w:rsidR="003D4E21">
        <w:rPr>
          <w:lang w:val="en-US"/>
        </w:rPr>
        <w:t>a</w:t>
      </w:r>
      <w:r w:rsidR="00D54636">
        <w:rPr>
          <w:lang w:val="en-US"/>
        </w:rPr>
        <w:t>wareness of the</w:t>
      </w:r>
      <w:r w:rsidR="003D4E21">
        <w:rPr>
          <w:lang w:val="en-US"/>
        </w:rPr>
        <w:t xml:space="preserve"> harms of </w:t>
      </w:r>
      <w:proofErr w:type="spellStart"/>
      <w:r w:rsidR="003D4E21">
        <w:rPr>
          <w:lang w:val="en-US"/>
        </w:rPr>
        <w:t>Whizzz</w:t>
      </w:r>
      <w:proofErr w:type="spellEnd"/>
      <w:r w:rsidR="003D4E21">
        <w:rPr>
          <w:lang w:val="en-US"/>
        </w:rPr>
        <w:t xml:space="preserve"> may have a limited impact </w:t>
      </w:r>
      <w:r w:rsidR="00D54636">
        <w:rPr>
          <w:lang w:val="en-US"/>
        </w:rPr>
        <w:t xml:space="preserve">on purchasing decisions. </w:t>
      </w:r>
      <w:r w:rsidR="006D274C">
        <w:rPr>
          <w:lang w:val="en-US"/>
        </w:rPr>
        <w:t>Therefore</w:t>
      </w:r>
      <w:r w:rsidR="00004286">
        <w:rPr>
          <w:lang w:val="en-US"/>
        </w:rPr>
        <w:t xml:space="preserve">, </w:t>
      </w:r>
      <w:r w:rsidR="006D274C">
        <w:rPr>
          <w:lang w:val="en-US"/>
        </w:rPr>
        <w:t xml:space="preserve">the manufacturer’s responsibility </w:t>
      </w:r>
      <w:r w:rsidR="00834A93">
        <w:rPr>
          <w:lang w:val="en-US"/>
        </w:rPr>
        <w:t>to</w:t>
      </w:r>
      <w:r w:rsidR="00004286">
        <w:rPr>
          <w:lang w:val="en-US"/>
        </w:rPr>
        <w:t xml:space="preserve"> be transparent about </w:t>
      </w:r>
      <w:r w:rsidR="00834A93">
        <w:rPr>
          <w:lang w:val="en-US"/>
        </w:rPr>
        <w:t>the potential harms of this cereal product</w:t>
      </w:r>
      <w:r w:rsidR="006D274C">
        <w:rPr>
          <w:lang w:val="en-US"/>
        </w:rPr>
        <w:t xml:space="preserve"> may </w:t>
      </w:r>
      <w:r w:rsidR="00E413F1">
        <w:rPr>
          <w:lang w:val="en-US"/>
        </w:rPr>
        <w:t>not have a significant negative impact on sales.</w:t>
      </w:r>
    </w:p>
    <w:p w14:paraId="6F51D946" w14:textId="1CC26AE8" w:rsidR="003D4E21" w:rsidRDefault="003D4E21" w:rsidP="001D64FF">
      <w:pPr>
        <w:rPr>
          <w:lang w:val="en-US"/>
        </w:rPr>
      </w:pPr>
      <w:r>
        <w:rPr>
          <w:lang w:val="en-US"/>
        </w:rPr>
        <w:t xml:space="preserve">This multifaceted discussion shows the wide range of </w:t>
      </w:r>
      <w:r w:rsidR="003D0453">
        <w:rPr>
          <w:lang w:val="en-US"/>
        </w:rPr>
        <w:t xml:space="preserve">considerations </w:t>
      </w:r>
      <w:r w:rsidR="00004286">
        <w:rPr>
          <w:lang w:val="en-US"/>
        </w:rPr>
        <w:t xml:space="preserve">that must be explored in the pursuit of </w:t>
      </w:r>
      <w:r w:rsidR="00700B1F">
        <w:rPr>
          <w:lang w:val="en-US"/>
        </w:rPr>
        <w:t>ethical research</w:t>
      </w:r>
      <w:r w:rsidR="003D0453">
        <w:rPr>
          <w:lang w:val="en-US"/>
        </w:rPr>
        <w:t xml:space="preserve">. Instruments, such as </w:t>
      </w:r>
      <w:r w:rsidR="004B388B">
        <w:rPr>
          <w:lang w:val="en-US"/>
        </w:rPr>
        <w:t>guidelines and regulations</w:t>
      </w:r>
      <w:r w:rsidR="003D0453">
        <w:rPr>
          <w:lang w:val="en-US"/>
        </w:rPr>
        <w:t>, c</w:t>
      </w:r>
      <w:r w:rsidR="00700B1F">
        <w:rPr>
          <w:lang w:val="en-US"/>
        </w:rPr>
        <w:t xml:space="preserve">an support the </w:t>
      </w:r>
      <w:r w:rsidR="00834A93">
        <w:rPr>
          <w:lang w:val="en-US"/>
        </w:rPr>
        <w:t xml:space="preserve">adoption of </w:t>
      </w:r>
      <w:r w:rsidR="004B388B">
        <w:rPr>
          <w:lang w:val="en-US"/>
        </w:rPr>
        <w:t>ethical practices in</w:t>
      </w:r>
      <w:r w:rsidR="003D0453">
        <w:rPr>
          <w:lang w:val="en-US"/>
        </w:rPr>
        <w:t xml:space="preserve"> research.</w:t>
      </w:r>
    </w:p>
    <w:p w14:paraId="29195BFE" w14:textId="6CC681BB" w:rsidR="007B4373" w:rsidRDefault="007B4373" w:rsidP="001D64FF">
      <w:pPr>
        <w:rPr>
          <w:lang w:val="en-US"/>
        </w:rPr>
      </w:pPr>
    </w:p>
    <w:p w14:paraId="166BD1E8" w14:textId="1BAD114C" w:rsidR="006F54F6" w:rsidRPr="006F54F6" w:rsidRDefault="006F54F6" w:rsidP="001D64FF">
      <w:pPr>
        <w:rPr>
          <w:u w:val="single"/>
          <w:lang w:val="en-US"/>
        </w:rPr>
      </w:pPr>
      <w:r w:rsidRPr="006F54F6">
        <w:rPr>
          <w:u w:val="single"/>
          <w:lang w:val="en-US"/>
        </w:rPr>
        <w:t>References</w:t>
      </w:r>
    </w:p>
    <w:p w14:paraId="6AE57BEA" w14:textId="6B664BC7" w:rsidR="007B4373" w:rsidRDefault="00004286" w:rsidP="001D64FF">
      <w:pPr>
        <w:rPr>
          <w:lang w:val="en-US"/>
        </w:rPr>
      </w:pPr>
      <w:r>
        <w:rPr>
          <w:lang w:val="en-US"/>
        </w:rPr>
        <w:t xml:space="preserve">FDA (2021) </w:t>
      </w:r>
      <w:r w:rsidRPr="00004286">
        <w:rPr>
          <w:lang w:val="en-US"/>
        </w:rPr>
        <w:t>Laws Enforced by FDA</w:t>
      </w:r>
      <w:r>
        <w:rPr>
          <w:lang w:val="en-US"/>
        </w:rPr>
        <w:t xml:space="preserve">. Available from: </w:t>
      </w:r>
      <w:hyperlink r:id="rId5" w:history="1">
        <w:r w:rsidRPr="00B44E8C">
          <w:rPr>
            <w:rStyle w:val="Hyperlink"/>
            <w:lang w:val="en-US"/>
          </w:rPr>
          <w:t>https://www.fda.gov/regulatory-information/laws-enforced-fda</w:t>
        </w:r>
      </w:hyperlink>
      <w:r w:rsidR="007B4373">
        <w:rPr>
          <w:lang w:val="en-US"/>
        </w:rPr>
        <w:t xml:space="preserve"> </w:t>
      </w:r>
      <w:r>
        <w:rPr>
          <w:lang w:val="en-US"/>
        </w:rPr>
        <w:t>[Accessed 26 March 2022].</w:t>
      </w:r>
    </w:p>
    <w:p w14:paraId="217EB2FD" w14:textId="5403521A" w:rsidR="00004286" w:rsidRDefault="00004286" w:rsidP="006F54F6">
      <w:pPr>
        <w:tabs>
          <w:tab w:val="left" w:pos="3576"/>
        </w:tabs>
        <w:rPr>
          <w:lang w:val="en-US"/>
        </w:rPr>
      </w:pPr>
      <w:r>
        <w:rPr>
          <w:lang w:val="en-US"/>
        </w:rPr>
        <w:t xml:space="preserve">Miller, S. (2022) Initial Post. Available from: </w:t>
      </w:r>
      <w:hyperlink r:id="rId6" w:history="1">
        <w:r w:rsidRPr="00B44E8C">
          <w:rPr>
            <w:rStyle w:val="Hyperlink"/>
            <w:lang w:val="en-US"/>
          </w:rPr>
          <w:t>https://www.my-course.co.uk/mod/hsuforum/discuss.php?d=299311</w:t>
        </w:r>
      </w:hyperlink>
      <w:r>
        <w:rPr>
          <w:lang w:val="en-US"/>
        </w:rPr>
        <w:t xml:space="preserve"> [Accessed 26 March 2022].</w:t>
      </w:r>
    </w:p>
    <w:p w14:paraId="376A9A99" w14:textId="20AD250D" w:rsidR="00004286" w:rsidRDefault="00004286" w:rsidP="00004286">
      <w:pPr>
        <w:tabs>
          <w:tab w:val="left" w:pos="3576"/>
        </w:tabs>
        <w:rPr>
          <w:lang w:val="en-US"/>
        </w:rPr>
      </w:pPr>
      <w:r>
        <w:rPr>
          <w:lang w:val="en-US"/>
        </w:rPr>
        <w:t xml:space="preserve">Rashid, A. (2022) Initial Post. Available from: </w:t>
      </w:r>
      <w:hyperlink r:id="rId7" w:history="1">
        <w:r w:rsidRPr="00B44E8C">
          <w:rPr>
            <w:rStyle w:val="Hyperlink"/>
            <w:lang w:val="en-US"/>
          </w:rPr>
          <w:t>https://www.my-course.co.uk/mod/hsuforum/discuss.php?d=299311</w:t>
        </w:r>
      </w:hyperlink>
      <w:r>
        <w:rPr>
          <w:lang w:val="en-US"/>
        </w:rPr>
        <w:t xml:space="preserve"> [Accessed 26 March 2022].</w:t>
      </w:r>
    </w:p>
    <w:p w14:paraId="2D732BC5" w14:textId="6CF54330" w:rsidR="00834A93" w:rsidRDefault="00834A93" w:rsidP="00834A93">
      <w:pPr>
        <w:rPr>
          <w:lang w:val="en-US"/>
        </w:rPr>
      </w:pPr>
      <w:r w:rsidRPr="00E33BE3">
        <w:rPr>
          <w:lang w:val="en-US"/>
        </w:rPr>
        <w:t>Rowe,</w:t>
      </w:r>
      <w:r>
        <w:rPr>
          <w:lang w:val="en-US"/>
        </w:rPr>
        <w:t xml:space="preserve"> S. et al (2009)</w:t>
      </w:r>
      <w:r w:rsidRPr="00E33BE3">
        <w:rPr>
          <w:lang w:val="en-US"/>
        </w:rPr>
        <w:t xml:space="preserve"> Funding food science and nutrition research: financial conflicts and scientific integrity</w:t>
      </w:r>
      <w:r>
        <w:rPr>
          <w:lang w:val="en-US"/>
        </w:rPr>
        <w:t>.</w:t>
      </w:r>
      <w:r w:rsidRPr="00E33BE3">
        <w:rPr>
          <w:lang w:val="en-US"/>
        </w:rPr>
        <w:t xml:space="preserve"> </w:t>
      </w:r>
      <w:r w:rsidRPr="00E33BE3">
        <w:rPr>
          <w:i/>
          <w:iCs/>
          <w:lang w:val="en-US"/>
        </w:rPr>
        <w:t>Nutrition Reviews</w:t>
      </w:r>
      <w:r w:rsidRPr="00E33BE3">
        <w:rPr>
          <w:lang w:val="en-US"/>
        </w:rPr>
        <w:t xml:space="preserve"> 67</w:t>
      </w:r>
      <w:r>
        <w:rPr>
          <w:lang w:val="en-US"/>
        </w:rPr>
        <w:t>(</w:t>
      </w:r>
      <w:r w:rsidRPr="00E33BE3">
        <w:rPr>
          <w:lang w:val="en-US"/>
        </w:rPr>
        <w:t>5</w:t>
      </w:r>
      <w:r>
        <w:rPr>
          <w:lang w:val="en-US"/>
        </w:rPr>
        <w:t xml:space="preserve">): </w:t>
      </w:r>
      <w:r w:rsidRPr="00E33BE3">
        <w:rPr>
          <w:lang w:val="en-US"/>
        </w:rPr>
        <w:t>264–272</w:t>
      </w:r>
      <w:r>
        <w:rPr>
          <w:lang w:val="en-US"/>
        </w:rPr>
        <w:t>.</w:t>
      </w:r>
    </w:p>
    <w:p w14:paraId="1E719400" w14:textId="68B9A88C" w:rsidR="00004286" w:rsidRPr="001D64FF" w:rsidRDefault="00834A93" w:rsidP="006F54F6">
      <w:pPr>
        <w:tabs>
          <w:tab w:val="left" w:pos="3576"/>
        </w:tabs>
        <w:rPr>
          <w:lang w:val="en-US"/>
        </w:rPr>
      </w:pPr>
      <w:r>
        <w:rPr>
          <w:lang w:val="en-US"/>
        </w:rPr>
        <w:t xml:space="preserve">Wilson, C. (2022) Initial Post. Available from: </w:t>
      </w:r>
      <w:hyperlink r:id="rId8" w:history="1">
        <w:r w:rsidRPr="00B44E8C">
          <w:rPr>
            <w:rStyle w:val="Hyperlink"/>
            <w:lang w:val="en-US"/>
          </w:rPr>
          <w:t>https://www.my-course.co.uk/mod/hsuforum/discuss.php?d=299311</w:t>
        </w:r>
      </w:hyperlink>
      <w:r>
        <w:rPr>
          <w:lang w:val="en-US"/>
        </w:rPr>
        <w:t xml:space="preserve"> [Accessed 26 March 2022].</w:t>
      </w:r>
    </w:p>
    <w:sectPr w:rsidR="00004286" w:rsidRPr="001D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048B9"/>
    <w:multiLevelType w:val="hybridMultilevel"/>
    <w:tmpl w:val="DFE6088C"/>
    <w:lvl w:ilvl="0" w:tplc="29809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576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A2"/>
    <w:rsid w:val="00004286"/>
    <w:rsid w:val="0005393B"/>
    <w:rsid w:val="000738D6"/>
    <w:rsid w:val="00136862"/>
    <w:rsid w:val="0019263C"/>
    <w:rsid w:val="001D64FF"/>
    <w:rsid w:val="00276553"/>
    <w:rsid w:val="003D0453"/>
    <w:rsid w:val="003D4E21"/>
    <w:rsid w:val="004B388B"/>
    <w:rsid w:val="0054622C"/>
    <w:rsid w:val="005A6BFB"/>
    <w:rsid w:val="006447FC"/>
    <w:rsid w:val="00660D6A"/>
    <w:rsid w:val="006D274C"/>
    <w:rsid w:val="006F54F6"/>
    <w:rsid w:val="00700B1F"/>
    <w:rsid w:val="00757E32"/>
    <w:rsid w:val="00760994"/>
    <w:rsid w:val="00790256"/>
    <w:rsid w:val="007B4373"/>
    <w:rsid w:val="00834A93"/>
    <w:rsid w:val="00BF27B6"/>
    <w:rsid w:val="00C76D08"/>
    <w:rsid w:val="00D54636"/>
    <w:rsid w:val="00D548FD"/>
    <w:rsid w:val="00E33BE3"/>
    <w:rsid w:val="00E354E0"/>
    <w:rsid w:val="00E413F1"/>
    <w:rsid w:val="00EE3294"/>
    <w:rsid w:val="00FC570C"/>
    <w:rsid w:val="00FD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2D82E"/>
  <w15:chartTrackingRefBased/>
  <w15:docId w15:val="{A8E91252-E397-49AF-A929-8A932F27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3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8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-course.co.uk/mod/hsuforum/discuss.php?d=2993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-course.co.uk/mod/hsuforum/discuss.php?d=2993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-course.co.uk/mod/hsuforum/discuss.php?d=299311" TargetMode="External"/><Relationship Id="rId5" Type="http://schemas.openxmlformats.org/officeDocument/2006/relationships/hyperlink" Target="https://www.fda.gov/regulatory-information/laws-enforced-fd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13</cp:revision>
  <dcterms:created xsi:type="dcterms:W3CDTF">2022-03-26T11:33:00Z</dcterms:created>
  <dcterms:modified xsi:type="dcterms:W3CDTF">2022-04-18T06:52:00Z</dcterms:modified>
</cp:coreProperties>
</file>