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Zero-Ingestion Plagiarism Detection Service (ZIP-DS)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color w:val="1a73e8"/>
          <w:sz w:val="26"/>
          <w:szCs w:val="26"/>
          <w:shd w:fill="e8f0f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Open Source Platform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Zero Data Crawl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Local &amp; Private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Zero-Ingestion Plagiarism Detection Service (ZIP-DS)</w:t>
      </w:r>
      <w:r w:rsidDel="00000000" w:rsidR="00000000" w:rsidRPr="00000000">
        <w:rPr>
          <w:rtl w:val="0"/>
        </w:rPr>
        <w:t xml:space="preserve"> is an academic integrity and content attribution system designed from first principles to eliminate the massive storage, maintenance, and legal overhead of crawling and permanently ingesting web corpora.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Rather than competing with commercial search engines to index the open web, ZIP-DS pairs </w:t>
      </w:r>
      <w:r w:rsidDel="00000000" w:rsidR="00000000" w:rsidRPr="00000000">
        <w:rPr>
          <w:b w:val="1"/>
          <w:bCs w:val="1"/>
          <w:rtl w:val="0"/>
        </w:rPr>
        <w:t xml:space="preserve">intrinsic stylometric anomaly detection</w:t>
      </w:r>
      <w:r w:rsidDel="00000000" w:rsidR="00000000" w:rsidRPr="00000000">
        <w:rPr>
          <w:rtl w:val="0"/>
        </w:rPr>
        <w:t xml:space="preserve"> (identifying stylistic shifts inside a single document) with </w:t>
      </w:r>
      <w:r w:rsidDel="00000000" w:rsidR="00000000" w:rsidRPr="00000000">
        <w:rPr>
          <w:b w:val="1"/>
          <w:bCs w:val="1"/>
          <w:rtl w:val="0"/>
        </w:rPr>
        <w:t xml:space="preserve">query-chunk provenance modeling</w:t>
      </w:r>
      <w:r w:rsidDel="00000000" w:rsidR="00000000" w:rsidRPr="00000000">
        <w:rPr>
          <w:rtl w:val="0"/>
        </w:rPr>
        <w:t xml:space="preserve"> (formulating high-precision search queries for public search engines and academic graphs). External candidates are fetched ephemerally into memory, aligned with dual-tier lexical and semantic models, and discarded without persistent storage.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Feature Highlights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Zero Persistent Storage of Source Corpora:</w:t>
      </w:r>
      <w:r w:rsidDel="00000000" w:rsidR="00000000" w:rsidRPr="00000000">
        <w:rPr>
          <w:rtl w:val="0"/>
        </w:rPr>
        <w:t xml:space="preserve"> Never store or index third-party text or student submissions. Completely compliant with GDPR "right to be forgotten" and student copyright regulations.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Intrinsic Stylometric Triage:</w:t>
      </w:r>
      <w:r w:rsidDel="00000000" w:rsidR="00000000" w:rsidRPr="00000000">
        <w:rPr>
          <w:rtl w:val="0"/>
        </w:rPr>
        <w:t xml:space="preserve"> Scans sliding windows for vocabulary shifts, Yule's K anomalies, and function-word divergence using CUSUM change-point detection.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Budgeted Meta-Search Engine:</w:t>
      </w:r>
      <w:r w:rsidDel="00000000" w:rsidR="00000000" w:rsidRPr="00000000">
        <w:rPr>
          <w:rtl w:val="0"/>
        </w:rPr>
        <w:t xml:space="preserve"> Synthesizes quoted 8-word shingles and POS-filtered boolean tuples; interfaces with SerpAPI (driving Google Search and Google Scholar) as the primary search retrieval provider, alongside Bing, Brave, and OpenAlex.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Dual-Tier Alignment:</w:t>
      </w:r>
      <w:r w:rsidDel="00000000" w:rsidR="00000000" w:rsidRPr="00000000">
        <w:rPr>
          <w:rtl w:val="0"/>
        </w:rPr>
        <w:t xml:space="preserve"> Combines Winnowing local fingerprinting and Smith-Waterman local alignment for exact text with quantized ONNX Runtime bi-encoders for paraphrased passages.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Interactive Attribution Reports:</w:t>
      </w:r>
      <w:r w:rsidDel="00000000" w:rsidR="00000000" w:rsidRPr="00000000">
        <w:rPr>
          <w:rtl w:val="0"/>
        </w:rPr>
        <w:t xml:space="preserve"> Produces self-contained HTML reports with exact character offsets, color-coded highlights, and direct source links.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Hardened Linux Daemon:</w:t>
      </w:r>
      <w:r w:rsidDel="00000000" w:rsidR="00000000" w:rsidRPr="00000000">
        <w:rPr>
          <w:rtl w:val="0"/>
        </w:rPr>
        <w:t xml:space="preserve"> Fully managed via systemd user services with strict sandboxing and user lingering.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Iterative Revision &amp; Multi-Draft Optimization:</w:t>
      </w:r>
      <w:r w:rsidDel="00000000" w:rsidR="00000000" w:rsidRPr="00000000">
        <w:rPr>
          <w:rtl w:val="0"/>
        </w:rPr>
        <w:t xml:space="preserve"> Uses differential cryptographic chunk hashing (BLAKE3) to detect exact unchanged text between Draft N and Draft N+1, reusing cached alignment results to deliver sub-2s incremental re-scans with up to 90% reduction in SerpAPI query consumption, while actively suppressing false-positive self-plagiarism flags.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Length-Invariant Accuracy (50 to 5,000 Words):</w:t>
      </w:r>
      <w:r w:rsidDel="00000000" w:rsidR="00000000" w:rsidRPr="00000000">
        <w:rPr>
          <w:rtl w:val="0"/>
        </w:rPr>
        <w:t xml:space="preserve"> Eliminates accuracy degradation across all submission sizes—using dense micro-shingles and collocation suppression for short texts (50-300 words) and distributed spatial probe guarantees with sub-linear query budgeting for long papers (up to 5,000 words).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System Architecture &amp; Pipeline Flow</w:t>
      </w:r>
    </w:p>
    <w:p w:rsidR="00000000" w:rsidDel="00000000" w:rsidP="00000000" w:rsidRDefault="00000000" w:rsidRPr="00000000" w14:paraId="00000010">
      <w:pPr>
        <w:spacing w:after="600" w:before="180" w:lineRule="auto"/>
        <w:ind w:left="180" w:right="1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[User Document: PDF / DOCX / TXT]</w:t>
        <w:br w:type="textWrapping"/>
        <w:t xml:space="preserve">               │</w:t>
        <w:br w:type="textWrapping"/>
        <w:t xml:space="preserve">               ▼</w:t>
        <w:br w:type="textWrapping"/>
        <w:t xml:space="preserve">[Layer 1: Sanitization &amp; Reference Stripping]</w:t>
        <w:br w:type="textWrapping"/>
        <w:t xml:space="preserve">               │</w:t>
        <w:br w:type="textWrapping"/>
        <w:t xml:space="preserve">               ▼</w:t>
        <w:br w:type="textWrapping"/>
        <w:t xml:space="preserve">[Layer 2: Intrinsic Stylometric Triage (CUSUM / Yule's K)]</w:t>
        <w:br w:type="textWrapping"/>
        <w:t xml:space="preserve">               │ (Identifies High-Risk Anomalous Segments)</w:t>
        <w:br w:type="textWrapping"/>
        <w:t xml:space="preserve">               ▼</w:t>
        <w:br w:type="textWrapping"/>
        <w:t xml:space="preserve">[Layer 3: Query Formulation (Quoted Shingles &amp; POS Tuples)]</w:t>
        <w:br w:type="textWrapping"/>
        <w:t xml:space="preserve">               │ (Dispatches to SerpAPI [Google Search/Scholar], Web &amp; OpenAlex APIs)</w:t>
        <w:br w:type="textWrapping"/>
        <w:t xml:space="preserve">               ▼</w:t>
        <w:br w:type="textWrapping"/>
        <w:t xml:space="preserve">[Layer 4: Ephemeral In-Memory Scraping &amp; Trafilatura Filtering]</w:t>
        <w:br w:type="textWrapping"/>
        <w:t xml:space="preserve">               │</w:t>
        <w:br w:type="textWrapping"/>
        <w:t xml:space="preserve">               ▼</w:t>
        <w:br w:type="textWrapping"/>
        <w:t xml:space="preserve">[Layer 5: Dual-Tier Alignment (Winnowing + FastEmbed/ONNX)]</w:t>
        <w:br w:type="textWrapping"/>
        <w:t xml:space="preserve">               │ (Calculates Exact Character Offsets &amp; Purges RAM)</w:t>
        <w:br w:type="textWrapping"/>
        <w:t xml:space="preserve">               ▼</w:t>
        <w:br w:type="textWrapping"/>
        <w:t xml:space="preserve">[Layer 6: Deduplicated Scoring &amp; HTML Attribution Report]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Quickstart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18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# 1. Clone repository and install dependencies</w:t>
        <w:br w:type="textWrapping"/>
        <w:t xml:space="preserve">git clone https://github.com/organization/zip-ds.git</w:t>
        <w:br w:type="textWrapping"/>
        <w:t xml:space="preserve">cd zip-ds</w:t>
        <w:br w:type="textWrapping"/>
        <w:t xml:space="preserve">python3 -m venv .venv &amp;&amp; source .venv/bin/activate</w:t>
        <w:br w:type="textWrapping"/>
        <w:t xml:space="preserve">pip install -r requirements.txt</w:t>
        <w:br w:type="textWrapping"/>
        <w:br w:type="textWrapping"/>
        <w:t xml:space="preserve"># 2. Download quantized local embedding model</w:t>
        <w:br w:type="textWrapping"/>
        <w:t xml:space="preserve">python3 -m zip_ds.scripts.fetch_models --model BAAI/bge-small-en-v1.5</w:t>
        <w:br w:type="textWrapping"/>
        <w:br w:type="textWrapping"/>
        <w:t xml:space="preserve"># 3. Run a scan via command-line interface</w:t>
        <w:br w:type="textWrapping"/>
        <w:t xml:space="preserve">python3 -m zip_ds.cli scan sample_essay.pdf --output report.html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Documentation Suite Navigation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project is fully specified across dedicated Google Drive documents in the project workspace: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High-Level Project Overview:</w:t>
      </w:r>
      <w:r w:rsidDel="00000000" w:rsidR="00000000" w:rsidRPr="00000000">
        <w:rPr>
          <w:rtl w:val="0"/>
        </w:rPr>
        <w:t xml:space="preserve"> Executive architecture, layer topology, technology inventory, and threat models.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Master Phased Implementation Plan:</w:t>
      </w:r>
      <w:r w:rsidDel="00000000" w:rsidR="00000000" w:rsidRPr="00000000">
        <w:rPr>
          <w:rtl w:val="0"/>
        </w:rPr>
        <w:t xml:space="preserve"> Five-phase roadmap, cross-phase dependencies, milestones, and definition of done.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Phase-by-Phase Technical Specifications:</w:t>
      </w:r>
      <w:r w:rsidDel="00000000" w:rsidR="00000000" w:rsidRPr="00000000">
        <w:rPr>
          <w:rtl w:val="0"/>
        </w:rPr>
        <w:t xml:space="preserve"> Granular data contracts, component responsibilities, algorithms, and acceptance gates for Phases 1 through 5.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AGENTS.md:</w:t>
      </w:r>
      <w:r w:rsidDel="00000000" w:rsidR="00000000" w:rsidRPr="00000000">
        <w:rPr>
          <w:rtl w:val="0"/>
        </w:rPr>
        <w:t xml:space="preserve"> Operational invariants, coding agent constraints, TDD protocols, and performance SLAs.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System Instructions &amp; Runbooks:</w:t>
      </w:r>
      <w:r w:rsidDel="00000000" w:rsidR="00000000" w:rsidRPr="00000000">
        <w:rPr>
          <w:rtl w:val="0"/>
        </w:rPr>
        <w:t xml:space="preserve"> Prerequisites, systemd daemon installation, sandboxing configs, and diagnostic matrix.</w:t>
      </w:r>
    </w:p>
    <w:sectPr>
      <w:pgSz w:h="15840" w:w="142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60" w:before="360" w:line="38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2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