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Instructions &amp; Operational Runbooks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color w:val="1a73e8"/>
          <w:sz w:val="26"/>
          <w:szCs w:val="26"/>
          <w:shd w:fill="e8f0f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1a73e8"/>
          <w:sz w:val="26"/>
          <w:szCs w:val="26"/>
          <w:shd w:fill="e8f0fe" w:val="clear"/>
          <w:rtl w:val="0"/>
        </w:rPr>
        <w:t xml:space="preserve">Operational Runbooks</w:t>
      </w:r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color w:val="1a73e8"/>
          <w:sz w:val="26"/>
          <w:szCs w:val="26"/>
          <w:shd w:fill="e8f0fe" w:val="clear"/>
          <w:rtl w:val="0"/>
        </w:rPr>
        <w:t xml:space="preserve">Deployment Guide</w:t>
      </w:r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color w:val="1a73e8"/>
          <w:sz w:val="26"/>
          <w:szCs w:val="26"/>
          <w:shd w:fill="e8f0fe" w:val="clear"/>
          <w:rtl w:val="0"/>
        </w:rPr>
        <w:t xml:space="preserve">Diagnostic Procedures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Host &amp; Workstation Prerequisites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Operating Platform:</w:t>
      </w:r>
      <w:r w:rsidDel="00000000" w:rsidR="00000000" w:rsidRPr="00000000">
        <w:rPr>
          <w:rtl w:val="0"/>
        </w:rPr>
        <w:t xml:space="preserve"> Linux workstation or server running a modern distribution (Debian 12, Ubuntu 22.04 LTS, or Fedora).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Language Runtime:</w:t>
      </w:r>
      <w:r w:rsidDel="00000000" w:rsidR="00000000" w:rsidRPr="00000000">
        <w:rPr>
          <w:rtl w:val="0"/>
        </w:rPr>
        <w:t xml:space="preserve"> Python 3.11 or newer with standard development tooling (virtual environments, pip).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Underlying Database:</w:t>
      </w:r>
      <w:r w:rsidDel="00000000" w:rsidR="00000000" w:rsidRPr="00000000">
        <w:rPr>
          <w:rtl w:val="0"/>
        </w:rPr>
        <w:t xml:space="preserve"> SQLite 3.38+ with Write-Ahead Logging and FTS5 enabled.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Compute Hardware:</w:t>
      </w:r>
      <w:r w:rsidDel="00000000" w:rsidR="00000000" w:rsidRPr="00000000">
        <w:rPr>
          <w:rtl w:val="0"/>
        </w:rPr>
        <w:t xml:space="preserve"> 4 or more physical CPU cores for quantized ONNX Runtime embedding inference; minimum 4GB RAM.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/>
      </w:pPr>
      <w:r w:rsidDel="00000000" w:rsidR="00000000" w:rsidRPr="00000000">
        <w:rPr>
          <w:rtl w:val="0"/>
        </w:rPr>
        <w:t xml:space="preserve">2. Environment Setup &amp; Configuration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 Virtual Environment Initialization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Initialize a dedicated virtual environment and install project dependencies:</w:t>
      </w:r>
    </w:p>
    <w:p w:rsidR="00000000" w:rsidDel="00000000" w:rsidP="00000000" w:rsidRDefault="00000000" w:rsidRPr="00000000" w14:paraId="0000000B">
      <w:pPr>
        <w:spacing w:after="480" w:before="180" w:lineRule="auto"/>
        <w:ind w:left="180" w:right="180" w:firstLine="0"/>
        <w:rPr/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python3 -m venv .venv</w:t>
        <w:br w:type="textWrapping"/>
        <w:t xml:space="preserve">source .venv/bin/activate</w:t>
        <w:br w:type="textWrapping"/>
        <w:t xml:space="preserve">pip install --upgrade pip</w:t>
        <w:br w:type="textWrapping"/>
        <w:t xml:space="preserve">pip install -r requirements.txt</w:t>
        <w:br w:type="textWrapping"/>
        <w:t xml:space="preserve">pip install google-search-results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Local Neural Model Synchronization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Download the quantized sentence transformer weights for local offline inference without external telemetry: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python3 -m zip_ds.scripts.fetch_models --model BAAI/bge-small-en-v1.5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Service Configuration Parameters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Configure operational settings in the local configuration file (restricted to permissions 0600):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SEARCH_API_PROVIDER: Target search service (Bing, Brave, or Google Custom Search).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SERPAPI_API_KEY: Primary authentication key for SerpAPI search engine access (defaults configured for google and google_scholar engines).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OPENALEX_CONTACT_EMAIL: Email identifier for academic polite pool rate limits.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CACHE_DATABASE_PATH: Local filesystem path for the SQLite WAL query cache.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MAX_QUERIES_PER_DOCUMENT: Hard limit on external search calls (recommended: 20 per 1,000 words).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SNIPPET_SIMILARITY_THRESHOLD: Minimum Jaccard score to fetch full text (default: 0.20).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Linux Daemon Supervison &amp; Sandboxing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The service is designed to run as an isolated background daemon using systemd user supervision with strict process boundaries.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Service Unit Properties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Process Restart:</w:t>
      </w:r>
      <w:r w:rsidDel="00000000" w:rsidR="00000000" w:rsidRPr="00000000">
        <w:rPr>
          <w:rtl w:val="0"/>
        </w:rPr>
        <w:t xml:space="preserve"> Configured with Restart=on-failure and a 5-second restart backoff.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Filesystem Sandboxing:</w:t>
      </w:r>
      <w:r w:rsidDel="00000000" w:rsidR="00000000" w:rsidRPr="00000000">
        <w:rPr>
          <w:rtl w:val="0"/>
        </w:rPr>
        <w:t xml:space="preserve"> Uses ProtectSystem=strict and ProtectHome=read-only, permitting read-write access only to designated application state directories.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Privilege Demotion:</w:t>
      </w:r>
      <w:r w:rsidDel="00000000" w:rsidR="00000000" w:rsidRPr="00000000">
        <w:rPr>
          <w:rtl w:val="0"/>
        </w:rPr>
        <w:t xml:space="preserve"> Uses NoNewPrivileges=true and an empty capability bounding set.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Private Namespaces:</w:t>
      </w:r>
      <w:r w:rsidDel="00000000" w:rsidR="00000000" w:rsidRPr="00000000">
        <w:rPr>
          <w:rtl w:val="0"/>
        </w:rPr>
        <w:t xml:space="preserve"> Uses PrivateTmp=true to isolate scratch memory and temporary pipes.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Service Management Commands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180" w:lineRule="auto"/>
        <w:ind w:left="180" w:right="18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loginctl enable-linger $USER</w:t>
        <w:br w:type="textWrapping"/>
        <w:t xml:space="preserve">systemctl --user daemon-reload</w:t>
        <w:br w:type="textWrapping"/>
        <w:t xml:space="preserve">systemctl --user enable --now zip-ds.service</w:t>
        <w:br w:type="textWrapping"/>
        <w:t xml:space="preserve">systemctl --user status zip-ds.service</w:t>
        <w:br w:type="textWrapping"/>
        <w:t xml:space="preserve">journalctl --user -u zip-ds.service -f</w:t>
        <w:br w:type="textWrapping"/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rPr/>
      </w:pPr>
      <w:r w:rsidDel="00000000" w:rsidR="00000000" w:rsidRPr="00000000">
        <w:rPr>
          <w:rtl w:val="0"/>
        </w:rPr>
        <w:t xml:space="preserve">4. Operational Verification Runbooks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4.1 Automated Test Execution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pytest tests/unit -v --cov=zip_ds</w:t>
        <w:br w:type="textWrapping"/>
        <w:t xml:space="preserve">pytest tests/integration -v</w:t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Manual Test Scan Execution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180" w:lineRule="auto"/>
        <w:ind w:left="180" w:right="18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python3 -m zip_ds.cli scan test_document.pdf --output report.html</w:t>
        <w:br w:type="textWrapping"/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rPr/>
      </w:pPr>
      <w:r w:rsidDel="00000000" w:rsidR="00000000" w:rsidRPr="00000000">
        <w:rPr>
          <w:rtl w:val="0"/>
        </w:rPr>
        <w:t xml:space="preserve">5. Diagnostic &amp; Troubleshooting Matrix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Observed Issue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Probable Root Cause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Corrective Action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36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Search API HTTP 429 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Query burst rate exceeded, or SerpAPI monthly account search credits and quota exhausted.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Verify SerpAPI dashboard credit usage and quota limits; confirm token bucket rate limiter settings and ensure secondary provider fallback is active.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Analysis Latency Exceeds 30s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External web scrapers hanging on slow or protected target sites.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Verify scraper timeout is capped at 3.0 seconds; ensure snippet pre-filter threshold prunes low-match URLs.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SQLite Concurrency Lock Errors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Missing WAL mode or transaction spanning slow network I/O.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Confirm PRAGMA journal_mode=WAL; verify busy timeout is 5000ms; keep write transactions strictly local.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CPU Thread Contention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ONNX Runtime inter-op thread pool over-subscribing logical cores.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Pin intra-op threads to physical core count and restrict inter-op threads to 1.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42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02124"/>
        <w:sz w:val="22"/>
        <w:szCs w:val="22"/>
      </w:rPr>
    </w:rPrDefault>
    <w:pPrDefault>
      <w:pPr>
        <w:widowControl w:val="0"/>
        <w:spacing w:after="360" w:before="360" w:line="384.0000057220459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42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c40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