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CSE 523 Machine Learning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162109375" w:line="240" w:lineRule="auto"/>
        <w:ind w:left="0" w:right="3044.5318603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Weekly Report Progress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162109375" w:line="240" w:lineRule="auto"/>
        <w:ind w:left="0" w:right="3944.7003173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(Week - 2)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3251953125" w:line="240" w:lineRule="auto"/>
        <w:ind w:left="0" w:right="2393.104248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Topic - Password strength checker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3251953125" w:line="240" w:lineRule="auto"/>
        <w:ind w:left="0" w:right="2725.7666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Group name - Predictors_4.0 </w:t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4.7924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ENROLLMENT NUMBER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Zalak Shah AU2040217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Freyal Shah AU2040228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Freya Modi AU2040222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2.9406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Avinash Raval AU2040031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7.920074462890625" w:right="0" w:hanging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week, we worked on the suggestions given to us by sir regarding our midterm presentation and midterm report. It includes: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39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Understanding the dataset in a proper manner.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Finding performance measures other than accuracy like F1 score.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Working on references.</w:t>
      </w:r>
    </w:p>
    <w:sectPr>
      <w:pgSz w:h="15840" w:w="12240" w:orient="portrait"/>
      <w:pgMar w:bottom="5833.40576171875" w:top="1420.078125" w:left="1430" w:right="1484.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