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jc w:val="left"/>
      </w:pPr>
      <w:r>
        <w:rPr>
          <w:rFonts w:ascii="Heiti SC" w:hAnsi="Heiti SC" w:eastAsia="Heiti SC" w:cs="Heiti SC"/>
          <w:b w:val="0"/>
          <w:color w:val="FF6A00"/>
          <w:sz w:val="20"/>
        </w:rPr>
        <w:t>TIANMA · INTERNAL TRAINING</w:t>
      </w:r>
    </w:p>
    <w:p>
      <w:pPr>
        <w:spacing w:before="0" w:after="200"/>
      </w:pPr>
      <w:r>
        <w:rPr>
          <w:rFonts w:ascii="Heiti SC" w:hAnsi="Heiti SC" w:eastAsia="Heiti SC" w:cs="Heiti SC"/>
          <w:b w:val="0"/>
          <w:color w:val="FF6A00"/>
          <w:sz w:val="56"/>
        </w:rPr>
        <w:t>天马智擎平台培训讲稿</w:t>
      </w:r>
    </w:p>
    <w:p>
      <w:pPr>
        <w:pStyle w:val="Subtitle"/>
      </w:pPr>
      <w:r>
        <w:rPr>
          <w:rFonts w:ascii="Heiti SC" w:hAnsi="Heiti SC" w:eastAsia="Heiti SC" w:cs="Heiti SC"/>
          <w:b w:val="0"/>
          <w:color w:val="666666"/>
          <w:sz w:val="26"/>
        </w:rPr>
        <w:t>四章结构逐字讲解版 · 含现场操作与能力边界</w:t>
      </w:r>
    </w:p>
    <w:p>
      <w:pPr>
        <w:spacing w:after="7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96"/>
            <w:vAlign w:val="center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666666"/>
                <w:sz w:val="18"/>
              </w:rPr>
              <w:t>适用版本</w:t>
            </w:r>
          </w:p>
          <w:p>
            <w:r>
              <w:rPr>
                <w:rFonts w:ascii="Heiti SC" w:hAnsi="Heiti SC" w:eastAsia="Heiti SC" w:cs="Heiti SC"/>
                <w:b w:val="0"/>
                <w:color w:val="FF6A00"/>
                <w:sz w:val="21"/>
              </w:rPr>
              <w:t>V1 内测版</w:t>
            </w:r>
          </w:p>
        </w:tc>
        <w:tc>
          <w:tcPr>
            <w:tcW w:type="dxa" w:w="3096"/>
            <w:vAlign w:val="center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666666"/>
                <w:sz w:val="18"/>
              </w:rPr>
              <w:t>环境依据</w:t>
            </w:r>
          </w:p>
          <w:p>
            <w:r>
              <w:rPr>
                <w:rFonts w:ascii="Heiti SC" w:hAnsi="Heiti SC" w:eastAsia="Heiti SC" w:cs="Heiti SC"/>
                <w:b w:val="0"/>
                <w:color w:val="FF6A00"/>
                <w:sz w:val="21"/>
              </w:rPr>
              <w:t>2026-08-08 正式环境</w:t>
            </w:r>
          </w:p>
        </w:tc>
        <w:tc>
          <w:tcPr>
            <w:tcW w:type="dxa" w:w="3096"/>
            <w:vAlign w:val="center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666666"/>
                <w:sz w:val="18"/>
              </w:rPr>
              <w:t>视觉规范</w:t>
            </w:r>
          </w:p>
          <w:p>
            <w:r>
              <w:rPr>
                <w:rFonts w:ascii="Heiti SC" w:hAnsi="Heiti SC" w:eastAsia="Heiti SC" w:cs="Heiti SC"/>
                <w:b w:val="0"/>
                <w:color w:val="FF6A00"/>
                <w:sz w:val="21"/>
              </w:rPr>
              <w:t>天马橙 · 1920×1080</w:t>
            </w:r>
          </w:p>
        </w:tc>
      </w:tr>
    </w:tbl>
    <w:p>
      <w:pPr>
        <w:spacing w:after="2500"/>
      </w:pPr>
    </w:p>
    <w:p>
      <w:r>
        <w:rPr>
          <w:rFonts w:ascii="Heiti SC" w:hAnsi="Heiti SC" w:eastAsia="Heiti SC" w:cs="Heiti SC"/>
          <w:b w:val="0"/>
          <w:color w:val="222222"/>
          <w:sz w:val="24"/>
        </w:rPr>
        <w:t>选对模式 · 给足材料 · 说清任务 · 人工复核 · 有效反馈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使用说明</w:t>
      </w:r>
    </w:p>
    <w:p>
      <w:pPr>
        <w:ind w:left="0"/>
      </w:pPr>
      <w:r>
        <w:rPr>
          <w:rFonts w:ascii="Heiti SC" w:hAnsi="Heiti SC" w:eastAsia="Heiti SC" w:cs="Heiti SC"/>
          <w:b w:val="0"/>
          <w:color w:val="FF6A00"/>
          <w:sz w:val="22"/>
        </w:rPr>
        <w:t>一、认识你的数智员工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1.1 自研动因：通用产品无法解决的三类问题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1.2 核心能力：第一期交付的能力清单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1.3 能力边界：当前版本的已知局限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1.4 功能预告：后续规划中的重点功能</w:t>
      </w:r>
    </w:p>
    <w:p>
      <w:pPr>
        <w:ind w:left="0"/>
      </w:pPr>
      <w:r>
        <w:rPr>
          <w:rFonts w:ascii="Heiti SC" w:hAnsi="Heiti SC" w:eastAsia="Heiti SC" w:cs="Heiti SC"/>
          <w:b w:val="0"/>
          <w:color w:val="FF6A00"/>
          <w:sz w:val="22"/>
        </w:rPr>
        <w:t>二、学会给他派活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2.1 首页导览：布局与关键入口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2.2 知识中心：知识库建设与关联配置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2.3 工作台：内部系统统一入口</w:t>
      </w:r>
    </w:p>
    <w:p>
      <w:pPr>
        <w:ind w:left="0"/>
      </w:pPr>
      <w:r>
        <w:rPr>
          <w:rFonts w:ascii="Heiti SC" w:hAnsi="Heiti SC" w:eastAsia="Heiti SC" w:cs="Heiti SC"/>
          <w:b w:val="0"/>
          <w:color w:val="FF6A00"/>
          <w:sz w:val="22"/>
        </w:rPr>
        <w:t>三、帮他找准位置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3.1 组货专家：智能选货与商品组合推荐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3.2 评价分析：评价数据自动采集与洞察分析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3.3 数据分析：从问题定义到结果沉淀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3.4 日常办公：钉钉相关的流程自动化操作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3.5 知识问答：基于知识中心的智能问答</w:t>
      </w:r>
    </w:p>
    <w:p>
      <w:pPr>
        <w:ind w:left="0"/>
      </w:pPr>
      <w:r>
        <w:rPr>
          <w:rFonts w:ascii="Heiti SC" w:hAnsi="Heiti SC" w:eastAsia="Heiti SC" w:cs="Heiti SC"/>
          <w:b w:val="0"/>
          <w:color w:val="FF6A00"/>
          <w:sz w:val="22"/>
        </w:rPr>
        <w:t>四、让他越干越好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4.1 反馈入口：平台内一键跳转钉钉表格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4.2 反馈内容：问题描述、场景说明、截图附件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4.3 激励机制：积极反馈的奖惩与评优挂钩说明</w:t>
      </w:r>
    </w:p>
    <w:p>
      <w:pPr>
        <w:ind w:left="0"/>
      </w:pPr>
      <w:r>
        <w:rPr>
          <w:rFonts w:ascii="Heiti SC" w:hAnsi="Heiti SC" w:eastAsia="Heiti SC" w:cs="Heiti SC"/>
          <w:b w:val="0"/>
          <w:color w:val="FF6A00"/>
          <w:sz w:val="22"/>
        </w:rPr>
        <w:t>Q&amp;A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Q1：什么时候使用日常办公，什么时候使用专家模式？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Q2：首页为什么选不到知识中心文件？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Q3：首页为什么上传不了大文件？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Q4：重新编辑和重试有什么区别？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Q5：联网查询能够看到内部数据吗？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Q6：为什么同事看到的工作台入口不同？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Q7：工作台现在可以创建 Agent 和派发任务吗？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Q8：评价分析师会自动采集所有评价数据吗？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Q9：智能体输出可以直接用于业务决策吗？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Q10：遇到问题应该在哪里反馈？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Q11：功能预告中的能力什么时候上线？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主题：认识你的数智员工，学会派活、找准位置、持续培养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文档状态：正式培训版（依据 2026-08-08 正式环境实测）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建议时长：75–90 分钟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讲解重点：首页智能体、知识中心、工作台；第三章重点演示数据分析闭环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截图标准：Laptop L，1920×1080；使用统一红框、红色箭头和步骤编号标注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培训口径：只把已经在发版环境中核实的功能讲成“当前能力”；规划能力统一标注为“功能预告”，不承诺具体上线时间。</w:t>
            </w:r>
          </w:p>
        </w:tc>
      </w:tr>
    </w:tbl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使用说明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本文按照以下标记编写：</w:t>
      </w:r>
    </w:p>
    <w:p>
      <w:pPr>
        <w:pStyle w:val="ListBullet"/>
      </w:pPr>
      <w:r>
        <w:rPr>
          <w:rFonts w:ascii="Heiti SC" w:hAnsi="Heiti SC" w:eastAsia="Heiti SC" w:cs="Heiti SC"/>
          <w:b/>
          <w:color w:val="FF6A00"/>
          <w:sz w:val="21"/>
        </w:rPr>
        <w:t>【讲师说】</w:t>
      </w:r>
      <w:r>
        <w:rPr>
          <w:rFonts w:ascii="Heiti SC" w:hAnsi="Heiti SC" w:eastAsia="Heiti SC" w:cs="Heiti SC"/>
          <w:b w:val="0"/>
          <w:color w:val="222222"/>
          <w:sz w:val="21"/>
        </w:rPr>
        <w:t>：培训现场可以直接口述的内容。</w:t>
      </w:r>
    </w:p>
    <w:p>
      <w:pPr>
        <w:pStyle w:val="ListBullet"/>
      </w:pPr>
      <w:r>
        <w:rPr>
          <w:rFonts w:ascii="Heiti SC" w:hAnsi="Heiti SC" w:eastAsia="Heiti SC" w:cs="Heiti SC"/>
          <w:b/>
          <w:color w:val="FF6A00"/>
          <w:sz w:val="21"/>
        </w:rPr>
        <w:t>【现场操作】</w:t>
      </w:r>
      <w:r>
        <w:rPr>
          <w:rFonts w:ascii="Heiti SC" w:hAnsi="Heiti SC" w:eastAsia="Heiti SC" w:cs="Heiti SC"/>
          <w:b w:val="0"/>
          <w:color w:val="222222"/>
          <w:sz w:val="21"/>
        </w:rPr>
        <w:t>：建议讲师在系统中实际演示的步骤。</w:t>
      </w:r>
    </w:p>
    <w:p>
      <w:pPr>
        <w:pStyle w:val="ListBullet"/>
      </w:pPr>
      <w:r>
        <w:rPr>
          <w:rFonts w:ascii="Heiti SC" w:hAnsi="Heiti SC" w:eastAsia="Heiti SC" w:cs="Heiti SC"/>
          <w:b/>
          <w:color w:val="FF6A00"/>
          <w:sz w:val="21"/>
        </w:rPr>
        <w:t>【边界提醒】</w:t>
      </w:r>
      <w:r>
        <w:rPr>
          <w:rFonts w:ascii="Heiti SC" w:hAnsi="Heiti SC" w:eastAsia="Heiti SC" w:cs="Heiti SC"/>
          <w:b w:val="0"/>
          <w:color w:val="222222"/>
          <w:sz w:val="21"/>
        </w:rPr>
        <w:t>：需要主动告诉学员的限制、风险或权限差异。</w:t>
      </w:r>
    </w:p>
    <w:p>
      <w:pPr>
        <w:pStyle w:val="ListBullet"/>
      </w:pPr>
      <w:r>
        <w:rPr>
          <w:rFonts w:ascii="Heiti SC" w:hAnsi="Heiti SC" w:eastAsia="Heiti SC" w:cs="Heiti SC"/>
          <w:b/>
          <w:color w:val="FF6A00"/>
          <w:sz w:val="21"/>
        </w:rPr>
        <w:t>【截图建议】</w:t>
      </w:r>
      <w:r>
        <w:rPr>
          <w:rFonts w:ascii="Heiti SC" w:hAnsi="Heiti SC" w:eastAsia="Heiti SC" w:cs="Heiti SC"/>
          <w:b w:val="0"/>
          <w:color w:val="222222"/>
          <w:sz w:val="21"/>
        </w:rPr>
        <w:t>：后续制作 PPT 和使用说明时需要补充的界面截图。</w:t>
      </w:r>
    </w:p>
    <w:p>
      <w:pPr>
        <w:pStyle w:val="ListBullet"/>
      </w:pPr>
      <w:r>
        <w:rPr>
          <w:rFonts w:ascii="Heiti SC" w:hAnsi="Heiti SC" w:eastAsia="Heiti SC" w:cs="Heiti SC"/>
          <w:b/>
          <w:color w:val="FF6A00"/>
          <w:sz w:val="21"/>
        </w:rPr>
        <w:t>【待确认口径】</w:t>
      </w:r>
      <w:r>
        <w:rPr>
          <w:rFonts w:ascii="Heiti SC" w:hAnsi="Heiti SC" w:eastAsia="Heiti SC" w:cs="Heiti SC"/>
          <w:b w:val="0"/>
          <w:color w:val="222222"/>
          <w:sz w:val="21"/>
        </w:rPr>
        <w:t>：需要项目负责人、业务负责人或人力部门确认后才能正式对外讲解的内容。</w:t>
      </w:r>
    </w:p>
    <w:p>
      <w:pPr>
        <w:pStyle w:val="Heading1"/>
      </w:pPr>
      <w:r>
        <w:rPr>
          <w:rFonts w:ascii="Heiti SC" w:hAnsi="Heiti SC" w:eastAsia="Heiti SC" w:cs="Heiti SC"/>
          <w:b w:val="0"/>
          <w:color w:val="FF6A00"/>
          <w:sz w:val="38"/>
        </w:rPr>
        <w:t>一、认识你的数智员工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自研背景、核心能力、能力边界与功能预告</w:t>
            </w:r>
          </w:p>
        </w:tc>
      </w:tr>
    </w:tbl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1.1 自研动因：通用产品无法解决的三类问题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1.1.1 开场口播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大家好，今天我们认识一位新的“数智员工”——天马智擎。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我们把它叫作数智员工，不是因为它能够代替某一个岗位，也不是因为它可以脱离人独立作决定，而是因为它能够像一名数字化助手一样，接收任务、读取材料、调用知识、完成分析，并把工作过程和结果沉淀下来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今天的培训不展开技术原理，主要回答四个问题：为什么公司要自研这样一个平台，它现在能做什么，哪些工作适合交给它，以及我们怎样通过真实使用和反馈，让它变得越来越好。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1.1.2 第一类问题：企业数据无法交给通用产品随意处理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第一类问题是数据治理。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员工在日常工作中接触到的商品、客户、订单、财务、评价、制度和经营材料，很多都不是公开信息。如果大家为了使用 AI，把内部材料复制到未经批准的外部平台，公司很难统一管理数据流向、访问权限和使用记录。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自研平台的价值，是让模型、数据、权限和使用规范尽量在公司可治理的框架中运行，降低内部材料流向未批准外部平台的风险。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这里要特别注意，我们不能把自研等同于“绝对不会泄漏”。系统安全是一部分，员工正确使用同样重要。没有权限的文件不能上传，不该进入系统的数据不能因为平台是内部系统就随意使用。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1.1.3 第二类问题：通用产品不了解公司的知识和业务语境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第二类问题是企业知识。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通用 AI 可以写文章、做总结，但它不会天然知道天马内部的制度、业务流程、商品资料、历史方案和评价数据。即使它能够给出一个听起来合理的答案，也可能不符合公司的真实情况。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天马智擎通过知识中心，把经过授权的内部材料组织成可检索、可引用的知识；再通过组货专家、评价分析师等智能体，把业务方法和知识结合起来。这样，系统不是只靠通用常识回答，而是可以在有权限的前提下，参考公司自己的资料完成任务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1.1.4 第三类问题：通用产品难以连接公司内部系统和工作流程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第三类问题是系统连接。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员工的工作不是只产生一段文字。我们还需要进入 OA、BI、商品、库存、售后等系统，需要在钉钉中发消息、建待办、建日程，也需要让任务能够被跟踪和复盘。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自研平台能够按照公司的优先级，逐步连接内部知识、系统入口和协同工具，让 AI 从“回答一个问题”逐步走向“参与一段工作流程”。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1.1.5 自研价值总结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所以，为什么要自研？可以记住三个词：治理、连接、沉淀。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治理：让数据、权限和使用记录能够被公司管理。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连接：逐步连接内部知识、业务系统和钉钉协同。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沉淀：把个人经验、提示词和业务方法沉淀成企业可复用的智能体。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我们不是为了重复做一个聊天工具，而是为了建设适合公司内部业务的 AI 工作入口。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1.1.6 截图建议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【截图建议】</w:t>
      </w:r>
    </w:p>
    <w:p>
      <w:pPr>
        <w:numPr>
          <w:ilvl w:val="0"/>
          <w:numId w:val="1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天马智擎首页全景。</w:t>
      </w:r>
    </w:p>
    <w:p>
      <w:pPr>
        <w:numPr>
          <w:ilvl w:val="0"/>
          <w:numId w:val="1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首页、知识中心、工作台三个培训模块入口的组合截图。</w:t>
      </w:r>
    </w:p>
    <w:p>
      <w:pPr>
        <w:numPr>
          <w:ilvl w:val="0"/>
          <w:numId w:val="1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使用三个红色标签标注“治理、连接、沉淀”。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1.2 核心能力：第一期交付的能力清单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1.2.1 第一阶段能力总览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接下来先做一个功能预告，帮助大家建立全局认识。第一阶段本次培训聚焦三组能力：统一对话与专业智能体、企业知识使用、内部系统入口。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今天后面的第二章会逐项演示操作，这里先了解它们分别解决什么问题。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1.2.2 首页智能对话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当前首页能够承担以下任务：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新建并连续进行多轮会话。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在左侧搜索、切换和管理历史会话。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使用日常办公或专家模式处理不同类型的任务。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直接上传临时文件，或从知识中心引用已经处理的文件。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按需开启联网查询，补充公开互联网信息。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查看系统处理过程、回答内容和来源引用。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复制回答、提问。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在部分专家任务中预览或下载生成的文件产物。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1.2.3 日常办公能力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当前日常办公主要覆盖：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发消息。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建待办。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建日程。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查日程。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查知识库。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网络查询。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文档总结、内容整理、基础数据分析和通用写作等等。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日常办公的定位是横向、通用、轻量。你已经知道自己要做什么，只希望 AI 帮你查、写、整理，或者完成常见协同动作，就优先使用日常办公。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1.2.4 专家模式能力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当前专家模式通过智能体处理更专业、更复杂的专项任务。本次培训重点介绍：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组货专家：根据预算、人数、性别比例、品类需求和引用材料生成组货建议。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评价分析师：基于提供或引用的评价数据进行归类、洞察和报告生成。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数据分析：上传文件，基于文件内容进行分析并生成报告。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专家模式的定位是纵向、专业、复杂。任务需要特定业务方法、专属知识或固定流程时，应选择与任务匹配的专家。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1.2.5 知识中心能力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当前知识中心能够支持：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在个人空间中上传文件，组织知识。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搜索知识库、文件夹和文件。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在权限允许时新建知识库和文件夹。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批量上传支持格式的文件。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查看文件处理状态。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使用列表或宫格视图浏览文件。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预览文件、选择文件和执行允许范围内的管理操作。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使用知识库问答。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在首页对话中引用已经处理的知识文件。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1.2.6 工作台能力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当前已核对的工作台能力包括：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集中展示当前账号可以使用的内部系统入口。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按系统名称搜索入口。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查看系统卡片名称和用途说明。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点击进入对应系统。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根据账号权限和管理员配置显示不同入口。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1.2.7 模块协同能力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第一期最重要的闭环之一是：</w:t>
      </w:r>
    </w:p>
    <w:p>
      <w:pPr>
        <w:numPr>
          <w:ilvl w:val="0"/>
          <w:numId w:val="1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在知识中心上传文件。</w:t>
      </w:r>
    </w:p>
    <w:p>
      <w:pPr>
        <w:numPr>
          <w:ilvl w:val="0"/>
          <w:numId w:val="1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等待文件处理成功。</w:t>
      </w:r>
    </w:p>
    <w:p>
      <w:pPr>
        <w:numPr>
          <w:ilvl w:val="0"/>
          <w:numId w:val="1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回到首页，从知识中心选择文件。</w:t>
      </w:r>
    </w:p>
    <w:p>
      <w:pPr>
        <w:numPr>
          <w:ilvl w:val="0"/>
          <w:numId w:val="1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根据任务选择日常办公或专家模式。</w:t>
      </w:r>
    </w:p>
    <w:p>
      <w:pPr>
        <w:numPr>
          <w:ilvl w:val="0"/>
          <w:numId w:val="1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提问、查看结果和引用来源。</w:t>
      </w:r>
    </w:p>
    <w:p>
      <w:pPr>
        <w:numPr>
          <w:ilvl w:val="0"/>
          <w:numId w:val="1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由业务人员进行人工复核。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1.2.8 截图建议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【截图建议】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制作一张“第一期能力地图”，使用三个界面截图：</w:t>
      </w:r>
    </w:p>
    <w:p>
      <w:pPr>
        <w:numPr>
          <w:ilvl w:val="0"/>
          <w:numId w:val="1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首页智能对话。</w:t>
      </w:r>
    </w:p>
    <w:p>
      <w:pPr>
        <w:numPr>
          <w:ilvl w:val="0"/>
          <w:numId w:val="1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知识中心。</w:t>
      </w:r>
    </w:p>
    <w:p>
      <w:pPr>
        <w:numPr>
          <w:ilvl w:val="0"/>
          <w:numId w:val="1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工作台。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在四张截图之间增加一条流程箭头：“知识上传 → 文件处理 → 首页引用 → 智能分析 → 人工复核”。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1.3 能力边界：当前版本的已知局限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1.3.1 AI 输出不是事实保证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天马智擎可以提高整理、检索和分析速度，但 AI 仍然可能出现事实错误、遗漏和不恰当推断。回答看起来完整，不代表内容一定正确。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涉及制度、合同、商品、库存、财务、客户和经营决策时，必须回到来源材料和业务系统核实。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1.3.2 系统不会自动知道没有提供或没有授权的数据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系统能够使用哪些数据，取决于文件是否提供、知识是否接入、系统是否连接，以及账号是否有权限。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不要因为平台是内部系统，就假设它能够读取所有内部数据。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1.3.3 联网查询不等于内部系统访问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联网查询面向公开互联网信息。它可以补充近期新闻、行业资料和公开信息，但不能据此推断系统已经获得公司内部数据。需要维护知识库文档内容，慢慢积累沉淀，目前配置了集团制度、直播部、商品部、平台部、B2C线上几个部门的知识库，设置了相关权限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1.3.4 文件解析有格式和质量边界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复杂 Excel、扫描 PDF、图片文字、合并单元格和超大文件都可能影响解析质量。重要数字必须回查原文件。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当前培训采用的文件限制口径为：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首页直接附件：PDF、DOC、DOCX、XLS、XLSX、TXT、MD；单文件不超过 10MB，最多 3 个。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知识中心上传：PDF、DOC、DOCX、XLS、XLSX、CSV、TXT、MD；单文件不超过 50MB，单次最多 100 个。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【边界提醒】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发版前必须再次根据正式页面核对格式、大小和数量，避免把测试环境或代码中的其他限制写进正式培训口径。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1.3.5 外部动作必须人工确认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涉及发消息、建待办、建日程、审批、下单、客户承诺和正式对外材料时，必须由责任人核对对象、内容、时间和业务条件。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1.3.6 权限会造成页面差异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不同员工能够看到的知识库、文件、智能体和工作台系统入口可能不同。页面差异不一定是系统故障，应先检查账号权限和管理员配置。需要说明直播部以及部分人员尚且没有完美契合的智能体进行使用，请给我们时间，后续会慢慢迭代，如果有相关的需求也可以积极提包，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1.3.7 第一版仍有体验和能力缺口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第一版可能存在以下问题：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页面入口和交互仍会调整。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专家智能体数量有限。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部分内部系统只提供入口，还没有与对话能力深度连接。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部分钉钉动作可能根据联调情况采用确认、跳转或降级方案。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文件处理和复杂任务需要一定时间。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回答质量高度依赖输入材料和任务描述。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1.3.8 重新编辑消息的影响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重新编辑并发送已经提交的问题，会从被修改的消息重新生成。该消息之后的回答可能被替换。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如果后续内容需要保留，应先复制或下载，再进行修改。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1.3.9 截图建议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【截图建议】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制作一张“能力边界”页面，使用真实界面局部截图标注：</w:t>
      </w:r>
    </w:p>
    <w:p>
      <w:pPr>
        <w:numPr>
          <w:ilvl w:val="0"/>
          <w:numId w:val="1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文件上传限制。</w:t>
      </w:r>
    </w:p>
    <w:p>
      <w:pPr>
        <w:numPr>
          <w:ilvl w:val="0"/>
          <w:numId w:val="1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来源引用。</w:t>
      </w:r>
    </w:p>
    <w:p>
      <w:pPr>
        <w:numPr>
          <w:ilvl w:val="0"/>
          <w:numId w:val="1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重新编辑并发送。</w:t>
      </w:r>
    </w:p>
    <w:p>
      <w:pPr>
        <w:numPr>
          <w:ilvl w:val="0"/>
          <w:numId w:val="1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工作台权限差异提示。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1.4 功能预告：后续规划中的重点功能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1.4.1 讲解口径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下面介绍的是规划方向，不是本次发版承诺。具体功能、顺序和时间要以后续正式通知为准。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我们会根据第一期真实使用情况决定优先级，而不是为了功能数量一次性把所有入口都放出来。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1.4.2 专业知识与方案能力增强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规划方向包括：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丰富成功案例池和业务字段池。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加强商品和 SKU 检索能力。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增强文件在线预览和引用定位。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扩大适合实际业务的专家智能体范围。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完善方案生成及 Excel、PPT、PDF 等交付链路。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1.4.3 钉钉协同能力深化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规划方向包括：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钉钉待办深度联调。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钉钉文档草稿和结果沉淀。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钉钉 AI 表格结构化写入。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任务状态和能力上线通知。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对外动作前的人工确认流程。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1.4.4 平台运营和闭环能力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规划方向包括：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需求提报和需求池。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需求状态流转、负责人和时间线。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部门使用情况、会话量和工具调用分析。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通知提醒和试点复盘。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1.4.5 平台化能力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长期规划方向包括：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能力市场、MCP 市场和技能市场。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面向管理员或开发者开放智能体配置能力。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定时任务和周期自动执行。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AI 使用、成本、效率和需求漏斗看板。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更完善的知识版本、审核和空间治理。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1.4.6 边界提醒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【边界提醒】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培训中统一使用“规划方向”“后续评估”“以正式通知为准”等表述。不要使用“马上上线”“下一版一定有”或明确日期，除非已经获得正式项目计划和负责人确认。</w:t>
      </w:r>
    </w:p>
    <w:p>
      <w:r>
        <w:br w:type="page"/>
      </w:r>
    </w:p>
    <w:p>
      <w:pPr>
        <w:pStyle w:val="Heading1"/>
      </w:pPr>
      <w:r>
        <w:rPr>
          <w:rFonts w:ascii="Heiti SC" w:hAnsi="Heiti SC" w:eastAsia="Heiti SC" w:cs="Heiti SC"/>
          <w:b w:val="0"/>
          <w:color w:val="FF6A00"/>
          <w:sz w:val="38"/>
        </w:rPr>
        <w:t>二、学会给他派活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首页、知识中心、工作台全流程讲解</w:t>
            </w:r>
          </w:p>
        </w:tc>
      </w:tr>
    </w:tbl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2.1 首页导览：布局与关键入口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2.1.1 首页整体布局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现在正式开始派活。首页是最常用的入口，可以分成四个区域：左侧会话栏、中央输入区、附件与模式控制、对话结果区。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建议大家记住一条操作主线：先找到或新建会话，再选择任务模式，准备材料，把目标和输出写清楚，最后发送并复核。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【现场操作】</w:t>
      </w:r>
    </w:p>
    <w:p>
      <w:pPr>
        <w:numPr>
          <w:ilvl w:val="0"/>
          <w:numId w:val="1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展开左侧边栏。</w:t>
      </w:r>
    </w:p>
    <w:p>
      <w:pPr>
        <w:numPr>
          <w:ilvl w:val="0"/>
          <w:numId w:val="1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指向新对话、历史会话和搜索框。</w:t>
      </w:r>
    </w:p>
    <w:p>
      <w:pPr>
        <w:numPr>
          <w:ilvl w:val="0"/>
          <w:numId w:val="1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指向中央输入框。</w:t>
      </w:r>
    </w:p>
    <w:p>
      <w:pPr>
        <w:numPr>
          <w:ilvl w:val="0"/>
          <w:numId w:val="1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指向附件、联网、模式和发送按钮。</w:t>
      </w:r>
    </w:p>
    <w:p>
      <w:pPr>
        <w:numPr>
          <w:ilvl w:val="0"/>
          <w:numId w:val="1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指向日常办公快捷场景。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【截图建议】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首页全景截图。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红框标出左侧会话栏、输入区、附件、联网、模式和快捷场景。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2.1.2 左侧边栏展开与收起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左侧边栏用于管理会话。屏幕空间不够时可以收起，需要找历史任务时再展开。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【现场操作】</w:t>
      </w:r>
    </w:p>
    <w:p>
      <w:pPr>
        <w:numPr>
          <w:ilvl w:val="0"/>
          <w:numId w:val="1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点击收起按钮。</w:t>
      </w:r>
    </w:p>
    <w:p>
      <w:pPr>
        <w:numPr>
          <w:ilvl w:val="0"/>
          <w:numId w:val="1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展示收起后的展开按钮。</w:t>
      </w:r>
    </w:p>
    <w:p>
      <w:pPr>
        <w:numPr>
          <w:ilvl w:val="0"/>
          <w:numId w:val="1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再次展开边栏。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【截图建议】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边栏展开状态。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边栏收起状态。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2.1.3 新建会话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新的业务任务建议新建会话，避免与旧任务的材料和上下文混在一起。如果是继续之前的任务，应打开原会话，而不是重复从头描述。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【现场操作】</w:t>
      </w:r>
    </w:p>
    <w:p>
      <w:pPr>
        <w:numPr>
          <w:ilvl w:val="0"/>
          <w:numId w:val="1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点击“新对话”。</w:t>
      </w:r>
    </w:p>
    <w:p>
      <w:pPr>
        <w:numPr>
          <w:ilvl w:val="0"/>
          <w:numId w:val="1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展示输入区恢复到新任务状态。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2.1.4 搜索和打开历史会话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nversation_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会话多了以后，可以直接搜索标题或任务关键词。左侧展示的是最近会话预览，进入“历史会话”后，可以浏览更多内容并按任务模式筛选。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历史会话不只是聊天记录，也是以前使用过的提示词、材料和结论。相似任务优先回看已有会话，能够减少重复工作。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【现场操作】</w:t>
      </w:r>
    </w:p>
    <w:p>
      <w:pPr>
        <w:numPr>
          <w:ilvl w:val="0"/>
          <w:numId w:val="1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在左侧搜索框输入一个关键词。</w:t>
      </w:r>
    </w:p>
    <w:p>
      <w:pPr>
        <w:numPr>
          <w:ilvl w:val="0"/>
          <w:numId w:val="1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清除关键词。</w:t>
      </w:r>
    </w:p>
    <w:p>
      <w:pPr>
        <w:numPr>
          <w:ilvl w:val="0"/>
          <w:numId w:val="1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点击“历史会话”。</w:t>
      </w:r>
    </w:p>
    <w:p>
      <w:pPr>
        <w:numPr>
          <w:ilvl w:val="0"/>
          <w:numId w:val="1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使用搜索和模式筛选。</w:t>
      </w:r>
    </w:p>
    <w:p>
      <w:pPr>
        <w:numPr>
          <w:ilvl w:val="0"/>
          <w:numId w:val="1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打开一个已有会话。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【截图建议】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左侧会话搜索结果。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完整历史会话页面。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模式筛选和打开会话入口。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2.1.5 会话重命名与删除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建议把需要复用的会话重命名为“日期或业务主题加任务名称”，例如“7 月店铺差评分析”。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删除会话前要谨慎。删除的不只是一个标题，还包括其中的消息。需要保留的内容应先复制，文件产物应先确认已经下载或沉淀。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【现场操作】</w:t>
      </w:r>
    </w:p>
    <w:p>
      <w:pPr>
        <w:numPr>
          <w:ilvl w:val="0"/>
          <w:numId w:val="1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鼠标移动到会话条目。</w:t>
      </w:r>
    </w:p>
    <w:p>
      <w:pPr>
        <w:numPr>
          <w:ilvl w:val="0"/>
          <w:numId w:val="1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打开更多操作。</w:t>
      </w:r>
    </w:p>
    <w:p>
      <w:pPr>
        <w:numPr>
          <w:ilvl w:val="0"/>
          <w:numId w:val="1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演示重命名并保存。</w:t>
      </w:r>
    </w:p>
    <w:p>
      <w:pPr>
        <w:numPr>
          <w:ilvl w:val="0"/>
          <w:numId w:val="1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打开删除确认，但不删除真实会话。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【截图建议】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会话更多操作。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重命名弹窗。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删除确认框。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2.1.6 输入、发送和停止生成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在输入框里不要只写一个动词。至少写清楚目标和输出，复杂任务再补充材料和约束。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发送以后，如果发现方向明显错误、文件选错或问题写错，可以停止生成，修改后再提交。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【现场操作】</w:t>
      </w:r>
    </w:p>
    <w:p>
      <w:pPr>
        <w:numPr>
          <w:ilvl w:val="0"/>
          <w:numId w:val="1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输入一个完整任务。</w:t>
      </w:r>
    </w:p>
    <w:p>
      <w:pPr>
        <w:numPr>
          <w:ilvl w:val="0"/>
          <w:numId w:val="1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演示清空输入。</w:t>
      </w:r>
    </w:p>
    <w:p>
      <w:pPr>
        <w:numPr>
          <w:ilvl w:val="0"/>
          <w:numId w:val="1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再次输入并发送。</w:t>
      </w:r>
    </w:p>
    <w:p>
      <w:pPr>
        <w:numPr>
          <w:ilvl w:val="0"/>
          <w:numId w:val="1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指向生成过程中的停止按钮。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2.1.7 日常办公和专家模式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de_positio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日常办公和专家模式不是“普通版”和“高级版”，而是两条不同的任务路径。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日常办公解决横向、通用、轻量的任务，比如写作、查询、消息、待办和日程。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专家模式解决纵向、专业、复杂的专项业务任务，比如组货方案和评价数据分析。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判断方法有三步：</w:t>
      </w:r>
    </w:p>
    <w:p>
      <w:pPr>
        <w:numPr>
          <w:ilvl w:val="0"/>
          <w:numId w:val="2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是不是通用办公或协同动作？使用日常办公。</w:t>
      </w:r>
    </w:p>
    <w:p>
      <w:pPr>
        <w:numPr>
          <w:ilvl w:val="0"/>
          <w:numId w:val="2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是否依赖专业方法、专属知识或固定流程？使用专家模式。</w:t>
      </w:r>
    </w:p>
    <w:p>
      <w:pPr>
        <w:numPr>
          <w:ilvl w:val="0"/>
          <w:numId w:val="2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两者都需要？先专家分析，再用日常办公整理汇报、消息或待办。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【现场判断题】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“帮我约明天下午的会议”——日常办公。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“把会议纪要整理成待办”——日常办公。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“根据预算和人数生成组货方案”——专家模式。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“分析差评并排查高风险 SKU”——专家模式。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【截图建议】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模式选择菜单。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日常办公和专家模式的页面说明。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2.1.8 日常办公快捷入口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当前重点快捷场景包括：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发消息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写清接收人和内容，执行前核对对象和文字。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建待办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写清标题、内容、负责人和截止时间。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建日程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写清日期、时间、时长、参与人、主题和地点。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查日程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明确查询日期或时间范围。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查知识库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写清关键词、知识范围和输出形式。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网络查询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写清关键词、时间范围、来源要求和报告结构。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【截图建议】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六个快捷场景全景。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点击场景后自动填充输入区的状态。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2.1.9 上传本地文件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cal_attachment_limi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临时、少量、一次性使用的材料，可以直接从首页上传。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当前培训口径为：支持 PDF、DOC、DOCX、XLS、XLSX、TXT、MD，单文件不超过 10MB，最多 3 个附件。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【现场操作】</w:t>
      </w:r>
    </w:p>
    <w:p>
      <w:pPr>
        <w:numPr>
          <w:ilvl w:val="0"/>
          <w:numId w:val="2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点击附件按钮。</w:t>
      </w:r>
    </w:p>
    <w:p>
      <w:pPr>
        <w:numPr>
          <w:ilvl w:val="0"/>
          <w:numId w:val="2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选择“本地文件”。</w:t>
      </w:r>
    </w:p>
    <w:p>
      <w:pPr>
        <w:numPr>
          <w:ilvl w:val="0"/>
          <w:numId w:val="2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指向格式、大小和数量提示。</w:t>
      </w:r>
    </w:p>
    <w:p>
      <w:pPr>
        <w:numPr>
          <w:ilvl w:val="0"/>
          <w:numId w:val="2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上传一个测试文件。</w:t>
      </w:r>
    </w:p>
    <w:p>
      <w:pPr>
        <w:numPr>
          <w:ilvl w:val="0"/>
          <w:numId w:val="2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展示已经挂载的附件。</w:t>
      </w:r>
    </w:p>
    <w:p>
      <w:pPr>
        <w:numPr>
          <w:ilvl w:val="0"/>
          <w:numId w:val="2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演示发送前移除错误附件。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【边界提醒】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上传成功不代表系统已经正确理解所有内容。复杂表格和关键数字仍要回查原文件。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【截图建议】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本地上传弹窗。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格式、10MB 和 3 个附件限制。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已挂载附件和移除按钮。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2.1.10 从知识中心引用文件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knowledge_pick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较大、需要复用或团队沉淀的材料，应先放到知识中心。首页选择知识文件时，可以搜索文件名，切换公共空间或个人空间，再进入知识库和文件夹。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【现场操作】</w:t>
      </w:r>
    </w:p>
    <w:p>
      <w:pPr>
        <w:numPr>
          <w:ilvl w:val="0"/>
          <w:numId w:val="2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点击附件。</w:t>
      </w:r>
    </w:p>
    <w:p>
      <w:pPr>
        <w:numPr>
          <w:ilvl w:val="0"/>
          <w:numId w:val="2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切换到知识中心文档。</w:t>
      </w:r>
    </w:p>
    <w:p>
      <w:pPr>
        <w:numPr>
          <w:ilvl w:val="0"/>
          <w:numId w:val="2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输入文件名关键词。</w:t>
      </w:r>
    </w:p>
    <w:p>
      <w:pPr>
        <w:numPr>
          <w:ilvl w:val="0"/>
          <w:numId w:val="2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选择空间、知识库和文件。</w:t>
      </w:r>
    </w:p>
    <w:p>
      <w:pPr>
        <w:numPr>
          <w:ilvl w:val="0"/>
          <w:numId w:val="2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返回输入区确认文件已经挂载。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找不到文件时，按以下顺序检查：</w:t>
      </w:r>
    </w:p>
    <w:p>
      <w:pPr>
        <w:numPr>
          <w:ilvl w:val="0"/>
          <w:numId w:val="2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是否上传到正确空间和知识库。</w:t>
      </w:r>
    </w:p>
    <w:p>
      <w:pPr>
        <w:numPr>
          <w:ilvl w:val="0"/>
          <w:numId w:val="2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文件是否已经处理成功。</w:t>
      </w:r>
    </w:p>
    <w:p>
      <w:pPr>
        <w:numPr>
          <w:ilvl w:val="0"/>
          <w:numId w:val="2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文件名关键词是否正确。</w:t>
      </w:r>
    </w:p>
    <w:p>
      <w:pPr>
        <w:numPr>
          <w:ilvl w:val="0"/>
          <w:numId w:val="2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当前账号是否有权限。</w:t>
      </w:r>
    </w:p>
    <w:p>
      <w:pPr>
        <w:numPr>
          <w:ilvl w:val="0"/>
          <w:numId w:val="2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是否进入了错误的文件夹。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【截图建议】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知识文件选择页。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文件搜索结果。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公共空间、个人空间和文件夹路径。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2.1.11 联网查询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需要近期公开信息、行业动态或外部资料时，可以开启联网。涉及公司内部材料时，应优先引用知识中心或实际接入的内部系统。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联网不代表网络内容一定正确。重要公开信息要检查来源和日期。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【现场操作】</w:t>
      </w:r>
    </w:p>
    <w:p>
      <w:pPr>
        <w:numPr>
          <w:ilvl w:val="0"/>
          <w:numId w:val="2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展示联网关闭状态。</w:t>
      </w:r>
    </w:p>
    <w:p>
      <w:pPr>
        <w:numPr>
          <w:ilvl w:val="0"/>
          <w:numId w:val="2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点击开启联网。</w:t>
      </w:r>
    </w:p>
    <w:p>
      <w:pPr>
        <w:numPr>
          <w:ilvl w:val="0"/>
          <w:numId w:val="2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输入一个带时间范围的公开信息查询。</w:t>
      </w:r>
    </w:p>
    <w:p>
      <w:pPr>
        <w:numPr>
          <w:ilvl w:val="0"/>
          <w:numId w:val="2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要求回答列出来源和日期。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2.1.12 查看处理过程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复杂任务可能显示任务识别、调用知识库、搜索网络资料和生成产物等处理过程。可以展开某一步查看详情，了解系统使用了哪些能力。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处理过程有助于理解来源，但不是正确性保证。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【现场操作】</w:t>
      </w:r>
    </w:p>
    <w:p>
      <w:pPr>
        <w:numPr>
          <w:ilvl w:val="0"/>
          <w:numId w:val="2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打开一条专家会话。</w:t>
      </w:r>
    </w:p>
    <w:p>
      <w:pPr>
        <w:numPr>
          <w:ilvl w:val="0"/>
          <w:numId w:val="2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展开一个处理步骤。</w:t>
      </w:r>
    </w:p>
    <w:p>
      <w:pPr>
        <w:numPr>
          <w:ilvl w:val="0"/>
          <w:numId w:val="2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查看调用详情。</w:t>
      </w:r>
    </w:p>
    <w:p>
      <w:pPr>
        <w:numPr>
          <w:ilvl w:val="0"/>
          <w:numId w:val="2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收起步骤。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【截图建议】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处理过程折叠状态。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某一步展开后的详情。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2.1.13 用户消息操作：复制、重新编辑和重试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鼠标移到已经发送的问题上，可以使用消息操作。复制适合复用提示词；重新编辑适合修正目标、口径、附件说明或输出要求；重试适合问题内容不变、但执行偶发失败的情况。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【现场操作】</w:t>
      </w:r>
    </w:p>
    <w:p>
      <w:pPr>
        <w:numPr>
          <w:ilvl w:val="0"/>
          <w:numId w:val="2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鼠标移到一条自己发送的消息上。</w:t>
      </w:r>
    </w:p>
    <w:p>
      <w:pPr>
        <w:numPr>
          <w:ilvl w:val="0"/>
          <w:numId w:val="2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指向复制、重新编辑或重试入口。</w:t>
      </w:r>
    </w:p>
    <w:p>
      <w:pPr>
        <w:numPr>
          <w:ilvl w:val="0"/>
          <w:numId w:val="2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打开重新编辑状态，补充一个明确约束。</w:t>
      </w:r>
    </w:p>
    <w:p>
      <w:pPr>
        <w:numPr>
          <w:ilvl w:val="0"/>
          <w:numId w:val="2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演示再次发送前的检查，但不要改动重要业务会话。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【边界提醒】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重新编辑后，系统会从修改位置重新执行，后续回答可能被替换。需要保留的旧答案和文件产物应先复制或下载。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2.1.14 回答操作：复制、引用和来源核验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回答生成后，可以复制需要的内容；页面提供引用或来源时，应优先打开来源核对。复制到邮件、钉钉或正式报告前，要检查事实、数字、时间范围和语气，不能把 AI 输出原样当作已经审批的公司口径。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【现场操作】</w:t>
      </w:r>
    </w:p>
    <w:p>
      <w:pPr>
        <w:numPr>
          <w:ilvl w:val="0"/>
          <w:numId w:val="2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指向回答下方的复制入口。</w:t>
      </w:r>
    </w:p>
    <w:p>
      <w:pPr>
        <w:numPr>
          <w:ilvl w:val="0"/>
          <w:numId w:val="2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展开来源或引用信息。</w:t>
      </w:r>
    </w:p>
    <w:p>
      <w:pPr>
        <w:numPr>
          <w:ilvl w:val="0"/>
          <w:numId w:val="2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回到原文件核对一项关键数字或原文。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2.1.15 失败处理：先自查，再反馈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遇到“执行异常”、长时间无结果或附件识别失败时，按以下顺序处理：</w:t>
      </w:r>
    </w:p>
    <w:p>
      <w:pPr>
        <w:numPr>
          <w:ilvl w:val="0"/>
          <w:numId w:val="2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检查网络、附件格式、大小和数量。</w:t>
      </w:r>
    </w:p>
    <w:p>
      <w:pPr>
        <w:numPr>
          <w:ilvl w:val="0"/>
          <w:numId w:val="2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确认选择了正确模式和智能体。</w:t>
      </w:r>
    </w:p>
    <w:p>
      <w:pPr>
        <w:numPr>
          <w:ilvl w:val="0"/>
          <w:numId w:val="2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简化任务，拆成一个明确目标后重试。</w:t>
      </w:r>
    </w:p>
    <w:p>
      <w:pPr>
        <w:numPr>
          <w:ilvl w:val="0"/>
          <w:numId w:val="2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保留会话地址、发生时间和脱敏截图。</w:t>
      </w:r>
    </w:p>
    <w:p>
      <w:pPr>
        <w:numPr>
          <w:ilvl w:val="0"/>
          <w:numId w:val="2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仍无法解决时，点击右上角“我要吐槽”，跳转钉钉填写反馈。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2.1.16 文件产物预览与下载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部分专家任务可能生成 Excel、PPT、PDF 或其他文件产物。应先预览内容，再按需下载。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文件格式生成成功，不代表内容已经通过业务审核。正式使用前仍要检查数据、结构、品牌和对外口径。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【截图建议】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会话中的文件产物卡片。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预览和下载入口。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文件预览界面。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2.2 知识中心：知识库建设与关联配置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knowledge_cen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2.2.1 知识中心定位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知识中心不是普通网盘。它用于按照空间、知识库、文件夹和文件组织业务材料，经过处理后支持知识问答，并能够在首页对话中引用。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2.2.2 公共空间与个人空间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公共空间用于经过授权、需要团队共享的知识；个人空间用于个人有权限管理和使用的材料。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【现场操作】</w:t>
      </w:r>
    </w:p>
    <w:p>
      <w:pPr>
        <w:numPr>
          <w:ilvl w:val="0"/>
          <w:numId w:val="2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切换公共空间。</w:t>
      </w:r>
    </w:p>
    <w:p>
      <w:pPr>
        <w:numPr>
          <w:ilvl w:val="0"/>
          <w:numId w:val="2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切换个人空间。</w:t>
      </w:r>
    </w:p>
    <w:p>
      <w:pPr>
        <w:numPr>
          <w:ilvl w:val="0"/>
          <w:numId w:val="2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观察知识库列表变化。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【边界提醒】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不要为了方便，把不应共享的文件放到公共空间。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2.2.3 搜索知识库、文件夹和文件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【现场操作】</w:t>
      </w:r>
    </w:p>
    <w:p>
      <w:pPr>
        <w:numPr>
          <w:ilvl w:val="0"/>
          <w:numId w:val="3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点击知识中心搜索框。</w:t>
      </w:r>
    </w:p>
    <w:p>
      <w:pPr>
        <w:numPr>
          <w:ilvl w:val="0"/>
          <w:numId w:val="3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输入知识库或文件关键词。</w:t>
      </w:r>
    </w:p>
    <w:p>
      <w:pPr>
        <w:numPr>
          <w:ilvl w:val="0"/>
          <w:numId w:val="3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查看分类搜索结果。</w:t>
      </w:r>
    </w:p>
    <w:p>
      <w:pPr>
        <w:numPr>
          <w:ilvl w:val="0"/>
          <w:numId w:val="3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从结果进入目标位置。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【截图建议】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知识中心全局搜索。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分类搜索结果。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2.2.4 新建知识库和文件夹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拥有相应权限的用户可以新建知识库和文件夹。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知识库建议按照稳定业务主题建立，文件夹用于进一步分类。不要为每一个临时文件单独新建知识库。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【边界提醒】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新建、重命名、删除和设置是否可见，取决于账号权限和空间类型。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2.2.5 上传文件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进入目标知识库后，点击“上传文件”。当前培训口径为：支持 PDF、DOC、DOCX、XLS、XLSX、CSV、TXT、MD，单文件不超过 50MB，单次最多 100 个。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首页和知识中心两组限制不要混淆：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首页：10MB，最多 3 个。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知识中心：50MB，单次最多 100 个，并支持 CSV。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【现场操作】</w:t>
      </w:r>
    </w:p>
    <w:p>
      <w:pPr>
        <w:numPr>
          <w:ilvl w:val="0"/>
          <w:numId w:val="3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进入目标知识库。</w:t>
      </w:r>
    </w:p>
    <w:p>
      <w:pPr>
        <w:numPr>
          <w:ilvl w:val="0"/>
          <w:numId w:val="3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点击上传文件。</w:t>
      </w:r>
    </w:p>
    <w:p>
      <w:pPr>
        <w:numPr>
          <w:ilvl w:val="0"/>
          <w:numId w:val="3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展示格式和限制。</w:t>
      </w:r>
    </w:p>
    <w:p>
      <w:pPr>
        <w:numPr>
          <w:ilvl w:val="0"/>
          <w:numId w:val="3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选择测试文件并确认上传。</w:t>
      </w:r>
    </w:p>
    <w:p>
      <w:pPr>
        <w:numPr>
          <w:ilvl w:val="0"/>
          <w:numId w:val="3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回到文件列表查看状态。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【截图建议】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知识库操作栏。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上传文件弹窗。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50MB、100 个和格式提示。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2.2.6 等待文件处理成功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上传完成不等于解析完成。只有文件状态显示为处理成功或当前版本对应的可用状态后，才建议进行知识问答或回首页引用。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【现场操作】</w:t>
      </w:r>
    </w:p>
    <w:p>
      <w:pPr>
        <w:numPr>
          <w:ilvl w:val="0"/>
          <w:numId w:val="3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展示刚上传文件的状态。</w:t>
      </w:r>
    </w:p>
    <w:p>
      <w:pPr>
        <w:numPr>
          <w:ilvl w:val="0"/>
          <w:numId w:val="3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指向已经处理成功的文件。</w:t>
      </w:r>
    </w:p>
    <w:p>
      <w:pPr>
        <w:numPr>
          <w:ilvl w:val="0"/>
          <w:numId w:val="3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说明两种状态的区别。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2.2.7 列表、宫格和文件预览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列表视图适合查看文件名、格式、状态和更新时间；宫格视图适合快速识别文件。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点击文件可以打开预览。重要数字和复杂格式仍要回到原文件核对。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【现场操作】</w:t>
      </w:r>
    </w:p>
    <w:p>
      <w:pPr>
        <w:numPr>
          <w:ilvl w:val="0"/>
          <w:numId w:val="3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切换列表视图。</w:t>
      </w:r>
    </w:p>
    <w:p>
      <w:pPr>
        <w:numPr>
          <w:ilvl w:val="0"/>
          <w:numId w:val="3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切换宫格视图。</w:t>
      </w:r>
    </w:p>
    <w:p>
      <w:pPr>
        <w:numPr>
          <w:ilvl w:val="0"/>
          <w:numId w:val="3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打开文件预览。</w:t>
      </w:r>
    </w:p>
    <w:p>
      <w:pPr>
        <w:numPr>
          <w:ilvl w:val="0"/>
          <w:numId w:val="3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关闭预览。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2.2.8 文件选择、批量操作和删除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拥有权限时，可以选择单个或多个文件并执行允许的操作。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删除属于高风险操作。培训只展示确认流程，不删除真实业务材料。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2.2.9 知识库问答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知识库问答用于在当前知识范围内直接提问。问题要写清时间范围和输出要求，回答要查看引用来源。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如果知识库中没有足够依据，正确做法是提示资料不足，而不是编造答案。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【现场操作】</w:t>
      </w:r>
    </w:p>
    <w:p>
      <w:pPr>
        <w:numPr>
          <w:ilvl w:val="0"/>
          <w:numId w:val="3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点击知识库问答。</w:t>
      </w:r>
    </w:p>
    <w:p>
      <w:pPr>
        <w:numPr>
          <w:ilvl w:val="0"/>
          <w:numId w:val="3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输入一个依赖当前知识库的问题。</w:t>
      </w:r>
    </w:p>
    <w:p>
      <w:pPr>
        <w:numPr>
          <w:ilvl w:val="0"/>
          <w:numId w:val="3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查看回答和引用。</w:t>
      </w:r>
    </w:p>
    <w:p>
      <w:pPr>
        <w:numPr>
          <w:ilvl w:val="0"/>
          <w:numId w:val="3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回到原文件核实一项内容。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2.2.10 知识关联的正确方法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知识中心和首页不是两个孤立模块。正确流程是：知识中心完成上传和处理，首页负责选择知识并执行任务。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如果是组货任务，应关联商品清单、组货逻辑和历史方案；如果是评价分析，应关联对应时间范围和字段完整的评价数据。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【截图建议】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使用连续四张图展示：</w:t>
      </w:r>
    </w:p>
    <w:p>
      <w:pPr>
        <w:numPr>
          <w:ilvl w:val="0"/>
          <w:numId w:val="3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上传文件。</w:t>
      </w:r>
    </w:p>
    <w:p>
      <w:pPr>
        <w:numPr>
          <w:ilvl w:val="0"/>
          <w:numId w:val="3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处理成功。</w:t>
      </w:r>
    </w:p>
    <w:p>
      <w:pPr>
        <w:numPr>
          <w:ilvl w:val="0"/>
          <w:numId w:val="3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首页选择文件。</w:t>
      </w:r>
    </w:p>
    <w:p>
      <w:pPr>
        <w:numPr>
          <w:ilvl w:val="0"/>
          <w:numId w:val="3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对话回答显示来源。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2.3 工作台：内部系统统一入口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workben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2.3.1 当前版本的实际定位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这一节需要先校正一个口径。当前发版环境中，工作台的实际定位是内部系统的统一入口，而不是面向普通员工开放的 Agent 创建、任务派发和任务跟踪平台。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所以本次培训只演示已经核实的系统搜索和进入能力。Agent 创建、派发与跟踪属于后续平台化方向，不能当作当前功能操作。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2.3.2 搜索内部系统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【现场操作】</w:t>
      </w:r>
    </w:p>
    <w:p>
      <w:pPr>
        <w:numPr>
          <w:ilvl w:val="0"/>
          <w:numId w:val="3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在顶部搜索框输入系统名称。</w:t>
      </w:r>
    </w:p>
    <w:p>
      <w:pPr>
        <w:numPr>
          <w:ilvl w:val="0"/>
          <w:numId w:val="3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查看筛选后的系统卡片。</w:t>
      </w:r>
    </w:p>
    <w:p>
      <w:pPr>
        <w:numPr>
          <w:ilvl w:val="0"/>
          <w:numId w:val="3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核对名称和用途说明。</w:t>
      </w:r>
    </w:p>
    <w:p>
      <w:pPr>
        <w:numPr>
          <w:ilvl w:val="0"/>
          <w:numId w:val="3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点击正确入口。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2.3.3 账号权限和入口差异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本次正式环境实测账号可见 11 个系统入口。不同员工看到的列表可能不同，以账号权限和管理员配置为准。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看不到入口时，应先确认账号权限和配置，不要直接判断系统故障。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2.3.4 工作台和内部系统连接的区别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能够在工作台看到某个系统，只表示这里提供了统一入口。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看见入口、能够进入、能够在首页对话中直接调用，是三个不同层级的能力。当前不能把统一入口理解成所有系统已经与 AI 自动打通。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2.3.5 Agent 创建、派发与跟踪预告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【功能预告】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后续平台化方向可能包括：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面向管理员或开发者的智能体配置。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任务触发器和定时任务。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执行状态、负责人和通知提醒。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工具、知识库和连接器的组合配置。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AI 使用、效率和任务闭环看板。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具体开放对象、操作方式和上线时间以正式通知为准。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2.3.6 截图建议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【截图建议】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工作台全景。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搜索系统后的结果。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系统卡片和进入入口。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在截图旁增加标签：“当前：内部系统统一入口”“后续：Agent 配置与任务编排”。</w:t>
      </w:r>
    </w:p>
    <w:p>
      <w:r>
        <w:br w:type="page"/>
      </w:r>
    </w:p>
    <w:p>
      <w:pPr>
        <w:pStyle w:val="Heading1"/>
      </w:pPr>
      <w:r>
        <w:rPr>
          <w:rFonts w:ascii="Heiti SC" w:hAnsi="Heiti SC" w:eastAsia="Heiti SC" w:cs="Heiti SC"/>
          <w:b w:val="0"/>
          <w:color w:val="FF6A00"/>
          <w:sz w:val="38"/>
        </w:rPr>
        <w:t>三、帮他找准位置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适合接入的业务类型与具体场景示例</w:t>
            </w:r>
          </w:p>
        </w:tc>
      </w:tr>
    </w:tbl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3.1 组货专家：智能选货与商品组合推荐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3.1.1 场景定位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组货专家适合预算、人数、性别比例和品类要求相对明确，需要结合商品清单和历史方案形成组合建议的场景。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它适合生成一版可讨论、可复核的方案初稿，不代替库存、价格、交期和最终业务审批。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3.1.2 必备输入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总预算。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服务人数。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性别比例。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重点品类。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3.1.3 建议补充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使用场景。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季节。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价格带。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品牌偏好。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库存和交期。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不可选择的品牌、品类或 SKU。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已经引用的商品清单和历史方案。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3.1.4 演示提示词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请按以下条件生成组货方案：预算 20 万元，服务 300 人，男女比例 6:4，重点品类为运动上装和鞋类；优先参考我已经引用的商品清单和历史方案。请输出预算分配、SKU 建议、数量、选择理由、风险点和待确认事项。数据不足时明确列出，不要补造商品、库存或价格信息。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3.1.5 演示操作</w:t>
      </w:r>
    </w:p>
    <w:p>
      <w:pPr>
        <w:numPr>
          <w:ilvl w:val="0"/>
          <w:numId w:val="3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在知识中心选择处理成功的商品清单和历史方案。</w:t>
      </w:r>
    </w:p>
    <w:p>
      <w:pPr>
        <w:numPr>
          <w:ilvl w:val="0"/>
          <w:numId w:val="3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回到首页引用文件。</w:t>
      </w:r>
    </w:p>
    <w:p>
      <w:pPr>
        <w:numPr>
          <w:ilvl w:val="0"/>
          <w:numId w:val="3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选择专家模式。</w:t>
      </w:r>
    </w:p>
    <w:p>
      <w:pPr>
        <w:numPr>
          <w:ilvl w:val="0"/>
          <w:numId w:val="3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选择组货专家。</w:t>
      </w:r>
    </w:p>
    <w:p>
      <w:pPr>
        <w:numPr>
          <w:ilvl w:val="0"/>
          <w:numId w:val="3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使用快速初始化模板。</w:t>
      </w:r>
    </w:p>
    <w:p>
      <w:pPr>
        <w:numPr>
          <w:ilvl w:val="0"/>
          <w:numId w:val="3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补齐预算、人数、比例和品类。</w:t>
      </w:r>
    </w:p>
    <w:p>
      <w:pPr>
        <w:numPr>
          <w:ilvl w:val="0"/>
          <w:numId w:val="3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发送任务。</w:t>
      </w:r>
    </w:p>
    <w:p>
      <w:pPr>
        <w:numPr>
          <w:ilvl w:val="0"/>
          <w:numId w:val="3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展示处理过程和结果。</w:t>
      </w:r>
    </w:p>
    <w:p>
      <w:pPr>
        <w:numPr>
          <w:ilvl w:val="0"/>
          <w:numId w:val="3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核对预算、数量、SKU 来源和系统假设。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3.1.6 结果复核清单</w:t>
      </w:r>
    </w:p>
    <w:p>
      <w:pPr>
        <w:numPr>
          <w:ilvl w:val="0"/>
          <w:numId w:val="3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总金额是否超预算。</w:t>
      </w:r>
    </w:p>
    <w:p>
      <w:pPr>
        <w:numPr>
          <w:ilvl w:val="0"/>
          <w:numId w:val="3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数量是否匹配人数。</w:t>
      </w:r>
    </w:p>
    <w:p>
      <w:pPr>
        <w:numPr>
          <w:ilvl w:val="0"/>
          <w:numId w:val="3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SKU 是否来自有效材料。</w:t>
      </w:r>
    </w:p>
    <w:p>
      <w:pPr>
        <w:numPr>
          <w:ilvl w:val="0"/>
          <w:numId w:val="3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库存、价格和交期是否核实。</w:t>
      </w:r>
    </w:p>
    <w:p>
      <w:pPr>
        <w:numPr>
          <w:ilvl w:val="0"/>
          <w:numId w:val="3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是否明确列出假设和待确认项。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3.1.7 截图建议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组货专家卡片。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快速初始化模板。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完整输入条件。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结构化组货结果。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来源与待确认项。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3.2 评价分析：评价数据自动采集与洞察分析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3.2.1 当前版本的实际能力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评价分析师当前已经核实的能力，是基于用户提供或从知识中心引用的天马 B2C 店铺评价数据，完成分类、洞察和报告生成。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“评价数据自动采集”是否已经接入、覆盖哪些平台和时间范围，需要以发版环境和数据接口联调结果为准。培训中不能把手工上传或知识引用讲成已经实现全自动采集。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3.2.2 适合的分析任务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基础评价全景分析。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差评聚焦分析。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品牌表现分析。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高风险 SKU 排查。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地区或物流专项分析。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3.2.3 数据准备要求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明确数据时间范围。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确认评价字段完整。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保留品牌、SKU、地区、物流等必要维度。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确认重复、空值和异常数据是否处理。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不上传无权限的客户或订单信息。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3.2.4 演示提示词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请基于已经引用的店铺评价数据进行差评聚焦分析。按问题类型、品牌、SKU、地区和物流维度归类，列出高频问题、影响范围、典型证据、优先级和建议动作。数据不足时请明确说明，不要补造数字。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3.2.5 演示操作</w:t>
      </w:r>
    </w:p>
    <w:p>
      <w:pPr>
        <w:numPr>
          <w:ilvl w:val="0"/>
          <w:numId w:val="3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在知识中心上传评价数据。</w:t>
      </w:r>
    </w:p>
    <w:p>
      <w:pPr>
        <w:numPr>
          <w:ilvl w:val="0"/>
          <w:numId w:val="3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等待处理成功。</w:t>
      </w:r>
    </w:p>
    <w:p>
      <w:pPr>
        <w:numPr>
          <w:ilvl w:val="0"/>
          <w:numId w:val="3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在首页引用数据。</w:t>
      </w:r>
    </w:p>
    <w:p>
      <w:pPr>
        <w:numPr>
          <w:ilvl w:val="0"/>
          <w:numId w:val="3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选择评价分析师。</w:t>
      </w:r>
    </w:p>
    <w:p>
      <w:pPr>
        <w:numPr>
          <w:ilvl w:val="0"/>
          <w:numId w:val="3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选择差评聚焦或高风险 SKU 快捷任务。</w:t>
      </w:r>
    </w:p>
    <w:p>
      <w:pPr>
        <w:numPr>
          <w:ilvl w:val="0"/>
          <w:numId w:val="3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补充时间范围和分析维度。</w:t>
      </w:r>
    </w:p>
    <w:p>
      <w:pPr>
        <w:numPr>
          <w:ilvl w:val="0"/>
          <w:numId w:val="3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查看结果和证据。</w:t>
      </w:r>
    </w:p>
    <w:p>
      <w:pPr>
        <w:numPr>
          <w:ilvl w:val="0"/>
          <w:numId w:val="3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回到原始评价数据核查一项结论。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3.2.6 结果复核清单</w:t>
      </w:r>
    </w:p>
    <w:p>
      <w:pPr>
        <w:numPr>
          <w:ilvl w:val="0"/>
          <w:numId w:val="4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数据范围是否明确。</w:t>
      </w:r>
    </w:p>
    <w:p>
      <w:pPr>
        <w:numPr>
          <w:ilvl w:val="0"/>
          <w:numId w:val="4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高频问题是否有原始评价证据。</w:t>
      </w:r>
    </w:p>
    <w:p>
      <w:pPr>
        <w:numPr>
          <w:ilvl w:val="0"/>
          <w:numId w:val="4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数量和比例是否能回到原表核对。</w:t>
      </w:r>
    </w:p>
    <w:p>
      <w:pPr>
        <w:numPr>
          <w:ilvl w:val="0"/>
          <w:numId w:val="4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是否把偶发问题错误解释为普遍趋势。</w:t>
      </w:r>
    </w:p>
    <w:p>
      <w:pPr>
        <w:numPr>
          <w:ilvl w:val="0"/>
          <w:numId w:val="4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建议动作是否超出已有证据。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3.2.7 自动采集功能预告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【功能预告】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后续如果完成评价数据源连接，可进一步减少人工上传，并支持更稳定的数据更新和周期分析。正式培训口径必须明确自动采集的数据源、更新时间、权限和异常处理方式。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3.2.8 截图建议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评价分析师卡片。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五类快捷任务。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评价数据引用。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分析结果和证据。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在页面旁标注：“当前：提供或引用数据”“自动采集：以接口联调结果为准”。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3.3 数据分析：从问题定义到结果沉淀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ta_analysis_ag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3.3.1 场景定位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数据分析不是把一个表扔给 AI，再问一句“帮我看看”。真正可复用的流程是：先定义业务问题，再检查数据和口径，选择合适的上传路径，选择数据分析专家，写清分析任务，观察执行过程，核验结果，最后把结论沉淀为报告、待办或知识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当前正式环境的专家模式中已提供“数据分析”智能体，页面说明为“输出经营报表、诊断异常指标、提供数据洞察”。它适合处理有明确数据文件、分析目标和核验方法的任务。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3.3.2 第一步：先定义业务问题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先回答四个问题：</w:t>
      </w:r>
    </w:p>
    <w:p>
      <w:pPr>
        <w:numPr>
          <w:ilvl w:val="0"/>
          <w:numId w:val="4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要支持什么业务决策，例如月度复盘、商品诊断、渠道对比或异常排查。</w:t>
      </w:r>
    </w:p>
    <w:p>
      <w:pPr>
        <w:numPr>
          <w:ilvl w:val="0"/>
          <w:numId w:val="4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分析范围是什么，例如 7 月、华东区、B2C 渠道和指定品类。</w:t>
      </w:r>
    </w:p>
    <w:p>
      <w:pPr>
        <w:numPr>
          <w:ilvl w:val="0"/>
          <w:numId w:val="4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需要哪些指标与维度，例如销量、销售额、评分，按周、区域、渠道和 SKU 拆分。</w:t>
      </w:r>
    </w:p>
    <w:p>
      <w:pPr>
        <w:numPr>
          <w:ilvl w:val="0"/>
          <w:numId w:val="4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最终要什么产物，例如管理摘要、明细表、风险清单或汇报提纲。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3.3.3 第二步：检查数据是否可分析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【现场操作】</w:t>
      </w:r>
    </w:p>
    <w:p>
      <w:pPr>
        <w:numPr>
          <w:ilvl w:val="0"/>
          <w:numId w:val="4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打开原始表，核对表头、单位、时间格式和主键。</w:t>
      </w:r>
    </w:p>
    <w:p>
      <w:pPr>
        <w:numPr>
          <w:ilvl w:val="0"/>
          <w:numId w:val="4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说明空值、重复值、合并单元格、公式和异常编码。</w:t>
      </w:r>
    </w:p>
    <w:p>
      <w:pPr>
        <w:numPr>
          <w:ilvl w:val="0"/>
          <w:numId w:val="4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确认字段含义，例如“销售额”是否含税、退货是否已扣除。</w:t>
      </w:r>
    </w:p>
    <w:p>
      <w:pPr>
        <w:numPr>
          <w:ilvl w:val="0"/>
          <w:numId w:val="4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删除与任务无关且不应上传的敏感字段。</w:t>
      </w:r>
    </w:p>
    <w:p>
      <w:pPr>
        <w:numPr>
          <w:ilvl w:val="0"/>
          <w:numId w:val="4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保留一个可回查的原始版本，不要只保留清洗后的文件。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【边界提醒】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AI 能够帮助发现问题，但不能替代数据治理。字段缺失、口径不一致或表格结构复杂时，回答可能完整但结论仍然错误。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3.3.4 第三步：选择文件路径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临时、少量、一次性使用的 PDF、Word、Excel 或文本：从首页直接上传，单文件不超过 10MB，最多 3 个附件。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较大、需要多人复用或后续持续提问的材料：先上传知识中心，等待处理成功，再从首页引用。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CSV 不能从首页直接上传；当前页面提示知识中心支持 CSV。需要分析 CSV 时，优先走知识中心，或在确认格式无误后转换为 XLSX。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3.3.5 第四步：选择数据分析专家并挂载文件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ata_file_selec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Heiti SC" w:hAnsi="Heiti SC" w:eastAsia="Heiti SC" w:cs="Heiti SC"/>
          <w:b/>
          <w:color w:val="FF6A00"/>
          <w:sz w:val="21"/>
        </w:rPr>
        <w:t>【现场操作】</w:t>
      </w:r>
    </w:p>
    <w:p>
      <w:pPr>
        <w:numPr>
          <w:ilvl w:val="0"/>
          <w:numId w:val="4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首页选择“专家模式”。</w:t>
      </w:r>
    </w:p>
    <w:p>
      <w:pPr>
        <w:numPr>
          <w:ilvl w:val="0"/>
          <w:numId w:val="4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在“数据与洞察”中选择“数据分析”。</w:t>
      </w:r>
    </w:p>
    <w:p>
      <w:pPr>
        <w:numPr>
          <w:ilvl w:val="0"/>
          <w:numId w:val="4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点击“添加附件”。</w:t>
      </w:r>
    </w:p>
    <w:p>
      <w:pPr>
        <w:numPr>
          <w:ilvl w:val="0"/>
          <w:numId w:val="4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上传 XLS/XLSX，或从知识中心选择已经处理成功的文件。</w:t>
      </w:r>
    </w:p>
    <w:p>
      <w:pPr>
        <w:numPr>
          <w:ilvl w:val="0"/>
          <w:numId w:val="4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发送前再次核对文件名、大小和版本，错误附件立即移除。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3.3.6 第五步：用六要素写分析任务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ata_analysis_promp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推荐提示词包含六项：业务目标、数据范围、统计口径、分析维度、输出结构、核验要求。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【演示提示词】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请分析附件中的模拟经营数据。业务目标是识别销量与评分的异常变化；数据范围为附件全部记录；按周、区域、渠道和品类汇总销量与销售额；列出异常点及对应的数据证据；说明需要人工核验的口径和缺失字段；最后给出不超过 5 条可执行建议。所有结论必须引用附件中的具体数据，不要补造数字。</w:t>
            </w:r>
          </w:p>
        </w:tc>
      </w:tr>
    </w:tbl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3.3.7 第六步：查看执行过程和异常状态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ata_analysis_process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发送后先确认三件事：文件是否成功挂载、智能体是否正确、任务是否进入执行。复杂任务可以展开思考或处理过程，了解系统是否读取了文件、调用了哪些能力。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本次正式环境实测中，模拟 XLSX 文件能够成功上传和发送，但数据分析智能体返回“智能体执行异常，请稍后重试”。这说明第一版仍可能出现执行失败。遇到此类情况，应先保留会话和截图，核对文件格式、网络状态和任务描述，必要时重新编辑或重试；如果仍失败，通过“我要吐槽”跳转钉钉反馈，不要把执行失败误当作“数据没有问题”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3.3.8 第七步：核验结果，而不是只看结论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结果返回后至少核验：</w:t>
      </w:r>
    </w:p>
    <w:p>
      <w:pPr>
        <w:numPr>
          <w:ilvl w:val="0"/>
          <w:numId w:val="4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汇总行数和总量是否能在原表复算。</w:t>
      </w:r>
    </w:p>
    <w:p>
      <w:pPr>
        <w:numPr>
          <w:ilvl w:val="0"/>
          <w:numId w:val="4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环比、占比和平均值的分母是否正确，首期没有参照值时是否仍错误计算环比。</w:t>
      </w:r>
    </w:p>
    <w:p>
      <w:pPr>
        <w:numPr>
          <w:ilvl w:val="0"/>
          <w:numId w:val="4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异常点是否有具体日期、维度和数值证据。</w:t>
      </w:r>
    </w:p>
    <w:p>
      <w:pPr>
        <w:numPr>
          <w:ilvl w:val="0"/>
          <w:numId w:val="4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是否把相关性写成因果关系。</w:t>
      </w:r>
    </w:p>
    <w:p>
      <w:pPr>
        <w:numPr>
          <w:ilvl w:val="0"/>
          <w:numId w:val="4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数据不足时是否明确说明，而不是补造数字。</w:t>
      </w:r>
    </w:p>
    <w:p>
      <w:pPr>
        <w:numPr>
          <w:ilvl w:val="0"/>
          <w:numId w:val="4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建议动作是否超出当前数据能够支持的范围。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3.3.9 第八步：重新编辑、重试和沉淀输出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任务范围或口径写错：使用重新编辑，修正原问题后再次执行。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问题不变、执行偶发失败：使用重试；重试前先检查文件状态和网络。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需要保留旧结果：先复制或下载，再重新编辑，因为后续回答可能被替换。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结果核验通过：复制为汇报提纲，下载生成文件，或在日常办公中继续整理消息、待办和会议材料。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可复用的数据说明、口径和优秀提示词：脱敏后沉淀到知识中心。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3.3.10 截图建议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数据分析专家卡片和能力说明。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模拟 XLSX 上传成功状态。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六要素提示词。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发送后的处理过程或异常提示。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重新编辑、重试、复制和反馈入口。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3.4 日常办公：钉钉相关的流程自动化操作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3.4.1 场景定位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日常办公模式适合高频、通用的协同任务。当前页面重点提供发消息、建待办、建日程和查日程等入口。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3.4.2 发消息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推荐输入：接收人、消息目的、正文和是否需要对方反馈。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执行前检查：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接收人是否正确。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内容是否包含敏感信息。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文字是否已经由责任人确认。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3.4.3 建待办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推荐输入：标题、任务内容、负责人、截止时间和完成标准。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3.4.4 建日程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推荐输入：日期、开始时间、时长、参与人、主题、地点或线上会议方式。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3.4.5 查日程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明确查询日期或时间范围，例如“明天下午”或“下周一到周五”。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3.4.6 执行方式说明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【边界提醒】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钉钉动作可能根据实际联调状态采用直接执行、确认后执行、跳转钉钉或生成结构化内容供复制等方式。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培训前要逐项核实每个动作的当前状态。不能因为页面有入口，就承诺已经能够自动完成所有钉钉操作。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3.4.7 演示操作</w:t>
      </w:r>
    </w:p>
    <w:p>
      <w:pPr>
        <w:numPr>
          <w:ilvl w:val="0"/>
          <w:numId w:val="4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选择日常办公。</w:t>
      </w:r>
    </w:p>
    <w:p>
      <w:pPr>
        <w:numPr>
          <w:ilvl w:val="0"/>
          <w:numId w:val="4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点击一个钉钉快捷场景。</w:t>
      </w:r>
    </w:p>
    <w:p>
      <w:pPr>
        <w:numPr>
          <w:ilvl w:val="0"/>
          <w:numId w:val="4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展示自动填入的任务模板。</w:t>
      </w:r>
    </w:p>
    <w:p>
      <w:pPr>
        <w:numPr>
          <w:ilvl w:val="0"/>
          <w:numId w:val="4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补齐人员、时间和内容。</w:t>
      </w:r>
    </w:p>
    <w:p>
      <w:pPr>
        <w:numPr>
          <w:ilvl w:val="0"/>
          <w:numId w:val="4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演示到最终确认前停止，不向真实人员发送测试消息。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3.4.8 截图建议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日常办公快捷场景。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建日程或建待办模板。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执行前确认界面或跳转提示。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3.5 知识问答：基于知识中心的智能问答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3.5.1 适用场景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公司制度查询。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业务流程查询。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产品和商品资料查询。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历史方案检索。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文档摘要和差异对比。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从长文档中提取指定字段。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3.5.2 推荐提问方法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一个完整知识问题应包括：</w:t>
      </w:r>
    </w:p>
    <w:p>
      <w:pPr>
        <w:numPr>
          <w:ilvl w:val="0"/>
          <w:numId w:val="4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要查询的主题。</w:t>
      </w:r>
    </w:p>
    <w:p>
      <w:pPr>
        <w:numPr>
          <w:ilvl w:val="0"/>
          <w:numId w:val="4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适用范围或时间范围。</w:t>
      </w:r>
    </w:p>
    <w:p>
      <w:pPr>
        <w:numPr>
          <w:ilvl w:val="0"/>
          <w:numId w:val="4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指定知识库或文件。</w:t>
      </w:r>
    </w:p>
    <w:p>
      <w:pPr>
        <w:numPr>
          <w:ilvl w:val="0"/>
          <w:numId w:val="4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希望输出的结构。</w:t>
      </w:r>
    </w:p>
    <w:p>
      <w:pPr>
        <w:numPr>
          <w:ilvl w:val="0"/>
          <w:numId w:val="4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引用和核验要求。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示例：请根据已引用的报销制度，整理新员工报销注意事项，按“准备材料、提交步骤、常见错误”输出，并列出对应原文依据。制度中没有明确说明的内容请标记为“待确认”。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3.5.3 两种使用入口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知识中心内问答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适合围绕当前知识库直接提问和查看引用。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首页引用知识后问答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适合把知识材料与日常办公或专家智能体结合，完成总结、分析和方案生成。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3.5.4 找不到答案时</w:t>
      </w:r>
    </w:p>
    <w:p>
      <w:pPr>
        <w:numPr>
          <w:ilvl w:val="0"/>
          <w:numId w:val="4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确认选择了正确知识库或文件。</w:t>
      </w:r>
    </w:p>
    <w:p>
      <w:pPr>
        <w:numPr>
          <w:ilvl w:val="0"/>
          <w:numId w:val="4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检查文件是否处理成功。</w:t>
      </w:r>
    </w:p>
    <w:p>
      <w:pPr>
        <w:numPr>
          <w:ilvl w:val="0"/>
          <w:numId w:val="4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改用更具体的关键词。</w:t>
      </w:r>
    </w:p>
    <w:p>
      <w:pPr>
        <w:numPr>
          <w:ilvl w:val="0"/>
          <w:numId w:val="4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缩小问题范围。</w:t>
      </w:r>
    </w:p>
    <w:p>
      <w:pPr>
        <w:numPr>
          <w:ilvl w:val="0"/>
          <w:numId w:val="4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确认当前知识中是否确实存在答案。</w:t>
      </w:r>
    </w:p>
    <w:p>
      <w:pPr>
        <w:numPr>
          <w:ilvl w:val="0"/>
          <w:numId w:val="4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如果资料缺失，应补充知识，而不是要求系统猜测。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3.5.5 结果核验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制度、合同、财务和关键业务规则必须查看来源并回到原文。知识问答是检索和整理助手，不是原始文件的替代品。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3.5.6 截图建议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知识中心问答入口。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问答结果。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来源引用。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首页引用同一知识文件后的问答。</w:t>
      </w:r>
    </w:p>
    <w:p>
      <w:r>
        <w:br w:type="page"/>
      </w:r>
    </w:p>
    <w:p>
      <w:pPr>
        <w:pStyle w:val="Heading1"/>
      </w:pPr>
      <w:r>
        <w:rPr>
          <w:rFonts w:ascii="Heiti SC" w:hAnsi="Heiti SC" w:eastAsia="Heiti SC" w:cs="Heiti SC"/>
          <w:b w:val="0"/>
          <w:color w:val="FF6A00"/>
          <w:sz w:val="38"/>
        </w:rPr>
        <w:t>四、让他越干越好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反馈渠道、反馈规范与激励机制</w:t>
            </w:r>
          </w:p>
        </w:tc>
      </w:tr>
    </w:tbl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4.1 反馈入口：平台内一键跳转钉钉表格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4.1.1 讲师口播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天马智擎现在是第一版，有不完善的地方很正常。真正重要的是把问题变成可以定位、可以复现、可以安排优先级的信息。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遇到问题时，请点击平台右上角的“我要吐槽”入口。页面会跳转到钉钉表格，在钉钉中填写并提交。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4.1.2 现场操作</w:t>
      </w:r>
    </w:p>
    <w:p>
      <w:pPr>
        <w:numPr>
          <w:ilvl w:val="0"/>
          <w:numId w:val="4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找到平台“我要吐槽”入口。</w:t>
      </w:r>
    </w:p>
    <w:p>
      <w:pPr>
        <w:numPr>
          <w:ilvl w:val="0"/>
          <w:numId w:val="4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点击入口。</w:t>
      </w:r>
    </w:p>
    <w:p>
      <w:pPr>
        <w:numPr>
          <w:ilvl w:val="0"/>
          <w:numId w:val="4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展示跳转后的钉钉表格。</w:t>
      </w:r>
    </w:p>
    <w:p>
      <w:pPr>
        <w:numPr>
          <w:ilvl w:val="0"/>
          <w:numId w:val="4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指向需要填写的字段。</w:t>
      </w:r>
    </w:p>
    <w:p>
      <w:pPr>
        <w:numPr>
          <w:ilvl w:val="0"/>
          <w:numId w:val="4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不提交无意义的培训测试反馈。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4.1.3 边界提醒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反馈入口的准确位置和钉钉链接需要在发版环境中最终核对。培训材料不应写死未经确认的菜单层级或链接地址。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4.1.4 截图建议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平台“我要吐槽”入口。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跳转钉钉的中间状态。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钉钉反馈表格全景。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4.2 反馈内容：问题描述、场景说明、截图附件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4.2.1 什么是有效反馈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有效反馈应当帮助项目团队回答三个问题：</w:t>
      </w:r>
    </w:p>
    <w:p>
      <w:pPr>
        <w:numPr>
          <w:ilvl w:val="0"/>
          <w:numId w:val="4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用户当时想完成什么工作。</w:t>
      </w:r>
    </w:p>
    <w:p>
      <w:pPr>
        <w:numPr>
          <w:ilvl w:val="0"/>
          <w:numId w:val="4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问题在哪一步发生。</w:t>
      </w:r>
    </w:p>
    <w:p>
      <w:pPr>
        <w:numPr>
          <w:ilvl w:val="0"/>
          <w:numId w:val="4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项目团队怎样重新操作才能复现。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4.2.2 推荐填写内容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业务场景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当时要完成什么任务，例如组货、评价分析、数据分析、知识查询或建日程。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使用入口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首页、知识中心或工作台。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模式或智能体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日常办公、专家模式、组货专家或评价分析师。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使用材料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上传或引用了什么文件。敏感文件只写必要说明，不把文件内容完整复制到反馈中。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操作步骤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按实际顺序描述点击、选择和输入。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期望结果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希望系统怎样表现。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实际结果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系统实际返回了什么，是否有错误提示、空白页面、错误数据或执行失败。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辅助信息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发生时间、会话名称、浏览器、脱敏截图和影响范围。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4.2.3 推荐反馈示例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业务场景：使用评价分析师分析 7 月店铺差评。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 xml:space="preserve">使用材料：知识中心“B2C 评价数据”中的 </w:t>
            </w:r>
            <w:r>
              <w:rPr>
                <w:rFonts w:ascii="Heiti SC" w:hAnsi="Heiti SC" w:eastAsia="Heiti SC" w:cs="Heiti SC"/>
                <w:b/>
                <w:color w:val="666666"/>
                <w:sz w:val="20"/>
              </w:rPr>
              <w:t>2026-07评价明细.xlsx</w:t>
            </w:r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操作步骤：文件显示处理成功 → 首页引用文件 → 选择专家模式 → 选择评价分析师 → 点击差评聚焦 → 发送。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期望结果：按问题类型、品牌和 SKU 输出差评数量与证据。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实际结果：回答没有识别 SKU 字段，只按品牌汇总。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发生时间：2026-08-05 10:20。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影响范围：当前店铺月度复盘无法直接使用，已有手工 Excel 方案可以临时替代。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附件：已脱敏的输入界面和结果截图。</w:t>
            </w:r>
          </w:p>
        </w:tc>
      </w:tr>
    </w:tbl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4.2.4 不推荐的反馈写法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“不好用。”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“结果不对。”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“怎么又报错了？”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只发截图，不说明任务和操作步骤。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直接附带大范围敏感数据。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4.2.5 截图和数据安全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反馈只提供定位问题所需的最小信息。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截图前应隐藏或打码：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姓名和联系方式。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客户信息。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订单号。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财务数据。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未公开经营信息。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无关的聊天和浏览器内容。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4.2.6 正向反馈同样重要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正向反馈不是只说“很好用”。请告诉我们它在哪个场景节省了多少时间，哪种输入方式效果更好，或者哪一段结果真正帮助了业务。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成功案例和有效提示词同样可以帮助我们优化平台，并沉淀成其他员工可以复用的方法。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4.2.7 截图建议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钉钉反馈表格字段。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一份完整、脱敏的优秀反馈示例。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“无效反馈”和“有效反馈”的对比卡片。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4.3 激励机制：积极反馈的奖惩与评优挂钩说明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4.3.1 当前口径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【待确认口径】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目前没有在现有系统能力或已提供项目资料中确认正式的“奖惩与评优挂钩”制度。该内容涉及公司管理和人力政策，必须由项目负责人、人力部门和管理层确认后才能在正式培训中宣讲。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在制度正式发布前，不应承诺积分、奖金、处罚、绩效加分或评优资格。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4.3.2 建议采用的正向激励方向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如果公司希望建立共建激励，建议优先使用正向激励：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每月评选高质量反馈案例。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对被采纳的优化建议公开致谢。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将优秀提示词、业务案例和使用方法沉淀到培训材料。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邀请高质量反馈人员参加种子用户共创或版本验收。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对能够量化节省时间或提升质量的案例，纳入内部案例宣传。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在公司制度确认后，再讨论是否与专项评优或数字化共建荣誉关联。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4.3.3 不建议直接采用的方式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因员工正常反馈问题而进行处罚。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用反馈数量替代反馈质量。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在制度未发布前口头承诺奖金或绩效加分。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把系统使用频率简单等同于工作绩效。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为追求数量鼓励无意义、重复或无法复现的反馈。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4.3.4 可供管理层确认的建议规则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以下内容可以作为制度讨论稿，不作为当前培训承诺：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有效反馈认定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同时具备业务场景、复现步骤、期望与实际结果，必要时附脱敏截图。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优质反馈认定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能够定位明确问题、影响多个用户，或者提供可落地的改进建议。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采纳反馈认定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建议进入产品计划、知识补充、提示词优化或培训内容更新。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正向荣誉建议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月度优秀共建者、最佳业务案例、最佳提示词实践或专项共创证明。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4.3.5 讲师建议口播</w:t>
      </w:r>
    </w:p>
    <w:p>
      <w:r>
        <w:rPr>
          <w:rFonts w:ascii="Heiti SC" w:hAnsi="Heiti SC" w:eastAsia="Heiti SC" w:cs="Heiti SC"/>
          <w:b/>
          <w:color w:val="FF6A00"/>
          <w:sz w:val="21"/>
        </w:rPr>
        <w:t>【讲师说】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我们鼓励大家积极反馈，但更看重反馈质量，而不是数量。好用的地方告诉我们为什么，不好用的地方告诉我们在哪个场景、哪一步出现了什么偏差。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关于反馈与评优的具体关联，以公司后续正式制度为准。今天不作积分、奖金、绩效或处罚方面的承诺。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4.3.6 截图建议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如果激励制度尚未确认，PPT 只展示“积极使用、有效反馈、持续迭代”的闭环，不展示奖品、分值或排名。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如果制度已经正式确认，再根据正式文件补充：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有效反馈标准。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评选周期。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评选主体。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荣誉或奖励方式。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申诉和复核机制。</w:t>
      </w:r>
    </w:p>
    <w:p>
      <w:r>
        <w:br w:type="page"/>
      </w:r>
    </w:p>
    <w:p>
      <w:pPr>
        <w:pStyle w:val="Heading1"/>
      </w:pPr>
      <w:r>
        <w:rPr>
          <w:rFonts w:ascii="Heiti SC" w:hAnsi="Heiti SC" w:eastAsia="Heiti SC" w:cs="Heiti SC"/>
          <w:b w:val="0"/>
          <w:color w:val="FF6A00"/>
          <w:sz w:val="38"/>
        </w:rPr>
        <w:t>Q&amp;A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自由提问与现场答疑</w:t>
            </w:r>
          </w:p>
        </w:tc>
      </w:tr>
    </w:tbl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Q1：什么时候使用日常办公，什么时候使用专家模式？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日常办公处理通用、轻量的写作、查询和协同任务；专家模式处理依赖专业方法、专属知识和固定流程的专项任务。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混合任务可以先使用专家完成分析，再回到日常办公整理汇报、消息或待办。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Q2：首页为什么选不到知识中心文件？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依次检查：</w:t>
      </w:r>
    </w:p>
    <w:p>
      <w:pPr>
        <w:numPr>
          <w:ilvl w:val="0"/>
          <w:numId w:val="5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文件是否处理成功。</w:t>
      </w:r>
    </w:p>
    <w:p>
      <w:pPr>
        <w:numPr>
          <w:ilvl w:val="0"/>
          <w:numId w:val="5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是否选择了正确空间和知识库。</w:t>
      </w:r>
    </w:p>
    <w:p>
      <w:pPr>
        <w:numPr>
          <w:ilvl w:val="0"/>
          <w:numId w:val="5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文件名搜索是否正确。</w:t>
      </w:r>
    </w:p>
    <w:p>
      <w:pPr>
        <w:numPr>
          <w:ilvl w:val="0"/>
          <w:numId w:val="5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当前账号是否有权限。</w:t>
      </w:r>
    </w:p>
    <w:p>
      <w:pPr>
        <w:numPr>
          <w:ilvl w:val="0"/>
          <w:numId w:val="5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是否进入错误文件夹或筛选范围。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Q3：首页为什么上传不了大文件？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当前培训口径为：首页单文件不超过 10MB、最多 3 个；更大或需要复用的文件应走知识中心，单文件不超过 50MB、单次最多 100 个。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具体限制以发版页面为准。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Q4：重新编辑和重试有什么区别？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重新编辑用于修正原问题，再从该位置重新生成；重试用于问题内容不变的情况下再次执行。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两种操作都可能替换该问题之后的回答，需要保留的内容应先复制或下载。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Q5：联网查询能够看到内部数据吗？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不能这样理解。联网查询面向公开互联网信息；内部知识需要通过授权的知识中心或已经接入的内部系统提供。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Q6：为什么同事看到的工作台入口不同？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工作台入口由账号权限和管理员配置决定。看不到目标入口时，应先确认权限和配置。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Q7：工作台现在可以创建 Agent 和派发任务吗？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当前发版环境中，工作台主要是内部系统统一入口。Agent 创建、派发与跟踪属于后续平台化方向，具体开放方式以正式通知为准。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Q8：评价分析师会自动采集所有评价数据吗？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当前已经核实的是基于用户提供或从知识中心引用的数据进行分析。自动采集是否开放、覆盖哪些数据源，要以接口联调和正式页面为准。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Q9：智能体输出可以直接用于业务决策吗？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不建议直接使用。涉及经营、财务、库存、价格、合规和客户承诺的内容，必须由业务责任人复核。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Q10：遇到问题应该在哪里反馈？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点击平台“我要吐槽”入口，跳转钉钉表格填写。建议提供业务场景、操作步骤、期望结果、实际结果、发生时间和脱敏截图。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Q11：功能预告中的能力什么时候上线？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功能预告只代表规划方向，不代表已经承诺具体版本和日期。项目团队会根据实际使用价值、联调状态和反馈优先级安排，并以正式通知为准。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Q12：现场无法确认的问题怎么处理？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记录问题、账号、发生时间、操作步骤和脱敏截图。现场不猜测、不临时承诺，通过钉钉反馈渠道跟进确认。</w:t>
      </w:r>
    </w:p>
    <w:p>
      <w:r>
        <w:br w:type="page"/>
      </w:r>
    </w:p>
    <w:p>
      <w:pPr>
        <w:pStyle w:val="Heading1"/>
      </w:pPr>
      <w:r>
        <w:rPr>
          <w:rFonts w:ascii="Heiti SC" w:hAnsi="Heiti SC" w:eastAsia="Heiti SC" w:cs="Heiti SC"/>
          <w:b w:val="0"/>
          <w:color w:val="FF6A00"/>
          <w:sz w:val="38"/>
        </w:rPr>
        <w:t>附录 A：建议截图清单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A.1 第一章</w:t>
      </w:r>
    </w:p>
    <w:p>
      <w:pPr>
        <w:numPr>
          <w:ilvl w:val="0"/>
          <w:numId w:val="5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首页全景。</w:t>
      </w:r>
    </w:p>
    <w:p>
      <w:pPr>
        <w:numPr>
          <w:ilvl w:val="0"/>
          <w:numId w:val="5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三大培训模块导航。</w:t>
      </w:r>
    </w:p>
    <w:p>
      <w:pPr>
        <w:numPr>
          <w:ilvl w:val="0"/>
          <w:numId w:val="5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第一期能力地图。</w:t>
      </w:r>
    </w:p>
    <w:p>
      <w:pPr>
        <w:numPr>
          <w:ilvl w:val="0"/>
          <w:numId w:val="5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文件限制、来源引用、权限差异和重新编辑的能力边界组合图。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A.2 首页</w:t>
      </w:r>
    </w:p>
    <w:p>
      <w:pPr>
        <w:numPr>
          <w:ilvl w:val="0"/>
          <w:numId w:val="5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首页主要功能区。</w:t>
      </w:r>
    </w:p>
    <w:p>
      <w:pPr>
        <w:numPr>
          <w:ilvl w:val="0"/>
          <w:numId w:val="5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左侧边栏展开和收起。</w:t>
      </w:r>
    </w:p>
    <w:p>
      <w:pPr>
        <w:numPr>
          <w:ilvl w:val="0"/>
          <w:numId w:val="5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会话搜索。</w:t>
      </w:r>
    </w:p>
    <w:p>
      <w:pPr>
        <w:numPr>
          <w:ilvl w:val="0"/>
          <w:numId w:val="5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完整历史会话和模式筛选。</w:t>
      </w:r>
    </w:p>
    <w:p>
      <w:pPr>
        <w:numPr>
          <w:ilvl w:val="0"/>
          <w:numId w:val="5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会话重命名和删除确认。</w:t>
      </w:r>
    </w:p>
    <w:p>
      <w:pPr>
        <w:numPr>
          <w:ilvl w:val="0"/>
          <w:numId w:val="5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输入、发送和停止生成。</w:t>
      </w:r>
    </w:p>
    <w:p>
      <w:pPr>
        <w:numPr>
          <w:ilvl w:val="0"/>
          <w:numId w:val="5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模式选择菜单。</w:t>
      </w:r>
    </w:p>
    <w:p>
      <w:pPr>
        <w:numPr>
          <w:ilvl w:val="0"/>
          <w:numId w:val="5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日常办公快捷场景。</w:t>
      </w:r>
    </w:p>
    <w:p>
      <w:pPr>
        <w:numPr>
          <w:ilvl w:val="0"/>
          <w:numId w:val="5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本地文件上传限制。</w:t>
      </w:r>
    </w:p>
    <w:p>
      <w:pPr>
        <w:numPr>
          <w:ilvl w:val="0"/>
          <w:numId w:val="5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已挂载附件和移除按钮。</w:t>
      </w:r>
    </w:p>
    <w:p>
      <w:pPr>
        <w:numPr>
          <w:ilvl w:val="0"/>
          <w:numId w:val="5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知识中心文件选择。</w:t>
      </w:r>
    </w:p>
    <w:p>
      <w:pPr>
        <w:numPr>
          <w:ilvl w:val="0"/>
          <w:numId w:val="5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联网开启状态。</w:t>
      </w:r>
    </w:p>
    <w:p>
      <w:pPr>
        <w:numPr>
          <w:ilvl w:val="0"/>
          <w:numId w:val="5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专家智能体列表。</w:t>
      </w:r>
    </w:p>
    <w:p>
      <w:pPr>
        <w:numPr>
          <w:ilvl w:val="0"/>
          <w:numId w:val="5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处理过程展开。</w:t>
      </w:r>
    </w:p>
    <w:p>
      <w:pPr>
        <w:numPr>
          <w:ilvl w:val="0"/>
          <w:numId w:val="5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回答复制、引用和来源。</w:t>
      </w:r>
    </w:p>
    <w:p>
      <w:pPr>
        <w:numPr>
          <w:ilvl w:val="0"/>
          <w:numId w:val="5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用户消息复制、编辑和重试。</w:t>
      </w:r>
    </w:p>
    <w:p>
      <w:pPr>
        <w:numPr>
          <w:ilvl w:val="0"/>
          <w:numId w:val="5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保存并重新发送。</w:t>
      </w:r>
    </w:p>
    <w:p>
      <w:pPr>
        <w:numPr>
          <w:ilvl w:val="0"/>
          <w:numId w:val="5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文件产物预览和下载。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A.3 知识中心</w:t>
      </w:r>
    </w:p>
    <w:p>
      <w:pPr>
        <w:numPr>
          <w:ilvl w:val="0"/>
          <w:numId w:val="5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公共空间和个人空间。</w:t>
      </w:r>
    </w:p>
    <w:p>
      <w:pPr>
        <w:numPr>
          <w:ilvl w:val="0"/>
          <w:numId w:val="5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全局搜索和结果。</w:t>
      </w:r>
    </w:p>
    <w:p>
      <w:pPr>
        <w:numPr>
          <w:ilvl w:val="0"/>
          <w:numId w:val="5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新建知识库和文件夹。</w:t>
      </w:r>
    </w:p>
    <w:p>
      <w:pPr>
        <w:numPr>
          <w:ilvl w:val="0"/>
          <w:numId w:val="5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知识库操作栏。</w:t>
      </w:r>
    </w:p>
    <w:p>
      <w:pPr>
        <w:numPr>
          <w:ilvl w:val="0"/>
          <w:numId w:val="5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上传限制。</w:t>
      </w:r>
    </w:p>
    <w:p>
      <w:pPr>
        <w:numPr>
          <w:ilvl w:val="0"/>
          <w:numId w:val="5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文件处理成功。</w:t>
      </w:r>
    </w:p>
    <w:p>
      <w:pPr>
        <w:numPr>
          <w:ilvl w:val="0"/>
          <w:numId w:val="5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列表和宫格视图。</w:t>
      </w:r>
    </w:p>
    <w:p>
      <w:pPr>
        <w:numPr>
          <w:ilvl w:val="0"/>
          <w:numId w:val="5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文件预览。</w:t>
      </w:r>
    </w:p>
    <w:p>
      <w:pPr>
        <w:numPr>
          <w:ilvl w:val="0"/>
          <w:numId w:val="5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批量选择和删除确认。</w:t>
      </w:r>
    </w:p>
    <w:p>
      <w:pPr>
        <w:numPr>
          <w:ilvl w:val="0"/>
          <w:numId w:val="5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知识库问答和引用。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A.4 工作台</w:t>
      </w:r>
    </w:p>
    <w:p>
      <w:pPr>
        <w:numPr>
          <w:ilvl w:val="0"/>
          <w:numId w:val="5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工作台全景。</w:t>
      </w:r>
    </w:p>
    <w:p>
      <w:pPr>
        <w:numPr>
          <w:ilvl w:val="0"/>
          <w:numId w:val="5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系统搜索与卡片。</w:t>
      </w:r>
    </w:p>
    <w:p>
      <w:pPr>
        <w:numPr>
          <w:ilvl w:val="0"/>
          <w:numId w:val="5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‘我要吐槽’入口。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A.5 业务场景与反馈</w:t>
      </w:r>
    </w:p>
    <w:p>
      <w:pPr>
        <w:numPr>
          <w:ilvl w:val="0"/>
          <w:numId w:val="5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组货专家能力和初始化模板。</w:t>
      </w:r>
    </w:p>
    <w:p>
      <w:pPr>
        <w:numPr>
          <w:ilvl w:val="0"/>
          <w:numId w:val="5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组货输入、结果和待确认项。</w:t>
      </w:r>
    </w:p>
    <w:p>
      <w:pPr>
        <w:numPr>
          <w:ilvl w:val="0"/>
          <w:numId w:val="5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评价分析师五类任务。</w:t>
      </w:r>
    </w:p>
    <w:p>
      <w:pPr>
        <w:numPr>
          <w:ilvl w:val="0"/>
          <w:numId w:val="5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评价分析输入和结果证据。</w:t>
      </w:r>
    </w:p>
    <w:p>
      <w:pPr>
        <w:numPr>
          <w:ilvl w:val="0"/>
          <w:numId w:val="5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知识中心到首页引用的连续流程。</w:t>
      </w:r>
    </w:p>
    <w:p>
      <w:pPr>
        <w:numPr>
          <w:ilvl w:val="0"/>
          <w:numId w:val="5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问题反馈入口。</w:t>
      </w:r>
    </w:p>
    <w:p>
      <w:pPr>
        <w:numPr>
          <w:ilvl w:val="0"/>
          <w:numId w:val="5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钉钉反馈表格。</w:t>
      </w:r>
    </w:p>
    <w:p>
      <w:pPr>
        <w:numPr>
          <w:ilvl w:val="0"/>
          <w:numId w:val="5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有效反馈示例。</w:t>
      </w:r>
    </w:p>
    <w:p>
      <w:r>
        <w:br w:type="page"/>
      </w:r>
    </w:p>
    <w:p>
      <w:pPr>
        <w:pStyle w:val="Heading1"/>
      </w:pPr>
      <w:r>
        <w:rPr>
          <w:rFonts w:ascii="Heiti SC" w:hAnsi="Heiti SC" w:eastAsia="Heiti SC" w:cs="Heiti SC"/>
          <w:b w:val="0"/>
          <w:color w:val="FF6A00"/>
          <w:sz w:val="38"/>
        </w:rPr>
        <w:t>附录 B：截图标注规范</w:t>
      </w:r>
    </w:p>
    <w:p>
      <w:pPr>
        <w:numPr>
          <w:ilvl w:val="0"/>
          <w:numId w:val="5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浏览器视口统一为 Laptop L、1920×1080。</w:t>
      </w:r>
    </w:p>
    <w:p>
      <w:pPr>
        <w:numPr>
          <w:ilvl w:val="0"/>
          <w:numId w:val="5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一张截图突出 1–3 个重点，避免整页都是红框。</w:t>
      </w:r>
    </w:p>
    <w:p>
      <w:pPr>
        <w:numPr>
          <w:ilvl w:val="0"/>
          <w:numId w:val="5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使用统一红框线宽、圆角、箭头和编号。</w:t>
      </w:r>
    </w:p>
    <w:p>
      <w:pPr>
        <w:numPr>
          <w:ilvl w:val="0"/>
          <w:numId w:val="5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标签使用短语，例如“① 搜索会话”“② 重新编辑”“③ 保存并重新发送”。</w:t>
      </w:r>
    </w:p>
    <w:p>
      <w:pPr>
        <w:numPr>
          <w:ilvl w:val="0"/>
          <w:numId w:val="5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账号、人员、客户、订单和经营数据必须脱敏。</w:t>
      </w:r>
    </w:p>
    <w:p>
      <w:pPr>
        <w:numPr>
          <w:ilvl w:val="0"/>
          <w:numId w:val="5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同一流程使用连续编号截图。</w:t>
      </w:r>
    </w:p>
    <w:p>
      <w:pPr>
        <w:numPr>
          <w:ilvl w:val="0"/>
          <w:numId w:val="5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截图必须来自发版环境或与发版版本一致的测试环境。</w:t>
      </w:r>
    </w:p>
    <w:p>
      <w:pPr>
        <w:numPr>
          <w:ilvl w:val="0"/>
          <w:numId w:val="5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每次发版前复核截图与当前页面是否一致。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eiti SC" w:hAnsi="Heiti SC" w:eastAsia="Heiti SC" w:cs="Heiti SC"/>
        <w:b w:val="0"/>
        <w:color w:val="666666"/>
        <w:sz w:val="17"/>
      </w:rPr>
      <w:t xml:space="preserve">内部培训材料  ·  请按数据规范使用    </w:t>
    </w:r>
    <w:r>
      <w:rPr>
        <w:rFonts w:ascii="Heiti SC" w:hAnsi="Heiti SC" w:eastAsia="Heiti SC" w:cs="Heiti SC"/>
        <w:b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Heiti SC" w:hAnsi="Heiti SC" w:eastAsia="Heiti SC" w:cs="Heiti SC"/>
        <w:b/>
        <w:color w:val="FF6A00"/>
        <w:sz w:val="17"/>
      </w:rPr>
      <w:t>TIANMA  |  天马智擎内部培训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 w:numId="42">
    <w:abstractNumId w:val="0"/>
    <w:lvlOverride w:ilvl="0">
      <w:startOverride w:val="1"/>
    </w:lvlOverride>
  </w:num>
  <w:num w:numId="43">
    <w:abstractNumId w:val="0"/>
    <w:lvlOverride w:ilvl="0">
      <w:startOverride w:val="1"/>
    </w:lvlOverride>
  </w:num>
  <w:num w:numId="44">
    <w:abstractNumId w:val="0"/>
    <w:lvlOverride w:ilvl="0">
      <w:startOverride w:val="1"/>
    </w:lvlOverride>
  </w:num>
  <w:num w:numId="45">
    <w:abstractNumId w:val="0"/>
    <w:lvlOverride w:ilvl="0">
      <w:startOverride w:val="1"/>
    </w:lvlOverride>
  </w:num>
  <w:num w:numId="46">
    <w:abstractNumId w:val="0"/>
    <w:lvlOverride w:ilvl="0">
      <w:startOverride w:val="1"/>
    </w:lvlOverride>
  </w:num>
  <w:num w:numId="47">
    <w:abstractNumId w:val="0"/>
    <w:lvlOverride w:ilvl="0">
      <w:startOverride w:val="1"/>
    </w:lvlOverride>
  </w:num>
  <w:num w:numId="48">
    <w:abstractNumId w:val="0"/>
    <w:lvlOverride w:ilvl="0">
      <w:startOverride w:val="1"/>
    </w:lvlOverride>
  </w:num>
  <w:num w:numId="49">
    <w:abstractNumId w:val="0"/>
    <w:lvlOverride w:ilvl="0">
      <w:startOverride w:val="1"/>
    </w:lvlOverride>
  </w:num>
  <w:num w:numId="50">
    <w:abstractNumId w:val="0"/>
    <w:lvlOverride w:ilvl="0">
      <w:startOverride w:val="1"/>
    </w:lvlOverride>
  </w:num>
  <w:num w:numId="51">
    <w:abstractNumId w:val="0"/>
    <w:lvlOverride w:ilvl="0">
      <w:startOverride w:val="1"/>
    </w:lvlOverride>
  </w:num>
  <w:num w:numId="52">
    <w:abstractNumId w:val="0"/>
    <w:lvlOverride w:ilvl="0">
      <w:startOverride w:val="1"/>
    </w:lvlOverride>
  </w:num>
  <w:num w:numId="53">
    <w:abstractNumId w:val="0"/>
    <w:lvlOverride w:ilvl="0">
      <w:startOverride w:val="1"/>
    </w:lvlOverride>
  </w:num>
  <w:num w:numId="54">
    <w:abstractNumId w:val="0"/>
    <w:lvlOverride w:ilvl="0">
      <w:startOverride w:val="1"/>
    </w:lvlOverride>
  </w:num>
  <w:num w:numId="55">
    <w:abstractNumId w:val="0"/>
    <w:lvlOverride w:ilvl="0">
      <w:startOverride w:val="1"/>
    </w:lvlOverride>
  </w:num>
  <w:num w:numId="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iti SC" w:hAnsi="Heiti SC" w:eastAsia="Heiti SC" w:cs="Heiti SC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eiti SC" w:hAnsi="Heiti SC" w:eastAsia="Heiti SC" w:cs="Heiti SC"/>
      <w:b/>
      <w:bCs/>
      <w:color w:val="FF6A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eiti SC" w:hAnsi="Heiti SC" w:eastAsia="Heiti SC" w:cs="Heiti SC"/>
      <w:b/>
      <w:bCs/>
      <w:color w:val="22222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eiti SC" w:hAnsi="Heiti SC" w:eastAsia="Heiti SC" w:cs="Heiti SC"/>
      <w:b/>
      <w:bCs/>
      <w:color w:val="FF6A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Heiti SC" w:hAnsi="Heiti SC" w:eastAsia="Heiti SC" w:cs="Heiti SC"/>
      <w:b/>
      <w:bCs/>
      <w:i/>
      <w:iCs/>
      <w:color w:val="222222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Heiti SC" w:hAnsi="Heiti SC" w:eastAsia="Heiti SC" w:cs="Heiti SC"/>
      <w:b/>
      <w:color w:val="FF6A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Heiti SC" w:hAnsi="Heiti SC" w:eastAsia="Heiti SC" w:cs="Heiti SC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59"/>
      <w:contextualSpacing/>
    </w:pPr>
    <w:rPr>
      <w:rFonts w:ascii="Heiti SC" w:hAnsi="Heiti SC" w:eastAsia="Heiti SC" w:cs="Heiti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59"/>
      <w:contextualSpacing/>
    </w:pPr>
    <w:rPr>
      <w:rFonts w:ascii="Heiti SC" w:hAnsi="Heiti SC" w:eastAsia="Heiti SC" w:cs="Heiti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天马智擎平台培训讲稿</dc:title>
  <dc:subject>天马智擎内部培训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