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1.1 – Halvgenomskinliga väggar som skymmer</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Om monstret är längre bort än 3 rutor tappar det bort spelaren och går och letar i 6–10 sekunder, beroende på svårighet. Är det närmare ser det spelaren och kommer ändå.</w:t>
      </w:r>
    </w:p>
    <w:p>
      <w:pPr>
        <w:pStyle w:val="ListBullet"/>
      </w:pPr>
      <w:r>
        <w:t>Spelaren kan komma fram när som helst. Om monstret hunnit sluta leta är det på väg igen.</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eller blåst.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